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2E" w:rsidRDefault="00C82D2E" w:rsidP="00C82D2E">
      <w:pPr>
        <w:spacing w:line="360" w:lineRule="auto"/>
        <w:jc w:val="right"/>
        <w:rPr>
          <w:b/>
          <w:sz w:val="28"/>
          <w:szCs w:val="28"/>
        </w:rPr>
      </w:pPr>
      <w:proofErr w:type="spellStart"/>
      <w:r>
        <w:rPr>
          <w:b/>
          <w:sz w:val="28"/>
          <w:szCs w:val="28"/>
        </w:rPr>
        <w:t>Шпаковская</w:t>
      </w:r>
      <w:proofErr w:type="spellEnd"/>
      <w:r>
        <w:rPr>
          <w:b/>
          <w:sz w:val="28"/>
          <w:szCs w:val="28"/>
        </w:rPr>
        <w:t xml:space="preserve"> В.В.</w:t>
      </w:r>
    </w:p>
    <w:p w:rsidR="00C82D2E" w:rsidRDefault="00C82D2E" w:rsidP="00C82D2E">
      <w:pPr>
        <w:suppressLineNumbers/>
        <w:spacing w:line="360" w:lineRule="auto"/>
        <w:jc w:val="right"/>
        <w:rPr>
          <w:b/>
          <w:i/>
          <w:sz w:val="28"/>
          <w:szCs w:val="28"/>
        </w:rPr>
      </w:pPr>
      <w:r>
        <w:rPr>
          <w:b/>
          <w:i/>
          <w:sz w:val="28"/>
          <w:szCs w:val="28"/>
        </w:rPr>
        <w:t xml:space="preserve">Белорусский государственный университет, </w:t>
      </w:r>
    </w:p>
    <w:p w:rsidR="00C82D2E" w:rsidRDefault="00C82D2E" w:rsidP="00C82D2E">
      <w:pPr>
        <w:suppressLineNumbers/>
        <w:spacing w:line="360" w:lineRule="auto"/>
        <w:jc w:val="right"/>
        <w:rPr>
          <w:b/>
          <w:i/>
          <w:sz w:val="28"/>
          <w:szCs w:val="28"/>
        </w:rPr>
      </w:pPr>
      <w:r>
        <w:rPr>
          <w:b/>
          <w:i/>
          <w:sz w:val="28"/>
          <w:szCs w:val="28"/>
        </w:rPr>
        <w:t>Республика Беларусь</w:t>
      </w:r>
    </w:p>
    <w:p w:rsidR="00C82D2E" w:rsidRDefault="00C82D2E" w:rsidP="00C82D2E">
      <w:pPr>
        <w:suppressLineNumbers/>
        <w:spacing w:line="360" w:lineRule="auto"/>
        <w:jc w:val="right"/>
        <w:rPr>
          <w:b/>
          <w:i/>
          <w:sz w:val="28"/>
          <w:szCs w:val="28"/>
          <w:lang w:val="be-BY"/>
        </w:rPr>
      </w:pPr>
    </w:p>
    <w:p w:rsidR="00C82D2E" w:rsidRDefault="00C82D2E" w:rsidP="00C82D2E">
      <w:pPr>
        <w:spacing w:line="360" w:lineRule="auto"/>
        <w:jc w:val="center"/>
        <w:rPr>
          <w:b/>
          <w:bCs/>
          <w:sz w:val="28"/>
          <w:szCs w:val="28"/>
        </w:rPr>
      </w:pPr>
      <w:r>
        <w:rPr>
          <w:b/>
          <w:bCs/>
          <w:sz w:val="28"/>
          <w:szCs w:val="28"/>
        </w:rPr>
        <w:t xml:space="preserve">НОВЫЕ ТЕХНОЛОГИИ В ПРЕПОДАВАНИИ </w:t>
      </w:r>
    </w:p>
    <w:p w:rsidR="00C82D2E" w:rsidRDefault="00C82D2E" w:rsidP="00C82D2E">
      <w:pPr>
        <w:spacing w:line="360" w:lineRule="auto"/>
        <w:jc w:val="center"/>
        <w:rPr>
          <w:b/>
          <w:bCs/>
          <w:sz w:val="28"/>
          <w:szCs w:val="28"/>
        </w:rPr>
      </w:pPr>
      <w:r>
        <w:rPr>
          <w:b/>
          <w:bCs/>
          <w:sz w:val="28"/>
          <w:szCs w:val="28"/>
        </w:rPr>
        <w:t>ИНОСТРАННОГО ЯЗЫКА</w:t>
      </w:r>
    </w:p>
    <w:p w:rsidR="00C82D2E" w:rsidRDefault="00C82D2E" w:rsidP="00C82D2E">
      <w:pPr>
        <w:spacing w:line="360" w:lineRule="auto"/>
        <w:jc w:val="center"/>
        <w:rPr>
          <w:b/>
          <w:bCs/>
          <w:sz w:val="28"/>
          <w:szCs w:val="28"/>
        </w:rPr>
      </w:pPr>
    </w:p>
    <w:p w:rsidR="00C82D2E" w:rsidRDefault="00C82D2E" w:rsidP="00C82D2E">
      <w:pPr>
        <w:spacing w:line="360" w:lineRule="auto"/>
        <w:jc w:val="center"/>
        <w:rPr>
          <w:b/>
          <w:bCs/>
          <w:sz w:val="28"/>
          <w:szCs w:val="28"/>
        </w:rPr>
      </w:pPr>
      <w:proofErr w:type="spellStart"/>
      <w:proofErr w:type="gramStart"/>
      <w:r>
        <w:rPr>
          <w:b/>
          <w:bCs/>
          <w:sz w:val="28"/>
          <w:szCs w:val="28"/>
        </w:rPr>
        <w:t>Нейро-лингвистическое</w:t>
      </w:r>
      <w:proofErr w:type="spellEnd"/>
      <w:proofErr w:type="gramEnd"/>
      <w:r>
        <w:rPr>
          <w:b/>
          <w:bCs/>
          <w:sz w:val="28"/>
          <w:szCs w:val="28"/>
        </w:rPr>
        <w:t xml:space="preserve"> программирование </w:t>
      </w:r>
    </w:p>
    <w:p w:rsidR="00C82D2E" w:rsidRDefault="00C82D2E" w:rsidP="00C82D2E">
      <w:pPr>
        <w:spacing w:line="360" w:lineRule="auto"/>
        <w:jc w:val="center"/>
        <w:rPr>
          <w:b/>
          <w:bCs/>
          <w:sz w:val="28"/>
          <w:szCs w:val="28"/>
        </w:rPr>
      </w:pPr>
      <w:r>
        <w:rPr>
          <w:b/>
          <w:bCs/>
          <w:sz w:val="28"/>
          <w:szCs w:val="28"/>
        </w:rPr>
        <w:t>в обучении иностранным языкам</w:t>
      </w:r>
    </w:p>
    <w:p w:rsidR="00C82D2E" w:rsidRDefault="00C82D2E" w:rsidP="00C82D2E">
      <w:pPr>
        <w:spacing w:line="360" w:lineRule="auto"/>
        <w:ind w:firstLine="709"/>
        <w:jc w:val="both"/>
        <w:rPr>
          <w:sz w:val="28"/>
          <w:szCs w:val="28"/>
        </w:rPr>
      </w:pPr>
      <w:proofErr w:type="spellStart"/>
      <w:proofErr w:type="gramStart"/>
      <w:r>
        <w:rPr>
          <w:sz w:val="28"/>
          <w:szCs w:val="28"/>
        </w:rPr>
        <w:t>Нейро-лингвистическое</w:t>
      </w:r>
      <w:proofErr w:type="spellEnd"/>
      <w:proofErr w:type="gramEnd"/>
      <w:r>
        <w:rPr>
          <w:sz w:val="28"/>
          <w:szCs w:val="28"/>
        </w:rPr>
        <w:t xml:space="preserve"> </w:t>
      </w:r>
      <w:proofErr w:type="spellStart"/>
      <w:r>
        <w:rPr>
          <w:sz w:val="28"/>
          <w:szCs w:val="28"/>
        </w:rPr>
        <w:t>программиривание</w:t>
      </w:r>
      <w:proofErr w:type="spellEnd"/>
      <w:r>
        <w:rPr>
          <w:sz w:val="28"/>
          <w:szCs w:val="28"/>
        </w:rPr>
        <w:t xml:space="preserve"> представляет собой набор специфических техник, который в рамках основного метода позволяет достичь эффективных результатов в обучении иностранному языку. </w:t>
      </w:r>
      <w:proofErr w:type="spellStart"/>
      <w:r>
        <w:rPr>
          <w:sz w:val="28"/>
          <w:szCs w:val="28"/>
        </w:rPr>
        <w:t>Нейропрограммирование</w:t>
      </w:r>
      <w:proofErr w:type="spellEnd"/>
      <w:r>
        <w:rPr>
          <w:sz w:val="28"/>
          <w:szCs w:val="28"/>
        </w:rPr>
        <w:t xml:space="preserve"> в целях овладения иностранным языком — это инструмент педагогического воздействия, в ходе которого активируются определенные области мозга и устанавливаются должные связи, а полученные результаты фиксируются и записываются в специальной программе. Доступ к этой программе возможен, если будут введен в действие специальный механизм восприятия внешней информации или внутренний мотивационный механизм [5]. </w:t>
      </w:r>
    </w:p>
    <w:p w:rsidR="00C82D2E" w:rsidRDefault="00C82D2E" w:rsidP="00C82D2E">
      <w:pPr>
        <w:spacing w:line="360" w:lineRule="auto"/>
        <w:jc w:val="center"/>
        <w:rPr>
          <w:b/>
          <w:bCs/>
          <w:sz w:val="28"/>
          <w:szCs w:val="28"/>
        </w:rPr>
      </w:pPr>
      <w:r>
        <w:rPr>
          <w:b/>
          <w:bCs/>
          <w:sz w:val="28"/>
          <w:szCs w:val="28"/>
          <w:u w:val="single"/>
        </w:rPr>
        <w:t xml:space="preserve">Технология обучения </w:t>
      </w:r>
      <w:proofErr w:type="spellStart"/>
      <w:r>
        <w:rPr>
          <w:b/>
          <w:bCs/>
          <w:sz w:val="28"/>
          <w:szCs w:val="28"/>
          <w:u w:val="single"/>
        </w:rPr>
        <w:t>Neuro-Matrix</w:t>
      </w:r>
      <w:proofErr w:type="spellEnd"/>
    </w:p>
    <w:tbl>
      <w:tblPr>
        <w:tblW w:w="0" w:type="auto"/>
        <w:jc w:val="center"/>
        <w:tblCellSpacing w:w="15" w:type="dxa"/>
        <w:tblLook w:val="04A0"/>
      </w:tblPr>
      <w:tblGrid>
        <w:gridCol w:w="2875"/>
        <w:gridCol w:w="218"/>
        <w:gridCol w:w="3980"/>
        <w:gridCol w:w="218"/>
        <w:gridCol w:w="1871"/>
      </w:tblGrid>
      <w:tr w:rsidR="00C82D2E">
        <w:trPr>
          <w:tblCellSpacing w:w="15" w:type="dxa"/>
          <w:jc w:val="center"/>
        </w:trPr>
        <w:tc>
          <w:tcPr>
            <w:tcW w:w="1500" w:type="pct"/>
            <w:tcMar>
              <w:top w:w="15" w:type="dxa"/>
              <w:left w:w="15" w:type="dxa"/>
              <w:bottom w:w="15" w:type="dxa"/>
              <w:right w:w="15" w:type="dxa"/>
            </w:tcMar>
            <w:vAlign w:val="center"/>
            <w:hideMark/>
          </w:tcPr>
          <w:p w:rsidR="00C82D2E" w:rsidRDefault="00C82D2E">
            <w:pPr>
              <w:spacing w:before="75" w:line="360" w:lineRule="auto"/>
              <w:jc w:val="both"/>
              <w:rPr>
                <w:sz w:val="28"/>
                <w:szCs w:val="28"/>
              </w:rPr>
            </w:pPr>
            <w:r>
              <w:rPr>
                <w:sz w:val="28"/>
                <w:szCs w:val="28"/>
              </w:rPr>
              <w:t xml:space="preserve">МОТОРИКА </w:t>
            </w:r>
            <w:r>
              <w:rPr>
                <w:sz w:val="28"/>
                <w:szCs w:val="28"/>
              </w:rPr>
              <w:br/>
              <w:t xml:space="preserve">____________________ </w:t>
            </w:r>
            <w:r>
              <w:rPr>
                <w:sz w:val="28"/>
                <w:szCs w:val="28"/>
              </w:rPr>
              <w:br/>
            </w:r>
            <w:r>
              <w:rPr>
                <w:sz w:val="28"/>
                <w:szCs w:val="28"/>
              </w:rPr>
              <w:br/>
              <w:t xml:space="preserve">ФОНЕТИЧЕСКАЯ БАЗА </w:t>
            </w:r>
          </w:p>
        </w:tc>
        <w:tc>
          <w:tcPr>
            <w:tcW w:w="250" w:type="pct"/>
            <w:tcMar>
              <w:top w:w="15" w:type="dxa"/>
              <w:left w:w="15" w:type="dxa"/>
              <w:bottom w:w="15" w:type="dxa"/>
              <w:right w:w="15" w:type="dxa"/>
            </w:tcMar>
            <w:vAlign w:val="center"/>
            <w:hideMark/>
          </w:tcPr>
          <w:p w:rsidR="00C82D2E" w:rsidRDefault="00C82D2E">
            <w:pPr>
              <w:spacing w:before="75" w:line="360" w:lineRule="auto"/>
              <w:jc w:val="both"/>
              <w:rPr>
                <w:sz w:val="28"/>
                <w:szCs w:val="28"/>
              </w:rPr>
            </w:pPr>
            <w:r>
              <w:rPr>
                <w:sz w:val="28"/>
                <w:szCs w:val="28"/>
              </w:rPr>
              <w:t xml:space="preserve">&gt; </w:t>
            </w:r>
          </w:p>
        </w:tc>
        <w:tc>
          <w:tcPr>
            <w:tcW w:w="1500" w:type="pct"/>
            <w:tcMar>
              <w:top w:w="15" w:type="dxa"/>
              <w:left w:w="15" w:type="dxa"/>
              <w:bottom w:w="15" w:type="dxa"/>
              <w:right w:w="15" w:type="dxa"/>
            </w:tcMar>
            <w:vAlign w:val="center"/>
            <w:hideMark/>
          </w:tcPr>
          <w:p w:rsidR="00C82D2E" w:rsidRDefault="00C82D2E">
            <w:pPr>
              <w:spacing w:before="75" w:line="360" w:lineRule="auto"/>
              <w:jc w:val="both"/>
              <w:rPr>
                <w:sz w:val="28"/>
                <w:szCs w:val="28"/>
              </w:rPr>
            </w:pPr>
            <w:r>
              <w:rPr>
                <w:sz w:val="28"/>
                <w:szCs w:val="28"/>
              </w:rPr>
              <w:t xml:space="preserve">РЕЧЕВАЯ КОМПЕТЕНЦИЯ </w:t>
            </w:r>
            <w:r>
              <w:rPr>
                <w:sz w:val="28"/>
                <w:szCs w:val="28"/>
              </w:rPr>
              <w:br/>
              <w:t xml:space="preserve">____________________________ </w:t>
            </w:r>
            <w:r>
              <w:rPr>
                <w:sz w:val="28"/>
                <w:szCs w:val="28"/>
              </w:rPr>
              <w:br/>
            </w:r>
            <w:r>
              <w:rPr>
                <w:sz w:val="28"/>
                <w:szCs w:val="28"/>
              </w:rPr>
              <w:br/>
              <w:t xml:space="preserve">ФОНЕТИЧЕСКАЯ КОМПЕТЕНЦИЯ </w:t>
            </w:r>
          </w:p>
        </w:tc>
        <w:tc>
          <w:tcPr>
            <w:tcW w:w="250" w:type="pct"/>
            <w:tcMar>
              <w:top w:w="15" w:type="dxa"/>
              <w:left w:w="15" w:type="dxa"/>
              <w:bottom w:w="15" w:type="dxa"/>
              <w:right w:w="15" w:type="dxa"/>
            </w:tcMar>
            <w:vAlign w:val="center"/>
            <w:hideMark/>
          </w:tcPr>
          <w:p w:rsidR="00C82D2E" w:rsidRDefault="00C82D2E">
            <w:pPr>
              <w:spacing w:before="75" w:line="360" w:lineRule="auto"/>
              <w:jc w:val="both"/>
              <w:rPr>
                <w:sz w:val="28"/>
                <w:szCs w:val="28"/>
              </w:rPr>
            </w:pPr>
            <w:r>
              <w:rPr>
                <w:sz w:val="28"/>
                <w:szCs w:val="28"/>
              </w:rPr>
              <w:t xml:space="preserve">= </w:t>
            </w:r>
          </w:p>
        </w:tc>
        <w:tc>
          <w:tcPr>
            <w:tcW w:w="1500" w:type="pct"/>
            <w:tcMar>
              <w:top w:w="15" w:type="dxa"/>
              <w:left w:w="15" w:type="dxa"/>
              <w:bottom w:w="15" w:type="dxa"/>
              <w:right w:w="15" w:type="dxa"/>
            </w:tcMar>
            <w:vAlign w:val="center"/>
            <w:hideMark/>
          </w:tcPr>
          <w:p w:rsidR="00C82D2E" w:rsidRDefault="00C82D2E">
            <w:pPr>
              <w:spacing w:before="75" w:line="360" w:lineRule="auto"/>
              <w:jc w:val="both"/>
              <w:rPr>
                <w:sz w:val="28"/>
                <w:szCs w:val="28"/>
              </w:rPr>
            </w:pPr>
            <w:r>
              <w:rPr>
                <w:sz w:val="28"/>
                <w:szCs w:val="28"/>
              </w:rPr>
              <w:t xml:space="preserve">ВЛАДЕНИЕ ЯЗЫКОМ </w:t>
            </w:r>
          </w:p>
        </w:tc>
      </w:tr>
    </w:tbl>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English</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w:t>
      </w:r>
      <w:r>
        <w:rPr>
          <w:rFonts w:ascii="Times New Roman" w:hAnsi="Times New Roman" w:cs="Times New Roman"/>
          <w:sz w:val="28"/>
          <w:szCs w:val="28"/>
        </w:rPr>
        <w:t>Matrix</w:t>
      </w:r>
      <w:r>
        <w:rPr>
          <w:rFonts w:ascii="Times New Roman" w:hAnsi="Times New Roman" w:cs="Times New Roman"/>
          <w:sz w:val="28"/>
          <w:szCs w:val="28"/>
          <w:lang w:val="ru-RU"/>
        </w:rPr>
        <w:t xml:space="preserve"> — методика, на основе которой проводится обучение английскому языку.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нейро</w:t>
      </w:r>
      <w:proofErr w:type="spellEnd"/>
      <w:r>
        <w:rPr>
          <w:rFonts w:ascii="Times New Roman" w:hAnsi="Times New Roman" w:cs="Times New Roman"/>
          <w:sz w:val="28"/>
          <w:szCs w:val="28"/>
          <w:lang w:val="ru-RU"/>
        </w:rPr>
        <w:t xml:space="preserve">) — относящийся к </w:t>
      </w:r>
      <w:r>
        <w:rPr>
          <w:rFonts w:ascii="Times New Roman" w:hAnsi="Times New Roman" w:cs="Times New Roman"/>
          <w:sz w:val="28"/>
          <w:szCs w:val="28"/>
          <w:lang w:val="ru-RU"/>
        </w:rPr>
        <w:lastRenderedPageBreak/>
        <w:t xml:space="preserve">центральной нервной системе, </w:t>
      </w:r>
      <w:proofErr w:type="spellStart"/>
      <w:r>
        <w:rPr>
          <w:rFonts w:ascii="Times New Roman" w:hAnsi="Times New Roman" w:cs="Times New Roman"/>
          <w:sz w:val="28"/>
          <w:szCs w:val="28"/>
        </w:rPr>
        <w:t>matrix</w:t>
      </w:r>
      <w:proofErr w:type="spellEnd"/>
      <w:r>
        <w:rPr>
          <w:rFonts w:ascii="Times New Roman" w:hAnsi="Times New Roman" w:cs="Times New Roman"/>
          <w:sz w:val="28"/>
          <w:szCs w:val="28"/>
          <w:lang w:val="ru-RU"/>
        </w:rPr>
        <w:t xml:space="preserve"> (матрица) — тип системной организации. Таким образом, обучение построено с учетом действия психофизиологических механизмов, управляющих познавательной (когнитивной) деятельностью, и предполагает построение специальной программы, которая обеспечивает формирование системы восприятия, хранения и активации иностранного языка. Иностранный язык рас</w:t>
      </w:r>
      <w:proofErr w:type="gramStart"/>
      <w:r>
        <w:rPr>
          <w:rFonts w:ascii="Times New Roman" w:hAnsi="Times New Roman" w:cs="Times New Roman"/>
          <w:sz w:val="28"/>
          <w:szCs w:val="28"/>
        </w:rPr>
        <w:t>c</w:t>
      </w:r>
      <w:proofErr w:type="spellStart"/>
      <w:proofErr w:type="gramEnd"/>
      <w:r>
        <w:rPr>
          <w:rFonts w:ascii="Times New Roman" w:hAnsi="Times New Roman" w:cs="Times New Roman"/>
          <w:sz w:val="28"/>
          <w:szCs w:val="28"/>
          <w:lang w:val="ru-RU"/>
        </w:rPr>
        <w:t>матривается</w:t>
      </w:r>
      <w:proofErr w:type="spellEnd"/>
      <w:r>
        <w:rPr>
          <w:rFonts w:ascii="Times New Roman" w:hAnsi="Times New Roman" w:cs="Times New Roman"/>
          <w:sz w:val="28"/>
          <w:szCs w:val="28"/>
          <w:lang w:val="ru-RU"/>
        </w:rPr>
        <w:t xml:space="preserve"> как нейронный код, который работает на основе определенных нейронных механизмов, действующих синхронно или последовательно. Языковые процессы являются результатом работы нейронных систем в соответствующих зонах мозга, развитие и координация которых находит отражение в языковой методике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w:t>
      </w:r>
      <w:r>
        <w:rPr>
          <w:rFonts w:ascii="Times New Roman" w:hAnsi="Times New Roman" w:cs="Times New Roman"/>
          <w:sz w:val="28"/>
          <w:szCs w:val="28"/>
        </w:rPr>
        <w:t>Matrix</w:t>
      </w:r>
      <w:r>
        <w:rPr>
          <w:rFonts w:ascii="Times New Roman" w:hAnsi="Times New Roman" w:cs="Times New Roman"/>
          <w:sz w:val="28"/>
          <w:szCs w:val="28"/>
          <w:lang w:val="ru-RU"/>
        </w:rPr>
        <w:t xml:space="preserve">.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Методика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w:t>
      </w:r>
      <w:r>
        <w:rPr>
          <w:rFonts w:ascii="Times New Roman" w:hAnsi="Times New Roman" w:cs="Times New Roman"/>
          <w:sz w:val="28"/>
          <w:szCs w:val="28"/>
        </w:rPr>
        <w:t>Matrix</w:t>
      </w:r>
      <w:r>
        <w:rPr>
          <w:rFonts w:ascii="Times New Roman" w:hAnsi="Times New Roman" w:cs="Times New Roman"/>
          <w:sz w:val="28"/>
          <w:szCs w:val="28"/>
          <w:lang w:val="ru-RU"/>
        </w:rPr>
        <w:t xml:space="preserve"> позволяет сформировать активную матрицу иностранного языка в виде его системной организации, имеющей устойчивый характер. Предлагаемая методика является развитием </w:t>
      </w:r>
      <w:hyperlink r:id="rId5" w:tgtFrame="_blank" w:history="1">
        <w:proofErr w:type="spellStart"/>
        <w:r>
          <w:rPr>
            <w:rStyle w:val="a3"/>
            <w:rFonts w:ascii="Times New Roman" w:hAnsi="Times New Roman" w:cs="Times New Roman"/>
            <w:sz w:val="28"/>
            <w:szCs w:val="28"/>
            <w:lang w:val="ru-RU"/>
          </w:rPr>
          <w:t>лингво-коммуникативного</w:t>
        </w:r>
        <w:proofErr w:type="spellEnd"/>
        <w:r>
          <w:rPr>
            <w:rStyle w:val="a3"/>
            <w:rFonts w:ascii="Times New Roman" w:hAnsi="Times New Roman" w:cs="Times New Roman"/>
            <w:sz w:val="28"/>
            <w:szCs w:val="28"/>
            <w:lang w:val="ru-RU"/>
          </w:rPr>
          <w:t xml:space="preserve"> метода преподавания языка</w:t>
        </w:r>
      </w:hyperlink>
      <w:r>
        <w:rPr>
          <w:rFonts w:ascii="Times New Roman" w:hAnsi="Times New Roman" w:cs="Times New Roman"/>
          <w:sz w:val="28"/>
          <w:szCs w:val="28"/>
          <w:lang w:val="ru-RU"/>
        </w:rPr>
        <w:t xml:space="preserve">, с существенным преобладанием лингвистической направленности. А психофизиологический компонент в организации учебного материала и преподавании обеспечивает усвоение языка в виде записи в нейронных системах, которые снабжены механизмом, приводящим их в активное состояние. Иными словами, изучение и использования языка в нужной ситуации в должном виде [2]. </w:t>
      </w:r>
    </w:p>
    <w:p w:rsidR="00C82D2E" w:rsidRDefault="00C82D2E" w:rsidP="00C82D2E">
      <w:pPr>
        <w:spacing w:line="360" w:lineRule="auto"/>
        <w:ind w:firstLine="720"/>
        <w:jc w:val="both"/>
        <w:rPr>
          <w:b/>
          <w:bCs/>
          <w:sz w:val="28"/>
          <w:szCs w:val="28"/>
        </w:rPr>
      </w:pPr>
      <w:proofErr w:type="spellStart"/>
      <w:r>
        <w:rPr>
          <w:b/>
          <w:bCs/>
          <w:sz w:val="28"/>
          <w:szCs w:val="28"/>
        </w:rPr>
        <w:t>Лингво-коммуникативный</w:t>
      </w:r>
      <w:proofErr w:type="spellEnd"/>
      <w:r>
        <w:rPr>
          <w:b/>
          <w:bCs/>
          <w:sz w:val="28"/>
          <w:szCs w:val="28"/>
        </w:rPr>
        <w:t xml:space="preserve"> метод </w:t>
      </w:r>
    </w:p>
    <w:p w:rsidR="00C82D2E" w:rsidRDefault="00C82D2E" w:rsidP="00C82D2E">
      <w:pPr>
        <w:spacing w:line="360" w:lineRule="auto"/>
        <w:ind w:firstLine="709"/>
        <w:jc w:val="both"/>
        <w:rPr>
          <w:sz w:val="28"/>
          <w:szCs w:val="28"/>
        </w:rPr>
      </w:pPr>
      <w:r>
        <w:rPr>
          <w:sz w:val="28"/>
          <w:szCs w:val="28"/>
        </w:rPr>
        <w:t xml:space="preserve">Существуют два базовых метода обучения, которые основываются на двух типах личности — лингвистический и коммуникативный. Каждому из этих типов присущи определенные </w:t>
      </w:r>
      <w:proofErr w:type="spellStart"/>
      <w:r>
        <w:rPr>
          <w:sz w:val="28"/>
          <w:szCs w:val="28"/>
        </w:rPr>
        <w:t>психо-динамические</w:t>
      </w:r>
      <w:proofErr w:type="spellEnd"/>
      <w:r>
        <w:rPr>
          <w:sz w:val="28"/>
          <w:szCs w:val="28"/>
        </w:rPr>
        <w:t xml:space="preserve"> характеристики, связанные с деятельностью нервной системы, и определенный механизм мыслительной деятельности, выработанный в процессе развития личности.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Успешность овладения языком зависит от того, насколько правильной является адаптация метода обучения к соответствующему типу личности. Следует также учитывать такие факторы, как возрастные особенности, мотивация к изучению иностранного языка, уровень речевого развития, умственная активность. Известно, что особенности развития родной речи влияют на успешность овладения языком и что более высокому уровню умственной активности соответствует более высокий уровень </w:t>
      </w:r>
      <w:proofErr w:type="spellStart"/>
      <w:r>
        <w:rPr>
          <w:rFonts w:ascii="Times New Roman" w:hAnsi="Times New Roman" w:cs="Times New Roman"/>
          <w:sz w:val="28"/>
          <w:szCs w:val="28"/>
          <w:lang w:val="ru-RU"/>
        </w:rPr>
        <w:t>обучаемости</w:t>
      </w:r>
      <w:proofErr w:type="spellEnd"/>
      <w:r>
        <w:rPr>
          <w:rFonts w:ascii="Times New Roman" w:hAnsi="Times New Roman" w:cs="Times New Roman"/>
          <w:sz w:val="28"/>
          <w:szCs w:val="28"/>
          <w:lang w:val="ru-RU"/>
        </w:rPr>
        <w:t xml:space="preserve">. Чем старше возраст, тем чаще наблюдается лингвистический тип овладения иностранным языкам.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выборе метода обучения необходимо руководствоваться принципами развивающего обучения, которое предполагает не только учет текущего типа личности, но и «зону его ближайшего развития» и стратегию перспективного развития личности, его психологических и интеллектуальных свойств [4].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i/>
          <w:iCs/>
          <w:sz w:val="28"/>
          <w:szCs w:val="28"/>
          <w:lang w:val="ru-RU"/>
        </w:rPr>
        <w:t>Лингвистический метод</w:t>
      </w:r>
      <w:r>
        <w:rPr>
          <w:rFonts w:ascii="Times New Roman" w:hAnsi="Times New Roman" w:cs="Times New Roman"/>
          <w:sz w:val="28"/>
          <w:szCs w:val="28"/>
          <w:lang w:val="ru-RU"/>
        </w:rPr>
        <w:t xml:space="preserve"> — глубокое изучения структуры языка, грамматики, использование метода дедукции, т. е. от общего к частному, когда сначала происходит обучение общим правилам, а затем они применяются для определения системных закономерностей на более низшем уровне. При подаче материала опора делается на зрительный канал восприятия, поэтому особую важность имеют текстовые материалы. Изучение языка как структуры предшествует его изучению как инструмента общения. Однако этот процесс состоит из многих этапов, где всегда теория идет впереди практики. Лингвистический метод — это основа развивающего обучения, в котором участвуют все высшие психические функции, в особенности те функции, которые связаны с мышлением, памятью, речевой деятельностью. При достижении определенного уровня развития лингвистического типа мышления подготавливаются механизмы для самостоятельного изучения языка.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i/>
          <w:iCs/>
          <w:sz w:val="28"/>
          <w:szCs w:val="28"/>
          <w:lang w:val="ru-RU"/>
        </w:rPr>
        <w:lastRenderedPageBreak/>
        <w:t>Коммуникативный метод</w:t>
      </w:r>
      <w:r>
        <w:rPr>
          <w:rFonts w:ascii="Times New Roman" w:hAnsi="Times New Roman" w:cs="Times New Roman"/>
          <w:sz w:val="28"/>
          <w:szCs w:val="28"/>
          <w:lang w:val="ru-RU"/>
        </w:rPr>
        <w:t xml:space="preserve"> — изучение языка в процессе речевого общения. В идеальном варианте родной язык исключается полностью (общение в иноязычной среде) или в большой степени (обучение на основе прямых зарубежных методик). Особую роль играет слуховой канал восприятия, ведение бесед, составление устных тем, слушание иностранной речи являются основными видами речевой деятельности. Изучение грамматического материала осуществляется также в ходе коммуникации на основе специальных речевых моделей, таким </w:t>
      </w:r>
      <w:proofErr w:type="gramStart"/>
      <w:r>
        <w:rPr>
          <w:rFonts w:ascii="Times New Roman" w:hAnsi="Times New Roman" w:cs="Times New Roman"/>
          <w:sz w:val="28"/>
          <w:szCs w:val="28"/>
          <w:lang w:val="ru-RU"/>
        </w:rPr>
        <w:t>образом</w:t>
      </w:r>
      <w:proofErr w:type="gramEnd"/>
      <w:r>
        <w:rPr>
          <w:rFonts w:ascii="Times New Roman" w:hAnsi="Times New Roman" w:cs="Times New Roman"/>
          <w:sz w:val="28"/>
          <w:szCs w:val="28"/>
          <w:lang w:val="ru-RU"/>
        </w:rPr>
        <w:t xml:space="preserve"> используется индуктивный способ изучения, от частного к общему. Теория дается в том объеме, который требуется в той или иной ситуации, с целью обобщения [5]. </w:t>
      </w:r>
    </w:p>
    <w:p w:rsidR="00C82D2E" w:rsidRDefault="00C82D2E" w:rsidP="00C82D2E">
      <w:pPr>
        <w:spacing w:line="360" w:lineRule="auto"/>
        <w:ind w:firstLine="720"/>
        <w:jc w:val="both"/>
        <w:rPr>
          <w:b/>
          <w:bCs/>
          <w:sz w:val="28"/>
          <w:szCs w:val="28"/>
        </w:rPr>
      </w:pPr>
      <w:r>
        <w:rPr>
          <w:b/>
          <w:bCs/>
          <w:sz w:val="28"/>
          <w:szCs w:val="28"/>
        </w:rPr>
        <w:t xml:space="preserve">Принципы методики </w:t>
      </w:r>
      <w:proofErr w:type="spellStart"/>
      <w:r>
        <w:rPr>
          <w:b/>
          <w:bCs/>
          <w:sz w:val="28"/>
          <w:szCs w:val="28"/>
        </w:rPr>
        <w:t>Neuro-Matrix</w:t>
      </w:r>
      <w:proofErr w:type="spellEnd"/>
      <w:r>
        <w:rPr>
          <w:b/>
          <w:bCs/>
          <w:sz w:val="28"/>
          <w:szCs w:val="28"/>
        </w:rPr>
        <w:t xml:space="preserve">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Основой всей методики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w:t>
      </w:r>
      <w:r>
        <w:rPr>
          <w:rFonts w:ascii="Times New Roman" w:hAnsi="Times New Roman" w:cs="Times New Roman"/>
          <w:sz w:val="28"/>
          <w:szCs w:val="28"/>
        </w:rPr>
        <w:t>Matrix</w:t>
      </w:r>
      <w:r>
        <w:rPr>
          <w:rFonts w:ascii="Times New Roman" w:hAnsi="Times New Roman" w:cs="Times New Roman"/>
          <w:sz w:val="28"/>
          <w:szCs w:val="28"/>
          <w:lang w:val="ru-RU"/>
        </w:rPr>
        <w:t xml:space="preserve"> является принцип динамизма. Усвоение языкового материала наиболее эффективно осуществляется при помощи активных двигательных действий в виде речи (говорения и письма). Моторика позволяет сформировать устойчивые </w:t>
      </w:r>
      <w:proofErr w:type="spellStart"/>
      <w:r>
        <w:rPr>
          <w:rFonts w:ascii="Times New Roman" w:hAnsi="Times New Roman" w:cs="Times New Roman"/>
          <w:sz w:val="28"/>
          <w:szCs w:val="28"/>
          <w:lang w:val="ru-RU"/>
        </w:rPr>
        <w:t>речедвигательные</w:t>
      </w:r>
      <w:proofErr w:type="spellEnd"/>
      <w:r>
        <w:rPr>
          <w:rFonts w:ascii="Times New Roman" w:hAnsi="Times New Roman" w:cs="Times New Roman"/>
          <w:sz w:val="28"/>
          <w:szCs w:val="28"/>
          <w:lang w:val="ru-RU"/>
        </w:rPr>
        <w:t xml:space="preserve"> комплексы, необходимые для произнесения звуков и цепочек звуков иностранного языка. Умение произносить дает возможность ускорить и улучшить восприятие и понимание речи. Для этих целей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w:t>
      </w:r>
      <w:r>
        <w:rPr>
          <w:rFonts w:ascii="Times New Roman" w:hAnsi="Times New Roman" w:cs="Times New Roman"/>
          <w:sz w:val="28"/>
          <w:szCs w:val="28"/>
        </w:rPr>
        <w:t>Matrix</w:t>
      </w:r>
      <w:r>
        <w:rPr>
          <w:rFonts w:ascii="Times New Roman" w:hAnsi="Times New Roman" w:cs="Times New Roman"/>
          <w:sz w:val="28"/>
          <w:szCs w:val="28"/>
          <w:lang w:val="ru-RU"/>
        </w:rPr>
        <w:t xml:space="preserve"> предлагает систему фонетических упражнений — звуки, интонация, ударение, темп, паузы, мелодика речи и т. п. Фонетика — это учебный базис, который позволяет сформировать "чувство языка" и сделать более легким изучение грамматики, запоминание слов, более непринужденным и естественным ведение беседы на иностранном языке. Моторика, облеченная в форму языковых и речевых упражнений, также обеспечивает более глубокое изучение лексики и грамматики [1].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Изучение лексики происходит на основе ассоциативности — словарь активной лексики построен по тематическому принципу. Освоение грамматики также имеет тематическую направленность, поскольку все </w:t>
      </w:r>
      <w:r>
        <w:rPr>
          <w:rFonts w:ascii="Times New Roman" w:hAnsi="Times New Roman" w:cs="Times New Roman"/>
          <w:sz w:val="28"/>
          <w:szCs w:val="28"/>
          <w:lang w:val="ru-RU"/>
        </w:rPr>
        <w:lastRenderedPageBreak/>
        <w:t xml:space="preserve">упражнения, диалоги тексты связаны с конкретными разговорными темами, изучение которых происходит на протяжении всего курса.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ходе обучения учащимся предлагаются большие объемы учебных </w:t>
      </w:r>
      <w:proofErr w:type="gramStart"/>
      <w:r>
        <w:rPr>
          <w:rFonts w:ascii="Times New Roman" w:hAnsi="Times New Roman" w:cs="Times New Roman"/>
          <w:sz w:val="28"/>
          <w:szCs w:val="28"/>
          <w:lang w:val="ru-RU"/>
        </w:rPr>
        <w:t>текстов</w:t>
      </w:r>
      <w:proofErr w:type="gramEnd"/>
      <w:r>
        <w:rPr>
          <w:rFonts w:ascii="Times New Roman" w:hAnsi="Times New Roman" w:cs="Times New Roman"/>
          <w:sz w:val="28"/>
          <w:szCs w:val="28"/>
          <w:lang w:val="ru-RU"/>
        </w:rPr>
        <w:t xml:space="preserve"> как для аналитического, так и просмотрового чтения. Тексты снабжаются словарем. Это позволяет снять </w:t>
      </w:r>
      <w:proofErr w:type="spellStart"/>
      <w:r>
        <w:rPr>
          <w:rFonts w:ascii="Times New Roman" w:hAnsi="Times New Roman" w:cs="Times New Roman"/>
          <w:sz w:val="28"/>
          <w:szCs w:val="28"/>
          <w:lang w:val="ru-RU"/>
        </w:rPr>
        <w:t>психоэмоциональную</w:t>
      </w:r>
      <w:proofErr w:type="spellEnd"/>
      <w:r>
        <w:rPr>
          <w:rFonts w:ascii="Times New Roman" w:hAnsi="Times New Roman" w:cs="Times New Roman"/>
          <w:sz w:val="28"/>
          <w:szCs w:val="28"/>
          <w:lang w:val="ru-RU"/>
        </w:rPr>
        <w:t xml:space="preserve"> нагрузку, которая возникает при работе с большим количеством незнакомых слов, а также сэкономить достаточно времени, за счет которого и увеличиваются объемы предлагаемых текстов для чтения. Следует отметить, что для обучения работе со словарем и развития этих навыков отводится отдельное время, что дает возможность учащимся освоить правильные и более экономные приемы работы со словарем и, соответственно, находить более точное соответствие содержаний исходного и переводного текстов [3]. </w:t>
      </w:r>
    </w:p>
    <w:p w:rsidR="00C82D2E" w:rsidRDefault="00C82D2E" w:rsidP="00C82D2E">
      <w:pPr>
        <w:spacing w:line="360" w:lineRule="auto"/>
        <w:jc w:val="both"/>
        <w:rPr>
          <w:b/>
          <w:bCs/>
          <w:sz w:val="28"/>
          <w:szCs w:val="28"/>
        </w:rPr>
      </w:pPr>
      <w:r>
        <w:rPr>
          <w:b/>
          <w:bCs/>
          <w:sz w:val="28"/>
          <w:szCs w:val="28"/>
        </w:rPr>
        <w:t xml:space="preserve">Основные принципы </w:t>
      </w:r>
      <w:proofErr w:type="spellStart"/>
      <w:r>
        <w:rPr>
          <w:b/>
          <w:bCs/>
          <w:sz w:val="28"/>
          <w:szCs w:val="28"/>
        </w:rPr>
        <w:t>Neuro-Matrix</w:t>
      </w:r>
      <w:proofErr w:type="spellEnd"/>
      <w:r>
        <w:rPr>
          <w:b/>
          <w:bCs/>
          <w:sz w:val="28"/>
          <w:szCs w:val="28"/>
        </w:rPr>
        <w:t>:</w:t>
      </w:r>
    </w:p>
    <w:p w:rsidR="00C82D2E" w:rsidRDefault="00C82D2E" w:rsidP="00C82D2E">
      <w:pPr>
        <w:numPr>
          <w:ilvl w:val="0"/>
          <w:numId w:val="1"/>
        </w:numPr>
        <w:spacing w:line="360" w:lineRule="auto"/>
        <w:jc w:val="both"/>
        <w:rPr>
          <w:sz w:val="28"/>
          <w:szCs w:val="28"/>
        </w:rPr>
      </w:pPr>
      <w:r>
        <w:rPr>
          <w:b/>
          <w:bCs/>
          <w:sz w:val="28"/>
          <w:szCs w:val="28"/>
        </w:rPr>
        <w:t>Создание языковой программы осуществляется на сознательном уровне в виде системного и целенаправленного комплекса действий.</w:t>
      </w:r>
      <w:r>
        <w:rPr>
          <w:sz w:val="28"/>
          <w:szCs w:val="28"/>
        </w:rPr>
        <w:t xml:space="preserve">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Учащийся понимает и контролирует процесс обучения, связанный с кодированием речевых зон и развитием структур, ответственных за развитие интеллектуальных (когнитивных) структур. Процесс изучение повышает общий </w:t>
      </w:r>
      <w:r>
        <w:rPr>
          <w:rFonts w:ascii="Times New Roman" w:hAnsi="Times New Roman" w:cs="Times New Roman"/>
          <w:sz w:val="28"/>
          <w:szCs w:val="28"/>
        </w:rPr>
        <w:t>IQ</w:t>
      </w:r>
      <w:r>
        <w:rPr>
          <w:rFonts w:ascii="Times New Roman" w:hAnsi="Times New Roman" w:cs="Times New Roman"/>
          <w:sz w:val="28"/>
          <w:szCs w:val="28"/>
          <w:lang w:val="ru-RU"/>
        </w:rPr>
        <w:t xml:space="preserve"> и интеллектуальные способности, относящиеся к любой сфере деятельности.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Язык одновременно является средством создания карты мира и средством ее отображения. Эффективность изучения нового языка зависит от того, как построена карта мира на основе родного языка и наличия психофизиологической готовности построения карты на основе второго языка, который впоследствии будет также инструментом ее расширения и изменения.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rPr>
      </w:pPr>
      <w:r>
        <w:rPr>
          <w:rFonts w:ascii="Times New Roman" w:hAnsi="Times New Roman" w:cs="Times New Roman"/>
          <w:sz w:val="28"/>
          <w:szCs w:val="28"/>
          <w:lang w:val="ru-RU"/>
        </w:rPr>
        <w:t xml:space="preserve">Учащиеся в процессе обучения имеют полное представление о процессах, которые происходят с их психикой и физиологией. </w:t>
      </w:r>
      <w:r>
        <w:rPr>
          <w:rFonts w:ascii="Times New Roman" w:hAnsi="Times New Roman" w:cs="Times New Roman"/>
          <w:sz w:val="28"/>
          <w:szCs w:val="28"/>
          <w:lang w:val="ru-RU"/>
        </w:rPr>
        <w:lastRenderedPageBreak/>
        <w:t xml:space="preserve">Обучение не имеет скрытых негативных психофизиологических воздействий. Термин нейролингвистическое программирование предполагает создание лингвистической программы на основе свойств и механизмов работы центральной нервной системы, главным образом, коры больших полушарий. </w:t>
      </w:r>
      <w:proofErr w:type="spellStart"/>
      <w:r>
        <w:rPr>
          <w:rFonts w:ascii="Times New Roman" w:hAnsi="Times New Roman" w:cs="Times New Roman"/>
          <w:sz w:val="28"/>
          <w:szCs w:val="28"/>
        </w:rPr>
        <w:t>Это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делает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эффективным</w:t>
      </w:r>
      <w:proofErr w:type="spellEnd"/>
      <w:r>
        <w:rPr>
          <w:rFonts w:ascii="Times New Roman" w:hAnsi="Times New Roman" w:cs="Times New Roman"/>
          <w:sz w:val="28"/>
          <w:szCs w:val="28"/>
        </w:rPr>
        <w:t xml:space="preserve">. </w:t>
      </w:r>
    </w:p>
    <w:p w:rsidR="00C82D2E" w:rsidRDefault="00C82D2E" w:rsidP="00C82D2E">
      <w:pPr>
        <w:numPr>
          <w:ilvl w:val="0"/>
          <w:numId w:val="1"/>
        </w:numPr>
        <w:spacing w:line="360" w:lineRule="auto"/>
        <w:jc w:val="both"/>
        <w:rPr>
          <w:sz w:val="28"/>
          <w:szCs w:val="28"/>
        </w:rPr>
      </w:pPr>
      <w:r>
        <w:rPr>
          <w:b/>
          <w:bCs/>
          <w:sz w:val="28"/>
          <w:szCs w:val="28"/>
        </w:rPr>
        <w:t>Фонетическая подготовленность восприятие речи является основным условием ее понимания.</w:t>
      </w:r>
      <w:r>
        <w:rPr>
          <w:sz w:val="28"/>
          <w:szCs w:val="28"/>
        </w:rPr>
        <w:t xml:space="preserve">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зон головного мозга, ответственных за правильное восприятие иностранной речи (отдельных звуков, звуковых цепочек, интонации). Это является важным условием для развития моторики (говорения) и понимания речи.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rPr>
      </w:pPr>
      <w:r>
        <w:rPr>
          <w:rFonts w:ascii="Times New Roman" w:hAnsi="Times New Roman" w:cs="Times New Roman"/>
          <w:sz w:val="28"/>
          <w:szCs w:val="28"/>
          <w:lang w:val="ru-RU"/>
        </w:rPr>
        <w:t xml:space="preserve">Этому посвящены разделы курса, связанные с теорией и практикой в области фонетики.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протяжении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осуществляется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контроль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совершенствование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произносительных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навыков</w:t>
      </w:r>
      <w:proofErr w:type="spellEnd"/>
      <w:r>
        <w:rPr>
          <w:rFonts w:ascii="Times New Roman" w:hAnsi="Times New Roman" w:cs="Times New Roman"/>
          <w:sz w:val="28"/>
          <w:szCs w:val="28"/>
        </w:rPr>
        <w:t xml:space="preserve">. </w:t>
      </w:r>
    </w:p>
    <w:p w:rsidR="00C82D2E" w:rsidRDefault="00C82D2E" w:rsidP="00C82D2E">
      <w:pPr>
        <w:numPr>
          <w:ilvl w:val="0"/>
          <w:numId w:val="1"/>
        </w:numPr>
        <w:spacing w:line="360" w:lineRule="auto"/>
        <w:jc w:val="both"/>
        <w:rPr>
          <w:sz w:val="28"/>
          <w:szCs w:val="28"/>
        </w:rPr>
      </w:pPr>
      <w:r>
        <w:rPr>
          <w:b/>
          <w:bCs/>
          <w:sz w:val="28"/>
          <w:szCs w:val="28"/>
        </w:rPr>
        <w:t>Речевая моторика является основным фактором, позволяющим формировать мысли и выражать их при помощи языка.</w:t>
      </w:r>
      <w:r>
        <w:rPr>
          <w:sz w:val="28"/>
          <w:szCs w:val="28"/>
        </w:rPr>
        <w:t xml:space="preserve">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зон головного мозга, связанных с исполнением моторных функций. Они связаны не только с выполнением </w:t>
      </w:r>
      <w:proofErr w:type="spellStart"/>
      <w:r>
        <w:rPr>
          <w:rFonts w:ascii="Times New Roman" w:hAnsi="Times New Roman" w:cs="Times New Roman"/>
          <w:sz w:val="28"/>
          <w:szCs w:val="28"/>
          <w:lang w:val="ru-RU"/>
        </w:rPr>
        <w:t>речедвигательных</w:t>
      </w:r>
      <w:proofErr w:type="spellEnd"/>
      <w:r>
        <w:rPr>
          <w:rFonts w:ascii="Times New Roman" w:hAnsi="Times New Roman" w:cs="Times New Roman"/>
          <w:sz w:val="28"/>
          <w:szCs w:val="28"/>
          <w:lang w:val="ru-RU"/>
        </w:rPr>
        <w:t xml:space="preserve"> действий, но и с созданием плана высказывания на уровне логики (замысел) и на уровне языка (лексико-грамматическое оформление замысла). От того, насколько хорошо развита речь, зависит правильность выражения смысла высказывания (составление фраз и предложений) и правильность передачи этого смысла (проговаривание фраз и предложений).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развития моторных функций используется разнообразные фонетические упражнения. На основе моторики происходит изучение и запоминание лексики и грамматических моделей. </w:t>
      </w:r>
    </w:p>
    <w:p w:rsidR="00C82D2E" w:rsidRDefault="00C82D2E" w:rsidP="00C82D2E">
      <w:pPr>
        <w:numPr>
          <w:ilvl w:val="0"/>
          <w:numId w:val="1"/>
        </w:numPr>
        <w:spacing w:line="360" w:lineRule="auto"/>
        <w:jc w:val="both"/>
        <w:rPr>
          <w:sz w:val="28"/>
          <w:szCs w:val="28"/>
        </w:rPr>
      </w:pPr>
      <w:r>
        <w:rPr>
          <w:b/>
          <w:bCs/>
          <w:sz w:val="28"/>
          <w:szCs w:val="28"/>
        </w:rPr>
        <w:lastRenderedPageBreak/>
        <w:t>Возможность овладения языком находится в прямой зависимости от уровня развития мышления.</w:t>
      </w:r>
      <w:r>
        <w:rPr>
          <w:sz w:val="28"/>
          <w:szCs w:val="28"/>
        </w:rPr>
        <w:t xml:space="preserve"> </w:t>
      </w:r>
    </w:p>
    <w:p w:rsidR="00C82D2E" w:rsidRDefault="00C82D2E" w:rsidP="00C82D2E">
      <w:pPr>
        <w:pStyle w:val="a4"/>
        <w:spacing w:before="0" w:beforeAutospacing="0" w:after="0" w:afterAutospacing="0" w:line="360" w:lineRule="auto"/>
        <w:ind w:left="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лобных долей головного мозга, связанных с интеллектуальными функциями, происходит в процессе обучения всего курса, а также целенаправленно на основе специальных упражнений — конструирование, выборы, воссоздание ситуаций и т. п. Развитие аналитических способностей осуществляется в ходе глубокого изучения грамматики [5]. </w:t>
      </w:r>
    </w:p>
    <w:p w:rsidR="00C82D2E" w:rsidRDefault="00C82D2E" w:rsidP="00C82D2E">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методике </w:t>
      </w:r>
      <w:r>
        <w:rPr>
          <w:rFonts w:ascii="Times New Roman" w:hAnsi="Times New Roman" w:cs="Times New Roman"/>
          <w:sz w:val="28"/>
          <w:szCs w:val="28"/>
        </w:rPr>
        <w:t>English</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Neuro</w:t>
      </w:r>
      <w:proofErr w:type="spellEnd"/>
      <w:r>
        <w:rPr>
          <w:rFonts w:ascii="Times New Roman" w:hAnsi="Times New Roman" w:cs="Times New Roman"/>
          <w:sz w:val="28"/>
          <w:szCs w:val="28"/>
          <w:lang w:val="ru-RU"/>
        </w:rPr>
        <w:t>-</w:t>
      </w:r>
      <w:r>
        <w:rPr>
          <w:rFonts w:ascii="Times New Roman" w:hAnsi="Times New Roman" w:cs="Times New Roman"/>
          <w:sz w:val="28"/>
          <w:szCs w:val="28"/>
        </w:rPr>
        <w:t>Matrix</w:t>
      </w:r>
      <w:r>
        <w:rPr>
          <w:rFonts w:ascii="Times New Roman" w:hAnsi="Times New Roman" w:cs="Times New Roman"/>
          <w:sz w:val="28"/>
          <w:szCs w:val="28"/>
          <w:lang w:val="ru-RU"/>
        </w:rPr>
        <w:t xml:space="preserve"> используются техники </w:t>
      </w:r>
      <w:hyperlink r:id="rId6" w:tgtFrame="_blank" w:history="1">
        <w:proofErr w:type="spellStart"/>
        <w:proofErr w:type="gramStart"/>
        <w:r>
          <w:rPr>
            <w:rStyle w:val="a3"/>
            <w:rFonts w:ascii="Times New Roman" w:hAnsi="Times New Roman" w:cs="Times New Roman"/>
            <w:sz w:val="28"/>
            <w:szCs w:val="28"/>
            <w:lang w:val="ru-RU"/>
          </w:rPr>
          <w:t>нейро-лингвистического</w:t>
        </w:r>
        <w:proofErr w:type="spellEnd"/>
        <w:proofErr w:type="gramEnd"/>
        <w:r>
          <w:rPr>
            <w:rStyle w:val="a3"/>
            <w:rFonts w:ascii="Times New Roman" w:hAnsi="Times New Roman" w:cs="Times New Roman"/>
            <w:sz w:val="28"/>
            <w:szCs w:val="28"/>
            <w:lang w:val="ru-RU"/>
          </w:rPr>
          <w:t xml:space="preserve"> программирования</w:t>
        </w:r>
      </w:hyperlink>
      <w:r>
        <w:rPr>
          <w:rFonts w:ascii="Times New Roman" w:hAnsi="Times New Roman" w:cs="Times New Roman"/>
          <w:sz w:val="28"/>
          <w:szCs w:val="28"/>
          <w:lang w:val="ru-RU"/>
        </w:rPr>
        <w:t xml:space="preserve">, позволяющие эффективно формировать языковые программы при обучении, систематизировать языковой материал, хранить и активировать его в ситуациях общения (устного и письменного), и техники, которые применяются при обучении </w:t>
      </w:r>
      <w:hyperlink r:id="rId7" w:tgtFrame="_blank" w:history="1">
        <w:proofErr w:type="spellStart"/>
        <w:r>
          <w:rPr>
            <w:rStyle w:val="a3"/>
            <w:rFonts w:ascii="Times New Roman" w:hAnsi="Times New Roman" w:cs="Times New Roman"/>
            <w:sz w:val="28"/>
            <w:szCs w:val="28"/>
            <w:lang w:val="ru-RU"/>
          </w:rPr>
          <w:t>лингво-коммуникативным</w:t>
        </w:r>
        <w:proofErr w:type="spellEnd"/>
        <w:r>
          <w:rPr>
            <w:rStyle w:val="a3"/>
            <w:rFonts w:ascii="Times New Roman" w:hAnsi="Times New Roman" w:cs="Times New Roman"/>
            <w:sz w:val="28"/>
            <w:szCs w:val="28"/>
            <w:lang w:val="ru-RU"/>
          </w:rPr>
          <w:t xml:space="preserve"> методом.</w:t>
        </w:r>
      </w:hyperlink>
      <w:r>
        <w:rPr>
          <w:rFonts w:ascii="Times New Roman" w:hAnsi="Times New Roman" w:cs="Times New Roman"/>
          <w:sz w:val="28"/>
          <w:szCs w:val="28"/>
          <w:lang w:val="ru-RU"/>
        </w:rPr>
        <w:t xml:space="preserve"> </w:t>
      </w:r>
    </w:p>
    <w:p w:rsidR="00C82D2E" w:rsidRDefault="00C82D2E" w:rsidP="00C82D2E">
      <w:pPr>
        <w:spacing w:line="360" w:lineRule="auto"/>
        <w:jc w:val="center"/>
        <w:rPr>
          <w:sz w:val="28"/>
          <w:szCs w:val="28"/>
        </w:rPr>
      </w:pPr>
      <w:r>
        <w:rPr>
          <w:b/>
          <w:bCs/>
          <w:sz w:val="28"/>
          <w:szCs w:val="28"/>
        </w:rPr>
        <w:t>Литература:</w:t>
      </w:r>
    </w:p>
    <w:p w:rsidR="00C82D2E" w:rsidRDefault="00C82D2E" w:rsidP="00C82D2E">
      <w:pPr>
        <w:pStyle w:val="a4"/>
        <w:numPr>
          <w:ilvl w:val="0"/>
          <w:numId w:val="2"/>
        </w:numPr>
        <w:spacing w:before="0" w:beforeAutospacing="0" w:after="0" w:afterAutospacing="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Кабардов</w:t>
      </w:r>
      <w:proofErr w:type="spellEnd"/>
      <w:r>
        <w:rPr>
          <w:rFonts w:ascii="Times New Roman" w:hAnsi="Times New Roman" w:cs="Times New Roman"/>
          <w:sz w:val="28"/>
          <w:szCs w:val="28"/>
          <w:lang w:val="ru-RU"/>
        </w:rPr>
        <w:t xml:space="preserve"> М.К. Коммуникативный и лингвистический типы овладения иностранным языком в разных условиях обучения. // Журнал «Школа здоровья», 1997, №1, С.72-86.</w:t>
      </w:r>
    </w:p>
    <w:p w:rsidR="00C82D2E" w:rsidRDefault="00C82D2E" w:rsidP="00C82D2E">
      <w:pPr>
        <w:pStyle w:val="a4"/>
        <w:numPr>
          <w:ilvl w:val="0"/>
          <w:numId w:val="2"/>
        </w:numPr>
        <w:spacing w:before="0" w:beforeAutospacing="0" w:after="0" w:afterAutospacing="0"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Кабардов</w:t>
      </w:r>
      <w:proofErr w:type="spellEnd"/>
      <w:r>
        <w:rPr>
          <w:rFonts w:ascii="Times New Roman" w:hAnsi="Times New Roman" w:cs="Times New Roman"/>
          <w:sz w:val="28"/>
          <w:szCs w:val="28"/>
          <w:lang w:val="ru-RU"/>
        </w:rPr>
        <w:t xml:space="preserve"> М.К. О диагностике языковых способностей // Психологические и психофизиологические исследования речи. </w:t>
      </w:r>
      <w:r>
        <w:rPr>
          <w:rFonts w:ascii="Times New Roman" w:hAnsi="Times New Roman" w:cs="Times New Roman"/>
          <w:sz w:val="28"/>
          <w:szCs w:val="28"/>
        </w:rPr>
        <w:t>М.: 1985, С. 176-202.</w:t>
      </w:r>
    </w:p>
    <w:p w:rsidR="00C82D2E" w:rsidRDefault="00C82D2E" w:rsidP="00C82D2E">
      <w:pPr>
        <w:pStyle w:val="a4"/>
        <w:numPr>
          <w:ilvl w:val="0"/>
          <w:numId w:val="2"/>
        </w:numPr>
        <w:spacing w:before="0" w:beforeAutospacing="0" w:after="0" w:afterAutospacing="0"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Кабардов</w:t>
      </w:r>
      <w:proofErr w:type="spellEnd"/>
      <w:r>
        <w:rPr>
          <w:rFonts w:ascii="Times New Roman" w:hAnsi="Times New Roman" w:cs="Times New Roman"/>
          <w:sz w:val="28"/>
          <w:szCs w:val="28"/>
          <w:lang w:val="ru-RU"/>
        </w:rPr>
        <w:t xml:space="preserve"> М.К., </w:t>
      </w:r>
      <w:proofErr w:type="spellStart"/>
      <w:r>
        <w:rPr>
          <w:rFonts w:ascii="Times New Roman" w:hAnsi="Times New Roman" w:cs="Times New Roman"/>
          <w:sz w:val="28"/>
          <w:szCs w:val="28"/>
          <w:lang w:val="ru-RU"/>
        </w:rPr>
        <w:t>Арцишевская</w:t>
      </w:r>
      <w:proofErr w:type="spellEnd"/>
      <w:r>
        <w:rPr>
          <w:rFonts w:ascii="Times New Roman" w:hAnsi="Times New Roman" w:cs="Times New Roman"/>
          <w:sz w:val="28"/>
          <w:szCs w:val="28"/>
          <w:lang w:val="ru-RU"/>
        </w:rPr>
        <w:t xml:space="preserve"> Е. В. Типология языковых способностей. // Способности. К 100-летию со дня рождения Б.М. Теплова. – Дубна, Изд. </w:t>
      </w:r>
      <w:proofErr w:type="spellStart"/>
      <w:r>
        <w:rPr>
          <w:rFonts w:ascii="Times New Roman" w:hAnsi="Times New Roman" w:cs="Times New Roman"/>
          <w:sz w:val="28"/>
          <w:szCs w:val="28"/>
        </w:rPr>
        <w:t>Центр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Феникс</w:t>
      </w:r>
      <w:proofErr w:type="spellEnd"/>
      <w:r>
        <w:rPr>
          <w:rFonts w:ascii="Times New Roman" w:hAnsi="Times New Roman" w:cs="Times New Roman"/>
          <w:sz w:val="28"/>
          <w:szCs w:val="28"/>
        </w:rPr>
        <w:t>», 1997. С. 259-288.</w:t>
      </w:r>
    </w:p>
    <w:p w:rsidR="00C82D2E" w:rsidRDefault="00C82D2E" w:rsidP="00C82D2E">
      <w:pPr>
        <w:pStyle w:val="a4"/>
        <w:numPr>
          <w:ilvl w:val="0"/>
          <w:numId w:val="2"/>
        </w:numPr>
        <w:spacing w:before="0" w:beforeAutospacing="0" w:after="0" w:afterAutospacing="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Кабардов</w:t>
      </w:r>
      <w:proofErr w:type="spellEnd"/>
      <w:r>
        <w:rPr>
          <w:rFonts w:ascii="Times New Roman" w:hAnsi="Times New Roman" w:cs="Times New Roman"/>
          <w:sz w:val="28"/>
          <w:szCs w:val="28"/>
          <w:lang w:val="ru-RU"/>
        </w:rPr>
        <w:t xml:space="preserve"> М. К. Индивидуально-психологические особенности усвоения иностранного языка взрослыми учащимися при интенсивном обучении. // Журнал «Новые исследования в психологии», 1982, № 1.</w:t>
      </w:r>
    </w:p>
    <w:p w:rsidR="00540DDB" w:rsidRPr="00C82D2E" w:rsidRDefault="00C82D2E" w:rsidP="00C82D2E">
      <w:pPr>
        <w:numPr>
          <w:ilvl w:val="0"/>
          <w:numId w:val="2"/>
        </w:numPr>
        <w:spacing w:line="360" w:lineRule="auto"/>
        <w:jc w:val="both"/>
        <w:rPr>
          <w:sz w:val="28"/>
          <w:szCs w:val="28"/>
        </w:rPr>
      </w:pPr>
      <w:r>
        <w:rPr>
          <w:sz w:val="28"/>
          <w:szCs w:val="28"/>
        </w:rPr>
        <w:lastRenderedPageBreak/>
        <w:t xml:space="preserve">ООО </w:t>
      </w:r>
      <w:proofErr w:type="spellStart"/>
      <w:r>
        <w:rPr>
          <w:sz w:val="28"/>
          <w:szCs w:val="28"/>
        </w:rPr>
        <w:t>Контент</w:t>
      </w:r>
      <w:proofErr w:type="spellEnd"/>
      <w:r>
        <w:rPr>
          <w:sz w:val="28"/>
          <w:szCs w:val="28"/>
        </w:rPr>
        <w:t xml:space="preserve"> Проект – программы для ЭВМ и справочники по кадровому менеджменту, английский язык [Электрон</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есурс] – Режим доступа:   http://www.intercult.ru/index.html.</w:t>
      </w:r>
    </w:p>
    <w:sectPr w:rsidR="00540DDB" w:rsidRPr="00C82D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D7A"/>
    <w:multiLevelType w:val="hybridMultilevel"/>
    <w:tmpl w:val="90F6B8EC"/>
    <w:lvl w:ilvl="0" w:tplc="464A1B7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694338"/>
    <w:multiLevelType w:val="multilevel"/>
    <w:tmpl w:val="E86E4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141"/>
  <w:characterSpacingControl w:val="doNotCompress"/>
  <w:compat>
    <w:useFELayout/>
  </w:compat>
  <w:rsids>
    <w:rsidRoot w:val="00C82D2E"/>
    <w:rsid w:val="00540DDB"/>
    <w:rsid w:val="00C82D2E"/>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82D2E"/>
    <w:rPr>
      <w:color w:val="0000FF"/>
      <w:u w:val="single"/>
    </w:rPr>
  </w:style>
  <w:style w:type="paragraph" w:styleId="a4">
    <w:name w:val="Normal (Web)"/>
    <w:basedOn w:val="a"/>
    <w:semiHidden/>
    <w:unhideWhenUsed/>
    <w:rsid w:val="00C82D2E"/>
    <w:pPr>
      <w:spacing w:before="100" w:beforeAutospacing="1" w:after="100" w:afterAutospacing="1"/>
    </w:pPr>
    <w:rPr>
      <w:rFonts w:ascii="Arial Unicode MS" w:eastAsia="Arial Unicode MS" w:hAnsi="Arial Unicode MS" w:cs="Arial Unicode MS"/>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cult.ru/english/education/edu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cult.ru/english/education/edu3.html" TargetMode="External"/><Relationship Id="rId5" Type="http://schemas.openxmlformats.org/officeDocument/2006/relationships/hyperlink" Target="http://www.intercult.ru/english/edu1.html%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1607</Words>
  <Characters>9807</Characters>
  <Application>Microsoft Office Word</Application>
  <DocSecurity>0</DocSecurity>
  <Lines>81</Lines>
  <Paragraphs>22</Paragraphs>
  <ScaleCrop>false</ScaleCrop>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2012-11-02T11:36:00Z</dcterms:created>
  <dcterms:modified xsi:type="dcterms:W3CDTF">2012-11-02T11:36:00Z</dcterms:modified>
</cp:coreProperties>
</file>