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95" w:rsidRDefault="00CA4C95" w:rsidP="00CA4C95">
      <w:pPr>
        <w:spacing w:line="360" w:lineRule="auto"/>
        <w:ind w:firstLine="709"/>
        <w:jc w:val="right"/>
        <w:rPr>
          <w:b/>
          <w:bCs/>
          <w:iCs/>
          <w:sz w:val="28"/>
          <w:szCs w:val="28"/>
        </w:rPr>
      </w:pPr>
      <w:r w:rsidRPr="00B86147">
        <w:rPr>
          <w:b/>
          <w:bCs/>
          <w:iCs/>
          <w:sz w:val="28"/>
          <w:szCs w:val="28"/>
        </w:rPr>
        <w:t>Кораблева Е.А.</w:t>
      </w:r>
    </w:p>
    <w:p w:rsidR="00CA4C95" w:rsidRPr="00111562" w:rsidRDefault="00CA4C95" w:rsidP="00CA4C95">
      <w:pPr>
        <w:spacing w:line="360" w:lineRule="auto"/>
        <w:jc w:val="right"/>
        <w:rPr>
          <w:b/>
          <w:bCs/>
          <w:i/>
          <w:iCs/>
          <w:sz w:val="28"/>
        </w:rPr>
      </w:pPr>
      <w:r w:rsidRPr="00111562">
        <w:rPr>
          <w:b/>
          <w:bCs/>
          <w:i/>
          <w:iCs/>
          <w:sz w:val="28"/>
        </w:rPr>
        <w:t>Тульский государственный педагогический</w:t>
      </w:r>
    </w:p>
    <w:p w:rsidR="00CA4C95" w:rsidRDefault="00CA4C95" w:rsidP="00CA4C95">
      <w:pPr>
        <w:spacing w:line="360" w:lineRule="auto"/>
        <w:jc w:val="right"/>
        <w:rPr>
          <w:b/>
          <w:bCs/>
          <w:i/>
          <w:iCs/>
          <w:sz w:val="28"/>
        </w:rPr>
      </w:pPr>
      <w:r w:rsidRPr="00111562">
        <w:rPr>
          <w:b/>
          <w:bCs/>
          <w:i/>
          <w:iCs/>
          <w:sz w:val="28"/>
        </w:rPr>
        <w:t xml:space="preserve"> университет им. Л.Н.</w:t>
      </w:r>
      <w:r>
        <w:rPr>
          <w:b/>
          <w:bCs/>
          <w:i/>
          <w:iCs/>
          <w:sz w:val="28"/>
        </w:rPr>
        <w:t xml:space="preserve"> </w:t>
      </w:r>
      <w:r w:rsidRPr="00111562">
        <w:rPr>
          <w:b/>
          <w:bCs/>
          <w:i/>
          <w:iCs/>
          <w:sz w:val="28"/>
        </w:rPr>
        <w:t>Толстого</w:t>
      </w:r>
      <w:r>
        <w:rPr>
          <w:b/>
          <w:bCs/>
          <w:i/>
          <w:iCs/>
          <w:sz w:val="28"/>
        </w:rPr>
        <w:t xml:space="preserve">, </w:t>
      </w:r>
    </w:p>
    <w:p w:rsidR="00CA4C95" w:rsidRPr="00CB0AB0" w:rsidRDefault="00CA4C95" w:rsidP="00CA4C95">
      <w:pPr>
        <w:spacing w:line="360" w:lineRule="auto"/>
        <w:jc w:val="right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Россия</w:t>
      </w:r>
    </w:p>
    <w:p w:rsidR="00CA4C95" w:rsidRPr="00CB0AB0" w:rsidRDefault="00CA4C95" w:rsidP="00CA4C95">
      <w:pPr>
        <w:spacing w:line="360" w:lineRule="auto"/>
        <w:ind w:firstLine="709"/>
        <w:jc w:val="right"/>
        <w:rPr>
          <w:b/>
          <w:bCs/>
          <w:i/>
          <w:iCs/>
          <w:sz w:val="28"/>
          <w:lang w:val="be-BY"/>
        </w:rPr>
      </w:pPr>
    </w:p>
    <w:p w:rsidR="00CA4C95" w:rsidRDefault="00CA4C95" w:rsidP="00CA4C95">
      <w:pPr>
        <w:spacing w:line="360" w:lineRule="auto"/>
        <w:jc w:val="center"/>
        <w:rPr>
          <w:bCs/>
          <w:iCs/>
          <w:sz w:val="28"/>
          <w:szCs w:val="28"/>
        </w:rPr>
      </w:pPr>
      <w:r w:rsidRPr="00721281">
        <w:rPr>
          <w:b/>
          <w:bCs/>
          <w:iCs/>
          <w:sz w:val="28"/>
          <w:szCs w:val="28"/>
        </w:rPr>
        <w:t>ОСОБЕННОСТИ ИСПОЛЬЗОВАНИЯ ВОСКЛИЦАТЕЛЬНЫХ ПРЕДЛОЖЕНИЙ В АНГЛОЯЗЫЧНОМ РЕКЛАМНОМ ТЕКСТЕ</w:t>
      </w:r>
      <w:r w:rsidRPr="00721281">
        <w:rPr>
          <w:bCs/>
          <w:iCs/>
          <w:sz w:val="28"/>
          <w:szCs w:val="28"/>
        </w:rPr>
        <w:tab/>
      </w:r>
    </w:p>
    <w:p w:rsidR="00CA4C95" w:rsidRPr="00721281" w:rsidRDefault="00CA4C95" w:rsidP="00CA4C95">
      <w:pPr>
        <w:spacing w:line="360" w:lineRule="auto"/>
        <w:jc w:val="center"/>
        <w:rPr>
          <w:bCs/>
          <w:iCs/>
          <w:sz w:val="28"/>
          <w:szCs w:val="28"/>
        </w:rPr>
      </w:pP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21281">
        <w:rPr>
          <w:sz w:val="28"/>
          <w:szCs w:val="28"/>
        </w:rPr>
        <w:t>Восклицательные предложения относятся к одному из наиболее ярких приемов усиления экспрессивности рекламного текста. Анализ более 2000 рекламных текстов, опубликованных в англоязычных популярных журналах (</w:t>
      </w:r>
      <w:r>
        <w:rPr>
          <w:sz w:val="28"/>
          <w:szCs w:val="28"/>
          <w:lang w:val="en-US"/>
        </w:rPr>
        <w:t>C</w:t>
      </w:r>
      <w:r w:rsidRPr="00721281">
        <w:rPr>
          <w:sz w:val="28"/>
          <w:szCs w:val="28"/>
          <w:lang w:val="en-US"/>
        </w:rPr>
        <w:t>osmopolitan</w:t>
      </w:r>
      <w:r w:rsidRPr="00721281">
        <w:rPr>
          <w:sz w:val="28"/>
          <w:szCs w:val="28"/>
        </w:rPr>
        <w:t xml:space="preserve">, </w:t>
      </w:r>
      <w:proofErr w:type="spellStart"/>
      <w:r w:rsidRPr="00721281">
        <w:rPr>
          <w:sz w:val="28"/>
          <w:szCs w:val="28"/>
        </w:rPr>
        <w:t>Vogue</w:t>
      </w:r>
      <w:proofErr w:type="spellEnd"/>
      <w:r w:rsidRPr="00721281">
        <w:rPr>
          <w:sz w:val="28"/>
          <w:szCs w:val="28"/>
        </w:rPr>
        <w:t xml:space="preserve">, </w:t>
      </w:r>
      <w:proofErr w:type="spellStart"/>
      <w:r w:rsidRPr="00721281">
        <w:rPr>
          <w:sz w:val="28"/>
          <w:szCs w:val="28"/>
        </w:rPr>
        <w:t>Elle</w:t>
      </w:r>
      <w:proofErr w:type="spellEnd"/>
      <w:r w:rsidRPr="00721281">
        <w:rPr>
          <w:sz w:val="28"/>
          <w:szCs w:val="28"/>
        </w:rPr>
        <w:t xml:space="preserve">, </w:t>
      </w:r>
      <w:proofErr w:type="spellStart"/>
      <w:r w:rsidRPr="00721281">
        <w:rPr>
          <w:sz w:val="28"/>
          <w:szCs w:val="28"/>
        </w:rPr>
        <w:t>Men's</w:t>
      </w:r>
      <w:proofErr w:type="spellEnd"/>
      <w:r w:rsidRPr="00721281">
        <w:rPr>
          <w:sz w:val="28"/>
          <w:szCs w:val="28"/>
        </w:rPr>
        <w:t xml:space="preserve"> </w:t>
      </w:r>
      <w:proofErr w:type="spellStart"/>
      <w:r w:rsidRPr="00721281">
        <w:rPr>
          <w:sz w:val="28"/>
          <w:szCs w:val="28"/>
        </w:rPr>
        <w:t>Health</w:t>
      </w:r>
      <w:proofErr w:type="spellEnd"/>
      <w:r w:rsidRPr="00721281">
        <w:rPr>
          <w:sz w:val="28"/>
          <w:szCs w:val="28"/>
        </w:rPr>
        <w:t xml:space="preserve">, GQ, и др.), позволяет сделать вывод, что более половины восклицательных предложений, включенных в рекламные сообщения, по своей коммуникативной установке являются побудительными, например: </w:t>
      </w:r>
      <w:r w:rsidRPr="00721281">
        <w:rPr>
          <w:sz w:val="28"/>
          <w:szCs w:val="28"/>
        </w:rPr>
        <w:tab/>
      </w:r>
      <w:r w:rsidRPr="00721281">
        <w:rPr>
          <w:i/>
          <w:sz w:val="28"/>
          <w:szCs w:val="28"/>
          <w:lang w:val="en-US"/>
        </w:rPr>
        <w:t>Join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and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enjoy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the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benefits</w:t>
      </w:r>
      <w:r w:rsidRPr="00721281">
        <w:rPr>
          <w:i/>
          <w:sz w:val="28"/>
          <w:szCs w:val="28"/>
        </w:rPr>
        <w:t>! (</w:t>
      </w:r>
      <w:r w:rsidRPr="00721281">
        <w:rPr>
          <w:i/>
          <w:sz w:val="28"/>
          <w:szCs w:val="28"/>
          <w:lang w:val="en-US"/>
        </w:rPr>
        <w:t>Arena</w:t>
      </w:r>
      <w:r w:rsidRPr="00721281">
        <w:rPr>
          <w:i/>
          <w:sz w:val="28"/>
          <w:szCs w:val="28"/>
        </w:rPr>
        <w:t xml:space="preserve">).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Такое использование побудительных предложений соответствует пун</w:t>
      </w:r>
      <w:r w:rsidRPr="00721281">
        <w:rPr>
          <w:sz w:val="28"/>
          <w:szCs w:val="28"/>
        </w:rPr>
        <w:t>к</w:t>
      </w:r>
      <w:r w:rsidRPr="00721281">
        <w:rPr>
          <w:sz w:val="28"/>
          <w:szCs w:val="28"/>
        </w:rPr>
        <w:t>туационной традиции, согласно которой предложения этого типа обычно снабжаются на письме восклицательным знаком [2, с. 176]. Следует о</w:t>
      </w:r>
      <w:r w:rsidRPr="00721281">
        <w:rPr>
          <w:sz w:val="28"/>
          <w:szCs w:val="28"/>
        </w:rPr>
        <w:t>т</w:t>
      </w:r>
      <w:r w:rsidRPr="00721281">
        <w:rPr>
          <w:sz w:val="28"/>
          <w:szCs w:val="28"/>
        </w:rPr>
        <w:t>метить, что побуждения используются в рекламе достаточно часто (в 45% изученных текстов). Связано это с тем, что такие предложения являются одним из наиболее эффективных способов воздействия на адресата. Однако в иссл</w:t>
      </w:r>
      <w:r w:rsidRPr="00721281">
        <w:rPr>
          <w:sz w:val="28"/>
          <w:szCs w:val="28"/>
        </w:rPr>
        <w:t>е</w:t>
      </w:r>
      <w:r w:rsidRPr="00721281">
        <w:rPr>
          <w:sz w:val="28"/>
          <w:szCs w:val="28"/>
        </w:rPr>
        <w:t>дуемых рекламных сообщениях значительная часть побудительных предл</w:t>
      </w:r>
      <w:r w:rsidRPr="00721281">
        <w:rPr>
          <w:sz w:val="28"/>
          <w:szCs w:val="28"/>
        </w:rPr>
        <w:t>о</w:t>
      </w:r>
      <w:r w:rsidRPr="00721281">
        <w:rPr>
          <w:sz w:val="28"/>
          <w:szCs w:val="28"/>
        </w:rPr>
        <w:t>жений (85%) не оформляется восклицательным знаком, например: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i/>
          <w:sz w:val="28"/>
          <w:szCs w:val="28"/>
          <w:lang w:val="en-US"/>
        </w:rPr>
        <w:lastRenderedPageBreak/>
        <w:t xml:space="preserve">Entertain this holiday season with these great products from our advertisers. </w:t>
      </w:r>
      <w:r w:rsidRPr="00721281">
        <w:rPr>
          <w:i/>
          <w:sz w:val="28"/>
          <w:szCs w:val="28"/>
        </w:rPr>
        <w:t>(</w:t>
      </w:r>
      <w:r w:rsidRPr="00721281">
        <w:rPr>
          <w:i/>
          <w:sz w:val="28"/>
          <w:szCs w:val="28"/>
          <w:lang w:val="en-US"/>
        </w:rPr>
        <w:t>Co</w:t>
      </w:r>
      <w:r w:rsidRPr="00721281">
        <w:rPr>
          <w:i/>
          <w:sz w:val="28"/>
          <w:szCs w:val="28"/>
          <w:lang w:val="en-US"/>
        </w:rPr>
        <w:t>s</w:t>
      </w:r>
      <w:r w:rsidRPr="00721281">
        <w:rPr>
          <w:i/>
          <w:sz w:val="28"/>
          <w:szCs w:val="28"/>
          <w:lang w:val="en-US"/>
        </w:rPr>
        <w:t>mopolitan</w:t>
      </w:r>
      <w:r w:rsidRPr="00721281">
        <w:rPr>
          <w:i/>
          <w:sz w:val="28"/>
          <w:szCs w:val="28"/>
        </w:rPr>
        <w:t>).</w:t>
      </w:r>
    </w:p>
    <w:p w:rsidR="00CA4C95" w:rsidRPr="00721281" w:rsidRDefault="00CA4C95" w:rsidP="00CA4C95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 xml:space="preserve"> Очевидно, связано это с тем, что побудительное предложение с точкой на конце создает впечатление совета, рекомендации, в то время как подобное восклицательное предложение содержит призыв воспользоваться реклам</w:t>
      </w:r>
      <w:r w:rsidRPr="00721281">
        <w:rPr>
          <w:sz w:val="28"/>
          <w:szCs w:val="28"/>
        </w:rPr>
        <w:t>и</w:t>
      </w:r>
      <w:r w:rsidRPr="00721281">
        <w:rPr>
          <w:sz w:val="28"/>
          <w:szCs w:val="28"/>
        </w:rPr>
        <w:t xml:space="preserve">руемым предметом в более резкой, приказной форме, что может вызвать не совсем положительные эмоции реципиента.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21281">
        <w:rPr>
          <w:sz w:val="28"/>
          <w:szCs w:val="28"/>
        </w:rPr>
        <w:t xml:space="preserve">Наряду с побудительными предложениями, достаточно часто </w:t>
      </w:r>
      <w:proofErr w:type="spellStart"/>
      <w:r w:rsidRPr="00721281">
        <w:rPr>
          <w:sz w:val="28"/>
          <w:szCs w:val="28"/>
        </w:rPr>
        <w:t>воскл</w:t>
      </w:r>
      <w:r w:rsidRPr="00721281">
        <w:rPr>
          <w:sz w:val="28"/>
          <w:szCs w:val="28"/>
        </w:rPr>
        <w:t>и</w:t>
      </w:r>
      <w:r w:rsidRPr="00721281">
        <w:rPr>
          <w:sz w:val="28"/>
          <w:szCs w:val="28"/>
        </w:rPr>
        <w:t>цательностью</w:t>
      </w:r>
      <w:proofErr w:type="spellEnd"/>
      <w:r w:rsidRPr="00721281">
        <w:rPr>
          <w:sz w:val="28"/>
          <w:szCs w:val="28"/>
        </w:rPr>
        <w:t xml:space="preserve"> наделяются повествовательные предложения: </w:t>
      </w:r>
      <w:r w:rsidRPr="00721281">
        <w:rPr>
          <w:sz w:val="28"/>
          <w:szCs w:val="28"/>
        </w:rPr>
        <w:tab/>
      </w:r>
      <w:r w:rsidRPr="00721281">
        <w:rPr>
          <w:i/>
          <w:sz w:val="28"/>
          <w:szCs w:val="28"/>
          <w:lang w:val="en-US"/>
        </w:rPr>
        <w:t>You</w:t>
      </w:r>
      <w:r w:rsidRPr="00721281">
        <w:rPr>
          <w:i/>
          <w:sz w:val="28"/>
          <w:szCs w:val="28"/>
        </w:rPr>
        <w:t>’</w:t>
      </w:r>
      <w:r w:rsidRPr="00721281">
        <w:rPr>
          <w:i/>
          <w:sz w:val="28"/>
          <w:szCs w:val="28"/>
          <w:lang w:val="en-US"/>
        </w:rPr>
        <w:t>re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perfect</w:t>
      </w:r>
      <w:r w:rsidRPr="00721281">
        <w:rPr>
          <w:i/>
          <w:sz w:val="28"/>
          <w:szCs w:val="28"/>
        </w:rPr>
        <w:t>! (</w:t>
      </w:r>
      <w:r w:rsidRPr="00721281">
        <w:rPr>
          <w:i/>
          <w:sz w:val="28"/>
          <w:szCs w:val="28"/>
          <w:lang w:val="en-US"/>
        </w:rPr>
        <w:t>Glow</w:t>
      </w:r>
      <w:r w:rsidRPr="00721281">
        <w:rPr>
          <w:i/>
          <w:sz w:val="28"/>
          <w:szCs w:val="28"/>
        </w:rPr>
        <w:t>).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Восклицательными могут быть как нераспространенные, так и распространенные повествовательные предложения. В 55% случаев пов</w:t>
      </w:r>
      <w:r w:rsidRPr="00721281">
        <w:rPr>
          <w:sz w:val="28"/>
          <w:szCs w:val="28"/>
        </w:rPr>
        <w:t>е</w:t>
      </w:r>
      <w:r w:rsidRPr="00721281">
        <w:rPr>
          <w:sz w:val="28"/>
          <w:szCs w:val="28"/>
        </w:rPr>
        <w:t>ствовательные восклицательные предложения представляют собой номин</w:t>
      </w:r>
      <w:r w:rsidRPr="00721281">
        <w:rPr>
          <w:sz w:val="28"/>
          <w:szCs w:val="28"/>
        </w:rPr>
        <w:t>а</w:t>
      </w:r>
      <w:r w:rsidRPr="00721281">
        <w:rPr>
          <w:sz w:val="28"/>
          <w:szCs w:val="28"/>
        </w:rPr>
        <w:t xml:space="preserve">тивные конструкции, например: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21281">
        <w:rPr>
          <w:i/>
          <w:sz w:val="28"/>
          <w:szCs w:val="28"/>
        </w:rPr>
        <w:tab/>
      </w:r>
      <w:r w:rsidRPr="00721281">
        <w:rPr>
          <w:i/>
          <w:sz w:val="28"/>
          <w:szCs w:val="28"/>
          <w:lang w:val="en-US"/>
        </w:rPr>
        <w:t xml:space="preserve">Our Most Delicious Bar Ever! </w:t>
      </w:r>
      <w:r w:rsidRPr="00721281">
        <w:rPr>
          <w:i/>
          <w:sz w:val="28"/>
          <w:szCs w:val="28"/>
        </w:rPr>
        <w:t>(</w:t>
      </w:r>
      <w:r w:rsidRPr="00721281">
        <w:rPr>
          <w:i/>
          <w:sz w:val="28"/>
          <w:szCs w:val="28"/>
          <w:lang w:val="en-US"/>
        </w:rPr>
        <w:t>Shape</w:t>
      </w:r>
      <w:r w:rsidRPr="00721281">
        <w:rPr>
          <w:i/>
          <w:sz w:val="28"/>
          <w:szCs w:val="28"/>
        </w:rPr>
        <w:t xml:space="preserve">).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В таком случае экспрессивные возможности номинативных констру</w:t>
      </w:r>
      <w:r w:rsidRPr="00721281">
        <w:rPr>
          <w:sz w:val="28"/>
          <w:szCs w:val="28"/>
        </w:rPr>
        <w:t>к</w:t>
      </w:r>
      <w:r w:rsidRPr="00721281">
        <w:rPr>
          <w:sz w:val="28"/>
          <w:szCs w:val="28"/>
        </w:rPr>
        <w:t>ций, главной функцией которых является повышение воспринимаемости те</w:t>
      </w:r>
      <w:r w:rsidRPr="00721281">
        <w:rPr>
          <w:sz w:val="28"/>
          <w:szCs w:val="28"/>
        </w:rPr>
        <w:t>к</w:t>
      </w:r>
      <w:r w:rsidRPr="00721281">
        <w:rPr>
          <w:sz w:val="28"/>
          <w:szCs w:val="28"/>
        </w:rPr>
        <w:t>ста и выделение наиболее важной информации в лаконичной форме, усил</w:t>
      </w:r>
      <w:r w:rsidRPr="00721281">
        <w:rPr>
          <w:sz w:val="28"/>
          <w:szCs w:val="28"/>
        </w:rPr>
        <w:t>и</w:t>
      </w:r>
      <w:r w:rsidRPr="00721281">
        <w:rPr>
          <w:sz w:val="28"/>
          <w:szCs w:val="28"/>
        </w:rPr>
        <w:t xml:space="preserve">ваются благодаря оформлению их восклицательным знаком.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Еще одним средством экспрессивного синтаксиса, нередко встречающимся в с</w:t>
      </w:r>
      <w:r w:rsidRPr="00721281">
        <w:rPr>
          <w:sz w:val="28"/>
          <w:szCs w:val="28"/>
        </w:rPr>
        <w:t>о</w:t>
      </w:r>
      <w:r w:rsidRPr="00721281">
        <w:rPr>
          <w:sz w:val="28"/>
          <w:szCs w:val="28"/>
        </w:rPr>
        <w:t>ставе восклицательных предложений, является эллипсис, напр</w:t>
      </w:r>
      <w:r w:rsidRPr="00721281">
        <w:rPr>
          <w:sz w:val="28"/>
          <w:szCs w:val="28"/>
        </w:rPr>
        <w:t>и</w:t>
      </w:r>
      <w:r w:rsidRPr="00721281">
        <w:rPr>
          <w:sz w:val="28"/>
          <w:szCs w:val="28"/>
        </w:rPr>
        <w:t xml:space="preserve">мер: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21281">
        <w:rPr>
          <w:i/>
          <w:sz w:val="28"/>
          <w:szCs w:val="28"/>
          <w:lang w:val="en-US"/>
        </w:rPr>
        <w:t>On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sale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now</w:t>
      </w:r>
      <w:r w:rsidRPr="00721281">
        <w:rPr>
          <w:i/>
          <w:sz w:val="28"/>
          <w:szCs w:val="28"/>
        </w:rPr>
        <w:t>! (</w:t>
      </w:r>
      <w:r w:rsidRPr="00721281">
        <w:rPr>
          <w:i/>
          <w:sz w:val="28"/>
          <w:szCs w:val="28"/>
          <w:lang w:val="en-US"/>
        </w:rPr>
        <w:t>Shape</w:t>
      </w:r>
      <w:r w:rsidRPr="00721281">
        <w:rPr>
          <w:i/>
          <w:sz w:val="28"/>
          <w:szCs w:val="28"/>
        </w:rPr>
        <w:t>)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 xml:space="preserve">Следует отметить использование в рекламных текстах особого вида предложений, представляющих </w:t>
      </w:r>
      <w:r w:rsidRPr="00721281">
        <w:rPr>
          <w:sz w:val="28"/>
          <w:szCs w:val="28"/>
        </w:rPr>
        <w:lastRenderedPageBreak/>
        <w:t>собой восклицания: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proofErr w:type="gramStart"/>
      <w:r w:rsidRPr="00721281">
        <w:rPr>
          <w:i/>
          <w:sz w:val="28"/>
          <w:szCs w:val="28"/>
          <w:lang w:val="en-US"/>
        </w:rPr>
        <w:t>oh</w:t>
      </w:r>
      <w:proofErr w:type="gramEnd"/>
      <w:r w:rsidRPr="00721281">
        <w:rPr>
          <w:i/>
          <w:sz w:val="28"/>
          <w:szCs w:val="28"/>
          <w:lang w:val="en-US"/>
        </w:rPr>
        <w:t xml:space="preserve"> my! (Cosmopolitan)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721281">
        <w:rPr>
          <w:i/>
          <w:sz w:val="28"/>
          <w:szCs w:val="28"/>
          <w:lang w:val="en-US"/>
        </w:rPr>
        <w:tab/>
        <w:t>Wow! (Glow)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721281">
        <w:rPr>
          <w:i/>
          <w:sz w:val="28"/>
          <w:szCs w:val="28"/>
          <w:lang w:val="en-US"/>
        </w:rPr>
        <w:t>M</w:t>
      </w:r>
      <w:r w:rsidRPr="00721281">
        <w:rPr>
          <w:i/>
          <w:sz w:val="28"/>
          <w:szCs w:val="28"/>
        </w:rPr>
        <w:t>’</w:t>
      </w:r>
      <w:r w:rsidRPr="00721281">
        <w:rPr>
          <w:i/>
          <w:sz w:val="28"/>
          <w:szCs w:val="28"/>
          <w:lang w:val="en-US"/>
        </w:rPr>
        <w:t>m</w:t>
      </w:r>
      <w:proofErr w:type="gramEnd"/>
      <w:r w:rsidRPr="00721281">
        <w:rPr>
          <w:i/>
          <w:sz w:val="28"/>
          <w:szCs w:val="28"/>
        </w:rPr>
        <w:t xml:space="preserve">! </w:t>
      </w:r>
      <w:proofErr w:type="gramStart"/>
      <w:r w:rsidRPr="00721281">
        <w:rPr>
          <w:i/>
          <w:sz w:val="28"/>
          <w:szCs w:val="28"/>
          <w:lang w:val="en-US"/>
        </w:rPr>
        <w:t>M</w:t>
      </w:r>
      <w:r w:rsidRPr="00721281">
        <w:rPr>
          <w:i/>
          <w:sz w:val="28"/>
          <w:szCs w:val="28"/>
        </w:rPr>
        <w:t>’</w:t>
      </w:r>
      <w:r w:rsidRPr="00721281">
        <w:rPr>
          <w:i/>
          <w:sz w:val="28"/>
          <w:szCs w:val="28"/>
          <w:lang w:val="en-US"/>
        </w:rPr>
        <w:t>m</w:t>
      </w:r>
      <w:proofErr w:type="gramEnd"/>
      <w:r w:rsidRPr="00721281">
        <w:rPr>
          <w:i/>
          <w:sz w:val="28"/>
          <w:szCs w:val="28"/>
        </w:rPr>
        <w:t>! (</w:t>
      </w:r>
      <w:r w:rsidRPr="00721281">
        <w:rPr>
          <w:i/>
          <w:sz w:val="28"/>
          <w:szCs w:val="28"/>
          <w:lang w:val="en-US"/>
        </w:rPr>
        <w:t>Cosmopolitan</w:t>
      </w:r>
      <w:r w:rsidRPr="00721281">
        <w:rPr>
          <w:i/>
          <w:sz w:val="28"/>
          <w:szCs w:val="28"/>
        </w:rPr>
        <w:t>)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Несмотря на то, что все эти высказывания оформлены восклицател</w:t>
      </w:r>
      <w:r w:rsidRPr="00721281">
        <w:rPr>
          <w:sz w:val="28"/>
          <w:szCs w:val="28"/>
        </w:rPr>
        <w:t>ь</w:t>
      </w:r>
      <w:r w:rsidRPr="00721281">
        <w:rPr>
          <w:sz w:val="28"/>
          <w:szCs w:val="28"/>
        </w:rPr>
        <w:t>ным знаком, существует разногласие относительно правомерности причисления их к восклицательным предложениям. В частн</w:t>
      </w:r>
      <w:r w:rsidRPr="00721281">
        <w:rPr>
          <w:sz w:val="28"/>
          <w:szCs w:val="28"/>
        </w:rPr>
        <w:t>о</w:t>
      </w:r>
      <w:r w:rsidRPr="00721281">
        <w:rPr>
          <w:sz w:val="28"/>
          <w:szCs w:val="28"/>
        </w:rPr>
        <w:t xml:space="preserve">сти, </w:t>
      </w:r>
      <w:proofErr w:type="spellStart"/>
      <w:r w:rsidRPr="00721281">
        <w:rPr>
          <w:sz w:val="28"/>
          <w:szCs w:val="28"/>
        </w:rPr>
        <w:t>Б.А.Ильиш</w:t>
      </w:r>
      <w:proofErr w:type="spellEnd"/>
      <w:r w:rsidRPr="00721281">
        <w:rPr>
          <w:sz w:val="28"/>
          <w:szCs w:val="28"/>
        </w:rPr>
        <w:t>, называет подобные конструкции «чисто восклицательн</w:t>
      </w:r>
      <w:r w:rsidRPr="00721281">
        <w:rPr>
          <w:sz w:val="28"/>
          <w:szCs w:val="28"/>
        </w:rPr>
        <w:t>ы</w:t>
      </w:r>
      <w:r w:rsidRPr="00721281">
        <w:rPr>
          <w:sz w:val="28"/>
          <w:szCs w:val="28"/>
        </w:rPr>
        <w:t>ми»  [3, с. 186]. М.Я.Блох утверждает, что «это не предложения, а междометные выкрики, спорадически попадающие в из</w:t>
      </w:r>
      <w:r w:rsidRPr="00721281">
        <w:rPr>
          <w:sz w:val="28"/>
          <w:szCs w:val="28"/>
        </w:rPr>
        <w:t>о</w:t>
      </w:r>
      <w:r w:rsidRPr="00721281">
        <w:rPr>
          <w:sz w:val="28"/>
          <w:szCs w:val="28"/>
        </w:rPr>
        <w:t>лированное положение в речи» [1, с. 111]. Как бы то ни было, такие восклицания используются в рекламных те</w:t>
      </w:r>
      <w:r w:rsidRPr="00721281">
        <w:rPr>
          <w:sz w:val="28"/>
          <w:szCs w:val="28"/>
        </w:rPr>
        <w:t>к</w:t>
      </w:r>
      <w:r w:rsidRPr="00721281">
        <w:rPr>
          <w:sz w:val="28"/>
          <w:szCs w:val="28"/>
        </w:rPr>
        <w:t>стах с определенной целью, а именно, для имитации непринужденного о</w:t>
      </w:r>
      <w:r w:rsidRPr="00721281">
        <w:rPr>
          <w:sz w:val="28"/>
          <w:szCs w:val="28"/>
        </w:rPr>
        <w:t>б</w:t>
      </w:r>
      <w:r w:rsidRPr="00721281">
        <w:rPr>
          <w:sz w:val="28"/>
          <w:szCs w:val="28"/>
        </w:rPr>
        <w:t>щения автора с адресатом. И хотя предложения подобного типа не несут и</w:t>
      </w:r>
      <w:r w:rsidRPr="00721281">
        <w:rPr>
          <w:sz w:val="28"/>
          <w:szCs w:val="28"/>
        </w:rPr>
        <w:t>н</w:t>
      </w:r>
      <w:r w:rsidRPr="00721281">
        <w:rPr>
          <w:sz w:val="28"/>
          <w:szCs w:val="28"/>
        </w:rPr>
        <w:t>формативной или побудительной ценности, они, несомненно, вносят свой вклад в усиление экспрессивности рекламного текста.</w:t>
      </w:r>
    </w:p>
    <w:p w:rsidR="00CA4C95" w:rsidRPr="00721281" w:rsidRDefault="00CA4C95" w:rsidP="00CA4C95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Приведем пример функционирования подобных восклицательных ко</w:t>
      </w:r>
      <w:r w:rsidRPr="00721281">
        <w:rPr>
          <w:sz w:val="28"/>
          <w:szCs w:val="28"/>
        </w:rPr>
        <w:t>н</w:t>
      </w:r>
      <w:r w:rsidRPr="00721281">
        <w:rPr>
          <w:sz w:val="28"/>
          <w:szCs w:val="28"/>
        </w:rPr>
        <w:t xml:space="preserve">струкций непосредственно в рекламном сообщении: </w:t>
      </w:r>
    </w:p>
    <w:p w:rsidR="00CA4C95" w:rsidRPr="00721281" w:rsidRDefault="00CA4C95" w:rsidP="00CA4C95">
      <w:pPr>
        <w:pStyle w:val="a9"/>
        <w:spacing w:after="0" w:line="360" w:lineRule="auto"/>
        <w:ind w:left="0" w:firstLine="709"/>
        <w:jc w:val="both"/>
        <w:rPr>
          <w:i/>
          <w:sz w:val="28"/>
          <w:szCs w:val="28"/>
          <w:lang w:val="en-US"/>
        </w:rPr>
      </w:pPr>
      <w:r w:rsidRPr="00721281">
        <w:rPr>
          <w:i/>
          <w:sz w:val="28"/>
          <w:szCs w:val="28"/>
          <w:lang w:val="en-US"/>
        </w:rPr>
        <w:t xml:space="preserve">Until now there hasn’t been a satisfactory solution to remove unwanted hair from our body. </w:t>
      </w:r>
      <w:proofErr w:type="gramStart"/>
      <w:r w:rsidRPr="00721281">
        <w:rPr>
          <w:i/>
          <w:sz w:val="28"/>
          <w:szCs w:val="28"/>
          <w:lang w:val="en-US"/>
        </w:rPr>
        <w:t>Electrolysis?</w:t>
      </w:r>
      <w:proofErr w:type="gramEnd"/>
      <w:r w:rsidRPr="00721281">
        <w:rPr>
          <w:i/>
          <w:sz w:val="28"/>
          <w:szCs w:val="28"/>
          <w:lang w:val="en-US"/>
        </w:rPr>
        <w:t xml:space="preserve"> Ouch! Have you seen the prices!? </w:t>
      </w:r>
      <w:proofErr w:type="gramStart"/>
      <w:r w:rsidRPr="00721281">
        <w:rPr>
          <w:i/>
          <w:sz w:val="28"/>
          <w:szCs w:val="28"/>
          <w:lang w:val="en-US"/>
        </w:rPr>
        <w:t>Waxes?</w:t>
      </w:r>
      <w:proofErr w:type="gramEnd"/>
      <w:r w:rsidRPr="00721281">
        <w:rPr>
          <w:i/>
          <w:sz w:val="28"/>
          <w:szCs w:val="28"/>
          <w:lang w:val="en-US"/>
        </w:rPr>
        <w:t xml:space="preserve"> Ouch, again! Plus, you’ll have to do it over and over. </w:t>
      </w:r>
      <w:proofErr w:type="gramStart"/>
      <w:r w:rsidRPr="00721281">
        <w:rPr>
          <w:i/>
          <w:sz w:val="28"/>
          <w:szCs w:val="28"/>
          <w:lang w:val="en-US"/>
        </w:rPr>
        <w:t>(Glow).</w:t>
      </w:r>
      <w:proofErr w:type="gramEnd"/>
      <w:r w:rsidRPr="00721281">
        <w:rPr>
          <w:i/>
          <w:sz w:val="28"/>
          <w:szCs w:val="28"/>
          <w:lang w:val="en-US"/>
        </w:rPr>
        <w:t xml:space="preserve"> </w:t>
      </w:r>
    </w:p>
    <w:p w:rsidR="00CA4C95" w:rsidRPr="00721281" w:rsidRDefault="00CA4C95" w:rsidP="00CA4C95">
      <w:pPr>
        <w:pStyle w:val="a9"/>
        <w:spacing w:after="0" w:line="360" w:lineRule="auto"/>
        <w:ind w:left="0"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В данном сообщении междометные восклицания используются в отв</w:t>
      </w:r>
      <w:r w:rsidRPr="00721281">
        <w:rPr>
          <w:sz w:val="28"/>
          <w:szCs w:val="28"/>
        </w:rPr>
        <w:t>е</w:t>
      </w:r>
      <w:r w:rsidRPr="00721281">
        <w:rPr>
          <w:sz w:val="28"/>
          <w:szCs w:val="28"/>
        </w:rPr>
        <w:t>тах на вопросы, содержащих напоминание о существующих ранее аналогах предмета рекламы. Подобная реакция характерна для повседневного друж</w:t>
      </w:r>
      <w:r w:rsidRPr="00721281">
        <w:rPr>
          <w:sz w:val="28"/>
          <w:szCs w:val="28"/>
        </w:rPr>
        <w:t>е</w:t>
      </w:r>
      <w:r w:rsidRPr="00721281">
        <w:rPr>
          <w:sz w:val="28"/>
          <w:szCs w:val="28"/>
        </w:rPr>
        <w:t>ского общения. А имитация разговора, как известно, придает рекламе дов</w:t>
      </w:r>
      <w:r w:rsidRPr="00721281">
        <w:rPr>
          <w:sz w:val="28"/>
          <w:szCs w:val="28"/>
        </w:rPr>
        <w:t>е</w:t>
      </w:r>
      <w:r w:rsidRPr="00721281">
        <w:rPr>
          <w:sz w:val="28"/>
          <w:szCs w:val="28"/>
        </w:rPr>
        <w:t xml:space="preserve">рительный тон и, следовательно, влияет на ее </w:t>
      </w:r>
      <w:r w:rsidRPr="00721281">
        <w:rPr>
          <w:sz w:val="28"/>
          <w:szCs w:val="28"/>
        </w:rPr>
        <w:lastRenderedPageBreak/>
        <w:t xml:space="preserve">убедительность.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21281">
        <w:rPr>
          <w:sz w:val="28"/>
          <w:szCs w:val="28"/>
        </w:rPr>
        <w:t>В материале исследования было выявлено сравнительно небольшое к</w:t>
      </w:r>
      <w:r w:rsidRPr="00721281">
        <w:rPr>
          <w:sz w:val="28"/>
          <w:szCs w:val="28"/>
        </w:rPr>
        <w:t>о</w:t>
      </w:r>
      <w:r w:rsidRPr="00721281">
        <w:rPr>
          <w:sz w:val="28"/>
          <w:szCs w:val="28"/>
        </w:rPr>
        <w:t>личество рекламных текстов, включающих несколько следующих друг за другом восклицательных предложений, н</w:t>
      </w:r>
      <w:r w:rsidRPr="00721281">
        <w:rPr>
          <w:sz w:val="28"/>
          <w:szCs w:val="28"/>
        </w:rPr>
        <w:t>а</w:t>
      </w:r>
      <w:r w:rsidRPr="00721281">
        <w:rPr>
          <w:sz w:val="28"/>
          <w:szCs w:val="28"/>
        </w:rPr>
        <w:t xml:space="preserve">пример: </w:t>
      </w:r>
      <w:r w:rsidRPr="00721281">
        <w:rPr>
          <w:sz w:val="28"/>
          <w:szCs w:val="28"/>
        </w:rPr>
        <w:tab/>
      </w:r>
      <w:r w:rsidRPr="00721281">
        <w:rPr>
          <w:i/>
          <w:sz w:val="28"/>
          <w:szCs w:val="28"/>
          <w:lang w:val="en-US"/>
        </w:rPr>
        <w:t>Beauty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Secret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Revealed</w:t>
      </w:r>
      <w:r w:rsidRPr="00721281">
        <w:rPr>
          <w:i/>
          <w:sz w:val="28"/>
          <w:szCs w:val="28"/>
        </w:rPr>
        <w:t xml:space="preserve">! </w:t>
      </w:r>
      <w:r w:rsidRPr="00721281">
        <w:rPr>
          <w:i/>
          <w:sz w:val="28"/>
          <w:szCs w:val="28"/>
          <w:lang w:val="en-US"/>
        </w:rPr>
        <w:t>Nutrition for beauty! Inside story on moisturizers, cream cleansers, and masques! Special care techniques for hands, hair and body! Caring for problem skin! Choosing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cosmetics</w:t>
      </w:r>
      <w:r w:rsidRPr="00721281">
        <w:rPr>
          <w:i/>
          <w:sz w:val="28"/>
          <w:szCs w:val="28"/>
        </w:rPr>
        <w:t xml:space="preserve">! </w:t>
      </w:r>
      <w:r w:rsidRPr="00721281">
        <w:rPr>
          <w:i/>
          <w:sz w:val="28"/>
          <w:szCs w:val="28"/>
          <w:lang w:val="en-US"/>
        </w:rPr>
        <w:t>How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to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look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years</w:t>
      </w:r>
      <w:r w:rsidRPr="00721281">
        <w:rPr>
          <w:i/>
          <w:sz w:val="28"/>
          <w:szCs w:val="28"/>
        </w:rPr>
        <w:t xml:space="preserve"> </w:t>
      </w:r>
      <w:r w:rsidRPr="00721281">
        <w:rPr>
          <w:i/>
          <w:sz w:val="28"/>
          <w:szCs w:val="28"/>
          <w:lang w:val="en-US"/>
        </w:rPr>
        <w:t>younger</w:t>
      </w:r>
      <w:r w:rsidRPr="00721281">
        <w:rPr>
          <w:i/>
          <w:sz w:val="28"/>
          <w:szCs w:val="28"/>
        </w:rPr>
        <w:t>! (</w:t>
      </w:r>
      <w:r w:rsidRPr="00721281">
        <w:rPr>
          <w:i/>
          <w:sz w:val="28"/>
          <w:szCs w:val="28"/>
          <w:lang w:val="en-US"/>
        </w:rPr>
        <w:t>Glamour</w:t>
      </w:r>
      <w:r w:rsidRPr="00721281">
        <w:rPr>
          <w:i/>
          <w:sz w:val="28"/>
          <w:szCs w:val="28"/>
        </w:rPr>
        <w:t>).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i/>
          <w:sz w:val="28"/>
          <w:szCs w:val="28"/>
        </w:rPr>
        <w:t xml:space="preserve"> </w:t>
      </w:r>
      <w:r w:rsidRPr="00721281">
        <w:rPr>
          <w:sz w:val="28"/>
          <w:szCs w:val="28"/>
        </w:rPr>
        <w:t xml:space="preserve">Следует отметить, </w:t>
      </w:r>
      <w:proofErr w:type="gramStart"/>
      <w:r w:rsidRPr="00721281">
        <w:rPr>
          <w:sz w:val="28"/>
          <w:szCs w:val="28"/>
        </w:rPr>
        <w:t>что</w:t>
      </w:r>
      <w:proofErr w:type="gramEnd"/>
      <w:r w:rsidRPr="00721281">
        <w:rPr>
          <w:sz w:val="28"/>
          <w:szCs w:val="28"/>
        </w:rPr>
        <w:t xml:space="preserve"> несмотря на ярко выраженную эмоциональность, подобные рекламные тексты в популярных журналах встречаются достаточно редко – м</w:t>
      </w:r>
      <w:r w:rsidRPr="00721281">
        <w:rPr>
          <w:sz w:val="28"/>
          <w:szCs w:val="28"/>
        </w:rPr>
        <w:t>е</w:t>
      </w:r>
      <w:r w:rsidRPr="00721281">
        <w:rPr>
          <w:sz w:val="28"/>
          <w:szCs w:val="28"/>
        </w:rPr>
        <w:t xml:space="preserve">нее, чем в 1% сообщений. </w:t>
      </w:r>
    </w:p>
    <w:p w:rsidR="00CA4C95" w:rsidRPr="00721281" w:rsidRDefault="00CA4C95" w:rsidP="00CA4C95">
      <w:pPr>
        <w:spacing w:line="360" w:lineRule="auto"/>
        <w:ind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>Итак, восклицательные предложения являются одним из наиболее мощных средств создания экспрессивности. Авторы большинства ре</w:t>
      </w:r>
      <w:r w:rsidRPr="00721281">
        <w:rPr>
          <w:sz w:val="28"/>
          <w:szCs w:val="28"/>
        </w:rPr>
        <w:t>к</w:t>
      </w:r>
      <w:r w:rsidRPr="00721281">
        <w:rPr>
          <w:sz w:val="28"/>
          <w:szCs w:val="28"/>
        </w:rPr>
        <w:t>ламных текстов используют данный прием эффективно, но достаточно осторожно, не перенасыщая сообщ</w:t>
      </w:r>
      <w:r w:rsidRPr="00721281">
        <w:rPr>
          <w:sz w:val="28"/>
          <w:szCs w:val="28"/>
        </w:rPr>
        <w:t>е</w:t>
      </w:r>
      <w:r w:rsidRPr="00721281">
        <w:rPr>
          <w:sz w:val="28"/>
          <w:szCs w:val="28"/>
        </w:rPr>
        <w:t xml:space="preserve">ния избыточным употреблением восклицательных знаков. </w:t>
      </w:r>
    </w:p>
    <w:p w:rsidR="00CA4C95" w:rsidRDefault="00CA4C95" w:rsidP="00CA4C9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4C95" w:rsidRPr="00721281" w:rsidRDefault="00CA4C95" w:rsidP="00CA4C9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1281">
        <w:rPr>
          <w:b/>
          <w:sz w:val="28"/>
          <w:szCs w:val="28"/>
        </w:rPr>
        <w:t>Литература:</w:t>
      </w:r>
    </w:p>
    <w:p w:rsidR="00CA4C95" w:rsidRPr="00721281" w:rsidRDefault="00CA4C95" w:rsidP="00CA4C95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 xml:space="preserve">Блох М.Я. Теоретические основы грамматики. – М.: Высшая школа, 2000. - 178 </w:t>
      </w:r>
      <w:proofErr w:type="gramStart"/>
      <w:r w:rsidRPr="00721281">
        <w:rPr>
          <w:sz w:val="28"/>
          <w:szCs w:val="28"/>
        </w:rPr>
        <w:t>с</w:t>
      </w:r>
      <w:proofErr w:type="gramEnd"/>
      <w:r w:rsidRPr="00721281">
        <w:rPr>
          <w:sz w:val="28"/>
          <w:szCs w:val="28"/>
        </w:rPr>
        <w:t xml:space="preserve">. </w:t>
      </w:r>
    </w:p>
    <w:p w:rsidR="00CA4C95" w:rsidRPr="00721281" w:rsidRDefault="00CA4C95" w:rsidP="00CA4C95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21281">
        <w:rPr>
          <w:sz w:val="28"/>
          <w:szCs w:val="28"/>
        </w:rPr>
        <w:t xml:space="preserve">Иванова И.П., </w:t>
      </w:r>
      <w:proofErr w:type="spellStart"/>
      <w:r w:rsidRPr="00721281">
        <w:rPr>
          <w:sz w:val="28"/>
          <w:szCs w:val="28"/>
        </w:rPr>
        <w:t>Бурлакова</w:t>
      </w:r>
      <w:proofErr w:type="spellEnd"/>
      <w:r w:rsidRPr="00721281">
        <w:rPr>
          <w:sz w:val="28"/>
          <w:szCs w:val="28"/>
        </w:rPr>
        <w:t xml:space="preserve"> В.В., </w:t>
      </w:r>
      <w:proofErr w:type="spellStart"/>
      <w:r w:rsidRPr="00721281">
        <w:rPr>
          <w:sz w:val="28"/>
          <w:szCs w:val="28"/>
        </w:rPr>
        <w:t>Почепцов</w:t>
      </w:r>
      <w:proofErr w:type="spellEnd"/>
      <w:r w:rsidRPr="00721281">
        <w:rPr>
          <w:sz w:val="28"/>
          <w:szCs w:val="28"/>
        </w:rPr>
        <w:t xml:space="preserve"> Г.Г. Теоретическая грамматика современного английского языка. – М.: Высшая шк</w:t>
      </w:r>
      <w:r w:rsidRPr="00721281">
        <w:rPr>
          <w:sz w:val="28"/>
          <w:szCs w:val="28"/>
        </w:rPr>
        <w:t>о</w:t>
      </w:r>
      <w:r w:rsidRPr="00721281">
        <w:rPr>
          <w:sz w:val="28"/>
          <w:szCs w:val="28"/>
        </w:rPr>
        <w:t xml:space="preserve">ла, 1981. - 285 </w:t>
      </w:r>
      <w:proofErr w:type="gramStart"/>
      <w:r w:rsidRPr="00721281">
        <w:rPr>
          <w:sz w:val="28"/>
          <w:szCs w:val="28"/>
        </w:rPr>
        <w:t>с</w:t>
      </w:r>
      <w:proofErr w:type="gramEnd"/>
      <w:r w:rsidRPr="00721281">
        <w:rPr>
          <w:sz w:val="28"/>
          <w:szCs w:val="28"/>
        </w:rPr>
        <w:t>.</w:t>
      </w:r>
    </w:p>
    <w:p w:rsidR="00C84F0A" w:rsidRPr="00CA4C95" w:rsidRDefault="00CA4C95" w:rsidP="00CA4C95">
      <w:pPr>
        <w:widowControl/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</w:pPr>
      <w:proofErr w:type="spellStart"/>
      <w:r w:rsidRPr="00CA4C95">
        <w:rPr>
          <w:sz w:val="28"/>
          <w:szCs w:val="28"/>
        </w:rPr>
        <w:t>Ильиш</w:t>
      </w:r>
      <w:proofErr w:type="spellEnd"/>
      <w:r w:rsidRPr="00CA4C95">
        <w:rPr>
          <w:sz w:val="28"/>
          <w:szCs w:val="28"/>
        </w:rPr>
        <w:t xml:space="preserve"> Б.А. Строй современного английского языка. – Л.: Просвещ</w:t>
      </w:r>
      <w:r w:rsidRPr="00CA4C95">
        <w:rPr>
          <w:sz w:val="28"/>
          <w:szCs w:val="28"/>
        </w:rPr>
        <w:t>е</w:t>
      </w:r>
      <w:r w:rsidRPr="00CA4C95">
        <w:rPr>
          <w:sz w:val="28"/>
          <w:szCs w:val="28"/>
        </w:rPr>
        <w:t xml:space="preserve">ние, 1971. - 312 </w:t>
      </w:r>
      <w:proofErr w:type="gramStart"/>
      <w:r w:rsidRPr="00CA4C95">
        <w:rPr>
          <w:sz w:val="28"/>
          <w:szCs w:val="28"/>
        </w:rPr>
        <w:t>с</w:t>
      </w:r>
      <w:proofErr w:type="gramEnd"/>
      <w:r w:rsidRPr="00CA4C95">
        <w:rPr>
          <w:sz w:val="28"/>
          <w:szCs w:val="28"/>
        </w:rPr>
        <w:t>.</w:t>
      </w:r>
    </w:p>
    <w:sectPr w:rsidR="00C84F0A" w:rsidRPr="00CA4C95" w:rsidSect="00C8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AD1"/>
    <w:multiLevelType w:val="hybridMultilevel"/>
    <w:tmpl w:val="2ADA5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61A4E"/>
    <w:multiLevelType w:val="hybridMultilevel"/>
    <w:tmpl w:val="B6B23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F35DB"/>
    <w:multiLevelType w:val="hybridMultilevel"/>
    <w:tmpl w:val="E51E337C"/>
    <w:lvl w:ilvl="0" w:tplc="7BE0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42493"/>
    <w:multiLevelType w:val="singleLevel"/>
    <w:tmpl w:val="C01EBB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B1F2EC9"/>
    <w:multiLevelType w:val="hybridMultilevel"/>
    <w:tmpl w:val="31FCE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B25D02"/>
    <w:multiLevelType w:val="multilevel"/>
    <w:tmpl w:val="2F7867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A93032"/>
    <w:rsid w:val="000825C4"/>
    <w:rsid w:val="000C3691"/>
    <w:rsid w:val="00157FA3"/>
    <w:rsid w:val="00172C02"/>
    <w:rsid w:val="0018105A"/>
    <w:rsid w:val="001E3546"/>
    <w:rsid w:val="002C328B"/>
    <w:rsid w:val="002E5768"/>
    <w:rsid w:val="003E6D20"/>
    <w:rsid w:val="00413321"/>
    <w:rsid w:val="00426CFF"/>
    <w:rsid w:val="00692C74"/>
    <w:rsid w:val="006B104A"/>
    <w:rsid w:val="00747315"/>
    <w:rsid w:val="007B61FD"/>
    <w:rsid w:val="00A93032"/>
    <w:rsid w:val="00AB28C0"/>
    <w:rsid w:val="00AC7D4D"/>
    <w:rsid w:val="00BB14BD"/>
    <w:rsid w:val="00C84F0A"/>
    <w:rsid w:val="00CA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  <w:ind w:left="-284" w:right="-425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32"/>
    <w:pPr>
      <w:widowControl w:val="0"/>
      <w:spacing w:after="0" w:line="240" w:lineRule="auto"/>
      <w:ind w:left="0" w:right="0" w:firstLine="0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AB28C0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D4D"/>
    <w:pPr>
      <w:ind w:left="720"/>
      <w:contextualSpacing/>
    </w:pPr>
  </w:style>
  <w:style w:type="character" w:customStyle="1" w:styleId="6">
    <w:name w:val="Основной текст (6)_"/>
    <w:link w:val="60"/>
    <w:rsid w:val="007B61FD"/>
    <w:rPr>
      <w:rFonts w:ascii="Sylfaen" w:hAnsi="Sylfae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B61FD"/>
    <w:pPr>
      <w:shd w:val="clear" w:color="auto" w:fill="FFFFFF"/>
      <w:spacing w:after="180" w:line="216" w:lineRule="exact"/>
    </w:pPr>
    <w:rPr>
      <w:rFonts w:ascii="Sylfaen" w:eastAsiaTheme="minorEastAsia" w:hAnsi="Sylfaen" w:cstheme="minorBidi"/>
      <w:b/>
      <w:bCs/>
      <w:color w:val="auto"/>
      <w:sz w:val="19"/>
      <w:szCs w:val="19"/>
      <w:lang w:val="be-BY" w:eastAsia="zh-CN"/>
    </w:rPr>
  </w:style>
  <w:style w:type="paragraph" w:styleId="a4">
    <w:name w:val="footnote text"/>
    <w:basedOn w:val="a"/>
    <w:link w:val="a5"/>
    <w:semiHidden/>
    <w:rsid w:val="007B61FD"/>
    <w:pPr>
      <w:widowControl/>
    </w:pPr>
    <w:rPr>
      <w:rFonts w:ascii="Times New Roman" w:eastAsia="Calibri" w:hAnsi="Times New Roman" w:cs="Times New Roman"/>
      <w:color w:val="auto"/>
      <w:sz w:val="20"/>
      <w:szCs w:val="20"/>
      <w:lang w:val="be-BY" w:eastAsia="be-BY"/>
    </w:rPr>
  </w:style>
  <w:style w:type="character" w:customStyle="1" w:styleId="a5">
    <w:name w:val="Текст сноски Знак"/>
    <w:basedOn w:val="a0"/>
    <w:link w:val="a4"/>
    <w:semiHidden/>
    <w:rsid w:val="007B61FD"/>
    <w:rPr>
      <w:rFonts w:ascii="Times New Roman" w:eastAsia="Calibri" w:hAnsi="Times New Roman" w:cs="Times New Roman"/>
      <w:sz w:val="20"/>
      <w:szCs w:val="20"/>
      <w:lang w:eastAsia="be-BY"/>
    </w:rPr>
  </w:style>
  <w:style w:type="paragraph" w:styleId="a6">
    <w:name w:val="Balloon Text"/>
    <w:basedOn w:val="a"/>
    <w:link w:val="a7"/>
    <w:uiPriority w:val="99"/>
    <w:semiHidden/>
    <w:unhideWhenUsed/>
    <w:rsid w:val="007B61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1FD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paragraph" w:customStyle="1" w:styleId="Default">
    <w:name w:val="Default"/>
    <w:rsid w:val="003E6D20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Hyperlink"/>
    <w:rsid w:val="006B104A"/>
    <w:rPr>
      <w:color w:val="0000FF"/>
      <w:u w:val="single"/>
    </w:rPr>
  </w:style>
  <w:style w:type="paragraph" w:customStyle="1" w:styleId="book">
    <w:name w:val="book"/>
    <w:basedOn w:val="a"/>
    <w:rsid w:val="00426C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rsid w:val="00AB28C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AB28C0"/>
    <w:pPr>
      <w:widowControl/>
      <w:spacing w:after="160" w:line="240" w:lineRule="exact"/>
    </w:pPr>
    <w:rPr>
      <w:rFonts w:ascii="Tahoma" w:hAnsi="Tahoma" w:cs="Tahoma"/>
      <w:color w:val="auto"/>
      <w:lang w:val="en-GB" w:eastAsia="en-US"/>
    </w:rPr>
  </w:style>
  <w:style w:type="paragraph" w:styleId="a9">
    <w:name w:val="Body Text Indent"/>
    <w:basedOn w:val="a"/>
    <w:link w:val="aa"/>
    <w:rsid w:val="00AB28C0"/>
    <w:pPr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a">
    <w:name w:val="Основной текст с отступом Знак"/>
    <w:basedOn w:val="a0"/>
    <w:link w:val="a9"/>
    <w:rsid w:val="00AB2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AB28C0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AB2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AB28C0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4">
    <w:name w:val="Основной текст с отступом 2 Знак"/>
    <w:basedOn w:val="a0"/>
    <w:link w:val="23"/>
    <w:rsid w:val="00AB2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AB28C0"/>
    <w:pPr>
      <w:widowControl/>
      <w:ind w:right="-766"/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c">
    <w:name w:val="Название Знак"/>
    <w:basedOn w:val="a0"/>
    <w:link w:val="ab"/>
    <w:rsid w:val="00AB28C0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2012-11-02T10:49:00Z</dcterms:created>
  <dcterms:modified xsi:type="dcterms:W3CDTF">2012-11-02T10:49:00Z</dcterms:modified>
</cp:coreProperties>
</file>