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FB" w:rsidRDefault="009509FB" w:rsidP="009509FB">
      <w:pPr>
        <w:spacing w:line="360" w:lineRule="auto"/>
        <w:ind w:firstLine="709"/>
        <w:jc w:val="center"/>
        <w:rPr>
          <w:b/>
          <w:bCs/>
          <w:sz w:val="28"/>
          <w:szCs w:val="28"/>
        </w:rPr>
      </w:pPr>
      <w:r>
        <w:rPr>
          <w:b/>
          <w:bCs/>
          <w:sz w:val="28"/>
          <w:szCs w:val="28"/>
        </w:rPr>
        <w:t>МЕТОДИКИ ПРЕПОДАВАНИЯ АНГЛИЙСКОГО ЯЗЫКА КАК ВТОРОГО ИНОСТРАННОГО В ЯЗЫКОВОМ ВУЗЕ</w:t>
      </w:r>
    </w:p>
    <w:p w:rsidR="009509FB" w:rsidRPr="007949DE" w:rsidRDefault="009509FB" w:rsidP="009509FB">
      <w:pPr>
        <w:spacing w:line="360" w:lineRule="auto"/>
        <w:ind w:firstLine="709"/>
        <w:jc w:val="right"/>
        <w:rPr>
          <w:bCs/>
          <w:i/>
          <w:sz w:val="28"/>
          <w:szCs w:val="28"/>
        </w:rPr>
      </w:pPr>
      <w:r w:rsidRPr="007949DE">
        <w:rPr>
          <w:bCs/>
          <w:i/>
          <w:sz w:val="28"/>
          <w:szCs w:val="28"/>
        </w:rPr>
        <w:t>Василевская А. И.</w:t>
      </w:r>
    </w:p>
    <w:p w:rsidR="009509FB" w:rsidRPr="007949DE" w:rsidRDefault="009509FB" w:rsidP="009509FB">
      <w:pPr>
        <w:spacing w:line="360" w:lineRule="auto"/>
        <w:ind w:firstLine="709"/>
        <w:jc w:val="both"/>
        <w:rPr>
          <w:sz w:val="28"/>
          <w:szCs w:val="28"/>
        </w:rPr>
      </w:pPr>
      <w:r w:rsidRPr="007949DE">
        <w:rPr>
          <w:sz w:val="28"/>
          <w:szCs w:val="28"/>
        </w:rPr>
        <w:t xml:space="preserve">В последнее время, когда рынок образовательных технологий изобилует предложениями по самым разнообразным приемам изучения английского языка, вопрос "По какой методике вы преподаете?" становится все более актуальным. Следует ли полностью перейти на обучение с использованием исключительно современных методов и технологий или отдать предпочтение хорошо зарекомендовавшим себя "брендам" - таким, как "Бонк", "Eckersley" или "Headway", постепенно переходящим в разряд методической классики? Раньше все приоритеты без остатка отдавались грамматике, почти механическому овладению вокабуляром, чтению и литературному переводу. Это принципы "старой школы", которая  все же приносила плоды, но какой ценой? Овладение языком осуществлялось посредством долгого рутинного труда. Задания предлагались достаточно однообразные: чтение текста, перевод, запоминание новых слов, пересказ, упражнения по тексту. Иногда, ради необходимой смены деятельности, - сочинение или диктант, плюс фонетическая муштровка в качестве отдыха.  приоритеты отдавались чтению и работе над "топиками", реализовывалась только одна функция языка - информативная. Однако, следует отметить, что данная методика, как правило, обеспечивала хорошее знание грамматики. </w:t>
      </w:r>
    </w:p>
    <w:p w:rsidR="009509FB" w:rsidRPr="007949DE" w:rsidRDefault="009509FB" w:rsidP="009509FB">
      <w:pPr>
        <w:spacing w:line="360" w:lineRule="auto"/>
        <w:ind w:firstLine="709"/>
        <w:jc w:val="both"/>
        <w:rPr>
          <w:sz w:val="28"/>
          <w:szCs w:val="28"/>
        </w:rPr>
      </w:pPr>
      <w:r w:rsidRPr="007949DE">
        <w:rPr>
          <w:sz w:val="28"/>
          <w:szCs w:val="28"/>
        </w:rPr>
        <w:t>В настоящее время, на мой взгляд, не следует полностью игнорировать  традиционные классические методы преподавания. На фундаментальную методику серьезно опираются в языковых вузах.  Занимаясь по классической методике, студенты не только оперируют самыми разнообразными лексическими пластами, но и учатся смотреть на мир глазами "</w:t>
      </w:r>
      <w:r w:rsidRPr="007949DE">
        <w:rPr>
          <w:i/>
          <w:iCs/>
          <w:sz w:val="28"/>
          <w:szCs w:val="28"/>
        </w:rPr>
        <w:t>native speaker</w:t>
      </w:r>
      <w:r w:rsidRPr="007949DE">
        <w:rPr>
          <w:sz w:val="28"/>
          <w:szCs w:val="28"/>
        </w:rPr>
        <w:t>" - носителя языка.</w:t>
      </w:r>
    </w:p>
    <w:p w:rsidR="009509FB" w:rsidRPr="007949DE" w:rsidRDefault="009509FB" w:rsidP="009509FB">
      <w:pPr>
        <w:spacing w:line="360" w:lineRule="auto"/>
        <w:ind w:firstLine="709"/>
        <w:jc w:val="both"/>
        <w:rPr>
          <w:sz w:val="28"/>
          <w:szCs w:val="28"/>
        </w:rPr>
      </w:pPr>
      <w:r w:rsidRPr="007949DE">
        <w:rPr>
          <w:sz w:val="28"/>
          <w:szCs w:val="28"/>
        </w:rPr>
        <w:t xml:space="preserve">Самым, пожалуй, известным представителем классической методики преподавания иностранного языка является </w:t>
      </w:r>
      <w:hyperlink r:id="rId7" w:history="1">
        <w:r w:rsidRPr="007949DE">
          <w:rPr>
            <w:sz w:val="28"/>
            <w:szCs w:val="28"/>
          </w:rPr>
          <w:t>Н.А. Бонк</w:t>
        </w:r>
      </w:hyperlink>
      <w:r w:rsidRPr="007949DE">
        <w:rPr>
          <w:sz w:val="28"/>
          <w:szCs w:val="28"/>
        </w:rPr>
        <w:t xml:space="preserve">. Её учебники английского языка, написанные совместно с другими авторами, давно стали </w:t>
      </w:r>
      <w:r w:rsidRPr="007949DE">
        <w:rPr>
          <w:sz w:val="28"/>
          <w:szCs w:val="28"/>
        </w:rPr>
        <w:lastRenderedPageBreak/>
        <w:t>классикой жанра и выдержали конкуренцию последних лет. Классическую методику иначе называют фундаментальной: никто не обещает, что будет легко, что не придется заниматься дома и опыт преподавателя спасет от ошибок в произношении и грамматике. Но наградой будет то, что вы не заблудитесь  в лабиринте сослагательного наклонения или прошедшего времени.</w:t>
      </w:r>
    </w:p>
    <w:p w:rsidR="009509FB" w:rsidRPr="007949DE" w:rsidRDefault="009509FB" w:rsidP="009509FB">
      <w:pPr>
        <w:spacing w:line="360" w:lineRule="auto"/>
        <w:ind w:firstLine="709"/>
        <w:jc w:val="both"/>
        <w:rPr>
          <w:sz w:val="28"/>
          <w:szCs w:val="28"/>
        </w:rPr>
      </w:pPr>
      <w:r w:rsidRPr="007949DE">
        <w:rPr>
          <w:sz w:val="28"/>
          <w:szCs w:val="28"/>
        </w:rPr>
        <w:t>Классический курс ориентирован на учащихся различного возраста и чаще всего предполагает изучение языка "с нуля". В задачи учителя входят традиционные, но важные аспекты постановки произношения, формирования грамматической базы, ликвидации психологического и языкового барьера, препятствующих общению. В основе классического подхода лежит понимание языка как реального и полноценного средства общения, а значит, все языковые компоненты - устную и письменную речь, аудирование и др. - нужно развивать у обучающихся планомерно и гармонично. Классическая методика отчасти превращает язык в самоцель, но это нельзя считать недостатком. Такой комплексный подход направлен, в первую очередь, на то, чтобы развить у студентов способности понимать и создавать речь. Методика предполагает занятия с  преподавателем,  не являющиймся носителем языка, но такой порядок  нельзя считать минусом – такой преподаватель имеет возможность анализировать и сопоставлять две языковые системы, сравнивать конструкции, лучше доносить информацию, пояснять грамматические правила, предупреждать возможные ошибки. Наибольшую ценность в современном мире представляют учителя, способные мыслить в контексте двух культур и доносить до студентов соответствующий комплекс знаний.</w:t>
      </w:r>
    </w:p>
    <w:p w:rsidR="009509FB" w:rsidRPr="007949DE" w:rsidRDefault="009509FB" w:rsidP="009509FB">
      <w:pPr>
        <w:spacing w:line="360" w:lineRule="auto"/>
        <w:ind w:firstLine="709"/>
        <w:jc w:val="both"/>
        <w:rPr>
          <w:sz w:val="28"/>
          <w:szCs w:val="28"/>
        </w:rPr>
      </w:pPr>
      <w:r w:rsidRPr="007949DE">
        <w:rPr>
          <w:sz w:val="28"/>
          <w:szCs w:val="28"/>
        </w:rPr>
        <w:t xml:space="preserve">Первую строчку в рейтинге популярности современных методик активно удерживает </w:t>
      </w:r>
      <w:r w:rsidRPr="007949DE">
        <w:rPr>
          <w:rStyle w:val="ac"/>
          <w:i w:val="0"/>
          <w:iCs w:val="0"/>
          <w:sz w:val="28"/>
          <w:szCs w:val="28"/>
        </w:rPr>
        <w:t>коммуникативный</w:t>
      </w:r>
      <w:r w:rsidRPr="007949DE">
        <w:rPr>
          <w:rStyle w:val="ac"/>
          <w:sz w:val="28"/>
          <w:szCs w:val="28"/>
        </w:rPr>
        <w:t xml:space="preserve"> </w:t>
      </w:r>
      <w:r w:rsidRPr="007949DE">
        <w:rPr>
          <w:rStyle w:val="ac"/>
          <w:i w:val="0"/>
          <w:iCs w:val="0"/>
          <w:sz w:val="28"/>
          <w:szCs w:val="28"/>
        </w:rPr>
        <w:t>подход</w:t>
      </w:r>
      <w:r w:rsidRPr="007949DE">
        <w:rPr>
          <w:sz w:val="28"/>
          <w:szCs w:val="28"/>
        </w:rPr>
        <w:t xml:space="preserve">, который, как следует из его названия, направлен на практику общения. Коммуникативная методика, как следует уже из её названия, направлена именно на возможность общения. Из 4-х "китов", на которых держится любой языковой тренинг (чтение, письмо, </w:t>
      </w:r>
      <w:r w:rsidRPr="007949DE">
        <w:rPr>
          <w:sz w:val="28"/>
          <w:szCs w:val="28"/>
        </w:rPr>
        <w:lastRenderedPageBreak/>
        <w:t>говорение и восприятие речи на слух) повышенное внимание уделяется именно двум последним. Вы не услышите на занятиях особенно сложных синтаксических конструкций или серьезной лексики. Однако ошибкой было бы думать, что коммуникативный метод предназначен только для легкой светской беседы. Те, кто хочет быть профессионалом в конкретной облаcти, регулярно читают публикации по своей тематике в иностранных изданиях. Обладая большим словарным запасом, они легко ориентируются в тексте. Коммуникативный метод призван, в первую очередь, снять страх перед общением. Человек, вооруженный стандартным набором грамматических конструкций и словарным запасом в 600-1000 слов, легко найдет общий язык в незнакомой стране.  Коммуникативный метод предполагает максимальное погружение студента в языковой процесс, что достигается с помощью сведения апелляции учащегося к родному языку до минимума. Основная цель этой методики - научить студента сначала свободно говорить на языке, а потом думать на нем. Немаловажно и то, что механические воспроизводящие упражнения тоже отсутствуют: их место занимают игровые ситуации, работа с партнером, задания на поиск ошибок, сравнения и сопоставления, подключающие не только память, но и логику, умение мыслить аналитически и образно.</w:t>
      </w:r>
    </w:p>
    <w:p w:rsidR="009509FB" w:rsidRPr="007949DE" w:rsidRDefault="009509FB" w:rsidP="009509FB">
      <w:pPr>
        <w:spacing w:line="360" w:lineRule="auto"/>
        <w:ind w:firstLine="709"/>
        <w:jc w:val="both"/>
        <w:rPr>
          <w:sz w:val="28"/>
          <w:szCs w:val="28"/>
        </w:rPr>
      </w:pPr>
      <w:r w:rsidRPr="007949DE">
        <w:rPr>
          <w:sz w:val="28"/>
          <w:szCs w:val="28"/>
        </w:rPr>
        <w:t xml:space="preserve">Учебник </w:t>
      </w:r>
      <w:r w:rsidRPr="007949DE">
        <w:rPr>
          <w:rStyle w:val="ac"/>
          <w:sz w:val="28"/>
          <w:szCs w:val="28"/>
        </w:rPr>
        <w:t>Headway</w:t>
      </w:r>
      <w:r w:rsidRPr="007949DE">
        <w:rPr>
          <w:sz w:val="28"/>
          <w:szCs w:val="28"/>
        </w:rPr>
        <w:t>, для которого характерно применение коммуникативного метода, широко используется в языковых ВУЗах. Этот курс, разработанный лондонскими методистами Джоном и Лиз Соарз, имеет пять уровней, куда входят учебник, книга для студентов и для учителя, аудиокассеты.</w:t>
      </w:r>
    </w:p>
    <w:p w:rsidR="009509FB" w:rsidRPr="007949DE" w:rsidRDefault="009509FB" w:rsidP="009509FB">
      <w:pPr>
        <w:spacing w:line="360" w:lineRule="auto"/>
        <w:ind w:firstLine="709"/>
        <w:jc w:val="both"/>
        <w:rPr>
          <w:sz w:val="28"/>
          <w:szCs w:val="28"/>
        </w:rPr>
      </w:pPr>
      <w:r w:rsidRPr="007949DE">
        <w:rPr>
          <w:sz w:val="28"/>
          <w:szCs w:val="28"/>
        </w:rPr>
        <w:t xml:space="preserve">Каждый урок состоит из нескольких разделов. Первый обычно посвящен развитию навыков разговорной речи и анализу некоторых грамматических конструкций, выполнению письменного задания по практике общения, обсуждению в парах определенных тем, практике составления диалогов на основе предложенных подсказок, прослушиванию аудио-кассеты, а также закреплению и повторению материала, пройденного </w:t>
      </w:r>
      <w:r w:rsidRPr="007949DE">
        <w:rPr>
          <w:sz w:val="28"/>
          <w:szCs w:val="28"/>
        </w:rPr>
        <w:lastRenderedPageBreak/>
        <w:t>на предыдущих занятиях. Второй нацелен на развитие языковых навыков (</w:t>
      </w:r>
      <w:r w:rsidRPr="007949DE">
        <w:rPr>
          <w:i/>
          <w:iCs/>
          <w:sz w:val="28"/>
          <w:szCs w:val="28"/>
        </w:rPr>
        <w:t>skills development</w:t>
      </w:r>
      <w:r w:rsidRPr="007949DE">
        <w:rPr>
          <w:sz w:val="28"/>
          <w:szCs w:val="28"/>
        </w:rPr>
        <w:t>): "оттачивание" вокабуляра посредством выполнения устных и письменных упражнений. Далее следует работа с текстом, причем чтение тоже разнообразно (</w:t>
      </w:r>
      <w:r w:rsidRPr="007949DE">
        <w:rPr>
          <w:i/>
          <w:iCs/>
          <w:sz w:val="28"/>
          <w:szCs w:val="28"/>
        </w:rPr>
        <w:t>scan reading, reading for gist, summary reading</w:t>
      </w:r>
      <w:r w:rsidRPr="007949DE">
        <w:rPr>
          <w:sz w:val="28"/>
          <w:szCs w:val="28"/>
        </w:rPr>
        <w:t xml:space="preserve"> и т.д.). Работе над текстом, как правило, предшествуют занятия в парах, ответы на вопросы, заполнение таблиц. Все это хорошо ориентирует студента на восприятие последующей информации, стимулирует интерес к чтению. Урок обычно завершает аудиочасть, которую тоже предваряют различные упражнения, позволяющие легче воспринять новый материал. Отличительная особенность курса "Headway" - изучение грамматики на двух уровнях: сначала в контексте урока, а затем более полно в рабочей книге студента (упражнения на </w:t>
      </w:r>
      <w:r w:rsidRPr="007949DE">
        <w:rPr>
          <w:i/>
          <w:iCs/>
          <w:sz w:val="28"/>
          <w:szCs w:val="28"/>
        </w:rPr>
        <w:t>self-study</w:t>
      </w:r>
      <w:r w:rsidRPr="007949DE">
        <w:rPr>
          <w:sz w:val="28"/>
          <w:szCs w:val="28"/>
        </w:rPr>
        <w:t xml:space="preserve"> и </w:t>
      </w:r>
      <w:r w:rsidRPr="007949DE">
        <w:rPr>
          <w:i/>
          <w:iCs/>
          <w:sz w:val="28"/>
          <w:szCs w:val="28"/>
        </w:rPr>
        <w:t>revision</w:t>
      </w:r>
      <w:r w:rsidRPr="007949DE">
        <w:rPr>
          <w:sz w:val="28"/>
          <w:szCs w:val="28"/>
        </w:rPr>
        <w:t>); она также суммирована в конце учебника в особое приложение. В состав комплекта входит и книга "Headway Pronunciation", позволяющая практиковать как произношение слов, так и интонацию - не менее важный аспект языковой палитры.</w:t>
      </w:r>
    </w:p>
    <w:p w:rsidR="009509FB" w:rsidRPr="007949DE" w:rsidRDefault="009509FB" w:rsidP="009509FB">
      <w:pPr>
        <w:spacing w:line="360" w:lineRule="auto"/>
        <w:ind w:firstLine="709"/>
        <w:jc w:val="both"/>
        <w:rPr>
          <w:sz w:val="28"/>
          <w:szCs w:val="28"/>
        </w:rPr>
      </w:pPr>
      <w:r w:rsidRPr="007949DE">
        <w:rPr>
          <w:sz w:val="28"/>
          <w:szCs w:val="28"/>
        </w:rPr>
        <w:t xml:space="preserve">Функции педагога в образовательном процессе также значительно изменились. Учитель-ментор, учитель-диктатор не способен предоставить учащимся свободу выбора и обеспечить необходимую в постижении столь тонкой материи, как язык, "свободу учения". Поэтому такой негативный педагогический образ постепенно становится достоянием истории. На смену ему пришел учитель-наблюдатель, учитель-посредник. Хотя личность преподавателя в данном случае отходит на второй план, влияние её на аудиторию не уменьшается, а, наоборот, возрастает. Именно учитель является организатором группового взаимодействия (идеальным коллективом для изучения иностранного языка в настоящее время считается </w:t>
      </w:r>
      <w:r w:rsidRPr="007949DE">
        <w:rPr>
          <w:rStyle w:val="ac"/>
          <w:sz w:val="28"/>
          <w:szCs w:val="28"/>
        </w:rPr>
        <w:t>группа из 10-15 человек</w:t>
      </w:r>
      <w:r w:rsidRPr="007949DE">
        <w:rPr>
          <w:sz w:val="28"/>
          <w:szCs w:val="28"/>
        </w:rPr>
        <w:t>, поскольку именно такое количество людей может общаться между собой с максимальным эффектом, интересом и пользой).</w:t>
      </w:r>
    </w:p>
    <w:p w:rsidR="009509FB" w:rsidRPr="007949DE" w:rsidRDefault="009509FB" w:rsidP="009509FB">
      <w:pPr>
        <w:spacing w:line="360" w:lineRule="auto"/>
        <w:ind w:firstLine="709"/>
        <w:jc w:val="both"/>
        <w:rPr>
          <w:sz w:val="28"/>
          <w:szCs w:val="28"/>
        </w:rPr>
      </w:pPr>
      <w:r w:rsidRPr="007949DE">
        <w:rPr>
          <w:sz w:val="28"/>
          <w:szCs w:val="28"/>
        </w:rPr>
        <w:t xml:space="preserve">Прогресс и принципиальные изменения методов изучения языка, несомненно, связаны с изменениями в сознании людей и развитием нового мышления: появляется провозглашенная А.  Маслоу потребность в </w:t>
      </w:r>
      <w:r w:rsidRPr="007949DE">
        <w:rPr>
          <w:sz w:val="28"/>
          <w:szCs w:val="28"/>
        </w:rPr>
        <w:lastRenderedPageBreak/>
        <w:t>самоактуализации и самореализации. Психологический фактор изучения иностранных языков выдвигается на лидирующие позиции. Аутентичность общения, взвешенные требования и претензии, взаимовыгодность, уважение свободы других людей - вот набор неписаных правил построения конструктивных отношений в системе "учитель-ученик".</w:t>
      </w:r>
    </w:p>
    <w:p w:rsidR="009509FB" w:rsidRPr="007949DE" w:rsidRDefault="009509FB" w:rsidP="009509FB">
      <w:pPr>
        <w:spacing w:line="360" w:lineRule="auto"/>
        <w:ind w:firstLine="709"/>
        <w:jc w:val="both"/>
        <w:rPr>
          <w:sz w:val="28"/>
          <w:szCs w:val="28"/>
        </w:rPr>
      </w:pPr>
      <w:r w:rsidRPr="007949DE">
        <w:rPr>
          <w:sz w:val="28"/>
          <w:szCs w:val="28"/>
        </w:rPr>
        <w:t>На занятиях учащийся больше не ограничен в избрании речевых средств и собственном речевом поведении. Учитель тоже не стеснен в выборе: методов и приемов обучения - от игр и тренингов до синхронного перевода; в организации занятий; в выборе учебников и учебных пособий - от широкого спектра отечественных изданий до продукции Оксфорда, Кембриджа, Лондона, Нью-Йорка и Сиднея. Учитель теперь может подбирать, творить, комбинировать, видоизменять.</w:t>
      </w:r>
    </w:p>
    <w:p w:rsidR="009509FB" w:rsidRPr="007949DE" w:rsidRDefault="009509FB" w:rsidP="009509FB">
      <w:pPr>
        <w:spacing w:line="360" w:lineRule="auto"/>
        <w:ind w:firstLine="709"/>
        <w:jc w:val="both"/>
        <w:rPr>
          <w:sz w:val="28"/>
          <w:szCs w:val="28"/>
        </w:rPr>
      </w:pPr>
      <w:r w:rsidRPr="007949DE">
        <w:rPr>
          <w:sz w:val="28"/>
          <w:szCs w:val="28"/>
        </w:rPr>
        <w:t xml:space="preserve">Итак, перед преподавателем встает задача определить содержание курса обучения, разработать его структуру, приемы и методы преподавания, а также выбрать наиболее оптимальную учебную литературу, принимая во внимание, где и кем разработано и апробированное учебное пособие. </w:t>
      </w:r>
    </w:p>
    <w:p w:rsidR="003A1F69" w:rsidRPr="009509FB" w:rsidRDefault="003A1F69" w:rsidP="009509FB"/>
    <w:sectPr w:rsidR="003A1F69" w:rsidRPr="009509FB" w:rsidSect="00890E0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711" w:rsidRDefault="008D5711" w:rsidP="00890E00">
      <w:r>
        <w:separator/>
      </w:r>
    </w:p>
  </w:endnote>
  <w:endnote w:type="continuationSeparator" w:id="1">
    <w:p w:rsidR="008D5711" w:rsidRDefault="008D5711" w:rsidP="00890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01" w:rsidRDefault="005B29F1">
    <w:pPr>
      <w:pStyle w:val="a9"/>
      <w:jc w:val="center"/>
    </w:pPr>
    <w:r>
      <w:fldChar w:fldCharType="begin"/>
    </w:r>
    <w:r w:rsidR="005E426C">
      <w:instrText>PAGE   \* MERGEFORMAT</w:instrText>
    </w:r>
    <w:r>
      <w:fldChar w:fldCharType="separate"/>
    </w:r>
    <w:r w:rsidR="009509FB">
      <w:rPr>
        <w:noProof/>
      </w:rPr>
      <w:t>5</w:t>
    </w:r>
    <w:r>
      <w:fldChar w:fldCharType="end"/>
    </w:r>
  </w:p>
  <w:p w:rsidR="00266D01" w:rsidRDefault="008D571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711" w:rsidRDefault="008D5711" w:rsidP="00890E00">
      <w:r>
        <w:separator/>
      </w:r>
    </w:p>
  </w:footnote>
  <w:footnote w:type="continuationSeparator" w:id="1">
    <w:p w:rsidR="008D5711" w:rsidRDefault="008D5711" w:rsidP="00890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4FD0"/>
    <w:multiLevelType w:val="hybridMultilevel"/>
    <w:tmpl w:val="D2488D4C"/>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EF2701F"/>
    <w:multiLevelType w:val="hybridMultilevel"/>
    <w:tmpl w:val="9E3013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B77A50EE">
      <w:start w:val="1"/>
      <w:numFmt w:val="decimal"/>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4A21AD"/>
    <w:multiLevelType w:val="hybridMultilevel"/>
    <w:tmpl w:val="60343F88"/>
    <w:lvl w:ilvl="0" w:tplc="FFFFFFFF">
      <w:start w:val="1"/>
      <w:numFmt w:val="decimal"/>
      <w:lvlText w:val="%1)"/>
      <w:lvlJc w:val="left"/>
      <w:pPr>
        <w:ind w:left="1068"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60A7BB4"/>
    <w:multiLevelType w:val="hybridMultilevel"/>
    <w:tmpl w:val="3496B772"/>
    <w:lvl w:ilvl="0" w:tplc="AEB8441C">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2A40880"/>
    <w:multiLevelType w:val="hybridMultilevel"/>
    <w:tmpl w:val="697AF7C8"/>
    <w:lvl w:ilvl="0" w:tplc="F9D4BDC2">
      <w:start w:val="1"/>
      <w:numFmt w:val="decimal"/>
      <w:lvlText w:val="%1."/>
      <w:lvlJc w:val="left"/>
      <w:pPr>
        <w:ind w:left="360" w:hanging="360"/>
      </w:pPr>
      <w:rPr>
        <w:rFonts w:cs="Times New Roman"/>
        <w:b/>
        <w:b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E3A0987"/>
    <w:multiLevelType w:val="hybridMultilevel"/>
    <w:tmpl w:val="15469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37519FE"/>
    <w:multiLevelType w:val="multilevel"/>
    <w:tmpl w:val="AB821EE0"/>
    <w:lvl w:ilvl="0">
      <w:start w:val="1"/>
      <w:numFmt w:val="decimal"/>
      <w:lvlText w:val="%1."/>
      <w:lvlJc w:val="left"/>
      <w:pPr>
        <w:ind w:left="720" w:hanging="360"/>
      </w:pPr>
      <w:rPr>
        <w:b w:val="0"/>
        <w:bCs/>
      </w:rPr>
    </w:lvl>
    <w:lvl w:ilvl="1">
      <w:start w:val="1"/>
      <w:numFmt w:val="lowerLetter"/>
      <w:lvlText w:val="%2."/>
      <w:lvlJc w:val="left"/>
      <w:pPr>
        <w:ind w:left="1506" w:hanging="360"/>
      </w:pPr>
    </w:lvl>
    <w:lvl w:ilvl="2">
      <w:start w:val="1"/>
      <w:numFmt w:val="lowerRoman"/>
      <w:lvlText w:val="%3."/>
      <w:lvlJc w:val="right"/>
      <w:pPr>
        <w:ind w:left="2225"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5"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5" w:hanging="180"/>
      </w:pPr>
    </w:lvl>
  </w:abstractNum>
  <w:abstractNum w:abstractNumId="7">
    <w:nsid w:val="4F4B34B7"/>
    <w:multiLevelType w:val="hybridMultilevel"/>
    <w:tmpl w:val="39640CA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4FBE7751"/>
    <w:multiLevelType w:val="hybridMultilevel"/>
    <w:tmpl w:val="D65AC0B6"/>
    <w:lvl w:ilvl="0" w:tplc="038C556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8D76B2D"/>
    <w:multiLevelType w:val="hybridMultilevel"/>
    <w:tmpl w:val="E86896D6"/>
    <w:lvl w:ilvl="0" w:tplc="FA1A77F0">
      <w:start w:val="1"/>
      <w:numFmt w:val="decimal"/>
      <w:lvlText w:val="%1."/>
      <w:lvlJc w:val="left"/>
      <w:pPr>
        <w:ind w:left="3192" w:hanging="360"/>
      </w:pPr>
      <w:rPr>
        <w:rFonts w:cs="Times New Roman"/>
        <w:color w:val="auto"/>
      </w:rPr>
    </w:lvl>
    <w:lvl w:ilvl="1" w:tplc="04190019">
      <w:start w:val="1"/>
      <w:numFmt w:val="lowerLetter"/>
      <w:lvlText w:val="%2."/>
      <w:lvlJc w:val="left"/>
      <w:pPr>
        <w:ind w:left="3912"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0F90C46"/>
    <w:multiLevelType w:val="hybridMultilevel"/>
    <w:tmpl w:val="06820B1E"/>
    <w:lvl w:ilvl="0" w:tplc="B07AC352">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FD0DEE"/>
    <w:multiLevelType w:val="hybridMultilevel"/>
    <w:tmpl w:val="59324952"/>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AAD31B5"/>
    <w:multiLevelType w:val="singleLevel"/>
    <w:tmpl w:val="63F2CC44"/>
    <w:lvl w:ilvl="0">
      <w:start w:val="1"/>
      <w:numFmt w:val="decimal"/>
      <w:lvlText w:val="%1."/>
      <w:legacy w:legacy="1" w:legacySpace="0" w:legacyIndent="336"/>
      <w:lvlJc w:val="left"/>
      <w:rPr>
        <w:rFonts w:ascii="Times New Roman" w:hAnsi="Times New Roman" w:cs="Times New Roman" w:hint="default"/>
      </w:rPr>
    </w:lvl>
  </w:abstractNum>
  <w:num w:numId="1">
    <w:abstractNumId w:val="7"/>
  </w:num>
  <w:num w:numId="2">
    <w:abstractNumId w:val="10"/>
  </w:num>
  <w:num w:numId="3">
    <w:abstractNumId w:val="1"/>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141"/>
  <w:characterSpacingControl w:val="doNotCompress"/>
  <w:footnotePr>
    <w:footnote w:id="0"/>
    <w:footnote w:id="1"/>
  </w:footnotePr>
  <w:endnotePr>
    <w:endnote w:id="0"/>
    <w:endnote w:id="1"/>
  </w:endnotePr>
  <w:compat>
    <w:useFELayout/>
  </w:compat>
  <w:rsids>
    <w:rsidRoot w:val="009816F0"/>
    <w:rsid w:val="000E6615"/>
    <w:rsid w:val="001808DD"/>
    <w:rsid w:val="00191C57"/>
    <w:rsid w:val="001D7D6F"/>
    <w:rsid w:val="00276EED"/>
    <w:rsid w:val="002C04C8"/>
    <w:rsid w:val="002C31F6"/>
    <w:rsid w:val="002F2526"/>
    <w:rsid w:val="003A1F69"/>
    <w:rsid w:val="00425854"/>
    <w:rsid w:val="004C294E"/>
    <w:rsid w:val="004C6500"/>
    <w:rsid w:val="004F2A6B"/>
    <w:rsid w:val="005437F2"/>
    <w:rsid w:val="00566619"/>
    <w:rsid w:val="005B29F1"/>
    <w:rsid w:val="005E426C"/>
    <w:rsid w:val="00693D03"/>
    <w:rsid w:val="00784731"/>
    <w:rsid w:val="007A3186"/>
    <w:rsid w:val="00823329"/>
    <w:rsid w:val="008608A5"/>
    <w:rsid w:val="00890E00"/>
    <w:rsid w:val="008D5711"/>
    <w:rsid w:val="009509FB"/>
    <w:rsid w:val="009816F0"/>
    <w:rsid w:val="00A6428A"/>
    <w:rsid w:val="00B65D73"/>
    <w:rsid w:val="00B75AB2"/>
    <w:rsid w:val="00D66718"/>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F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F2A6B"/>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4F2A6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9816F0"/>
    <w:rPr>
      <w:vertAlign w:val="superscript"/>
    </w:rPr>
  </w:style>
  <w:style w:type="character" w:customStyle="1" w:styleId="10">
    <w:name w:val="Заголовок 1 Знак"/>
    <w:basedOn w:val="a0"/>
    <w:link w:val="1"/>
    <w:rsid w:val="004F2A6B"/>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rsid w:val="004F2A6B"/>
    <w:rPr>
      <w:rFonts w:ascii="Arial" w:eastAsia="Times New Roman" w:hAnsi="Arial" w:cs="Arial"/>
      <w:b/>
      <w:bCs/>
      <w:i/>
      <w:iCs/>
      <w:sz w:val="28"/>
      <w:szCs w:val="28"/>
      <w:lang w:val="ru-RU" w:eastAsia="ru-RU"/>
    </w:rPr>
  </w:style>
  <w:style w:type="character" w:styleId="a4">
    <w:name w:val="Strong"/>
    <w:qFormat/>
    <w:rsid w:val="002C31F6"/>
    <w:rPr>
      <w:b/>
      <w:bCs/>
    </w:rPr>
  </w:style>
  <w:style w:type="paragraph" w:styleId="a5">
    <w:name w:val="Body Text Indent"/>
    <w:basedOn w:val="a"/>
    <w:link w:val="a6"/>
    <w:rsid w:val="002C31F6"/>
    <w:pPr>
      <w:spacing w:after="120"/>
      <w:ind w:left="283"/>
    </w:pPr>
  </w:style>
  <w:style w:type="character" w:customStyle="1" w:styleId="a6">
    <w:name w:val="Основной текст с отступом Знак"/>
    <w:basedOn w:val="a0"/>
    <w:link w:val="a5"/>
    <w:rsid w:val="002C31F6"/>
    <w:rPr>
      <w:rFonts w:ascii="Times New Roman" w:eastAsia="Times New Roman" w:hAnsi="Times New Roman" w:cs="Times New Roman"/>
      <w:sz w:val="24"/>
      <w:szCs w:val="24"/>
      <w:lang w:val="ru-RU" w:eastAsia="ru-RU"/>
    </w:rPr>
  </w:style>
  <w:style w:type="paragraph" w:styleId="a7">
    <w:name w:val="Subtitle"/>
    <w:basedOn w:val="a"/>
    <w:link w:val="a8"/>
    <w:qFormat/>
    <w:rsid w:val="002C31F6"/>
    <w:pPr>
      <w:ind w:firstLine="540"/>
      <w:jc w:val="both"/>
    </w:pPr>
    <w:rPr>
      <w:sz w:val="28"/>
    </w:rPr>
  </w:style>
  <w:style w:type="character" w:customStyle="1" w:styleId="a8">
    <w:name w:val="Подзаголовок Знак"/>
    <w:basedOn w:val="a0"/>
    <w:link w:val="a7"/>
    <w:rsid w:val="002C31F6"/>
    <w:rPr>
      <w:rFonts w:ascii="Times New Roman" w:eastAsia="Times New Roman" w:hAnsi="Times New Roman" w:cs="Times New Roman"/>
      <w:sz w:val="28"/>
      <w:szCs w:val="24"/>
      <w:lang w:val="ru-RU" w:eastAsia="ru-RU"/>
    </w:rPr>
  </w:style>
  <w:style w:type="paragraph" w:customStyle="1" w:styleId="11">
    <w:name w:val="Абзац списка1"/>
    <w:basedOn w:val="a"/>
    <w:rsid w:val="002F2526"/>
    <w:pPr>
      <w:ind w:left="720"/>
    </w:pPr>
    <w:rPr>
      <w:rFonts w:eastAsia="Calibri"/>
    </w:rPr>
  </w:style>
  <w:style w:type="paragraph" w:styleId="a9">
    <w:name w:val="footer"/>
    <w:basedOn w:val="a"/>
    <w:link w:val="aa"/>
    <w:uiPriority w:val="99"/>
    <w:rsid w:val="005E426C"/>
    <w:pPr>
      <w:tabs>
        <w:tab w:val="center" w:pos="4677"/>
        <w:tab w:val="right" w:pos="9355"/>
      </w:tabs>
    </w:pPr>
  </w:style>
  <w:style w:type="character" w:customStyle="1" w:styleId="aa">
    <w:name w:val="Нижний колонтитул Знак"/>
    <w:basedOn w:val="a0"/>
    <w:link w:val="a9"/>
    <w:uiPriority w:val="99"/>
    <w:rsid w:val="005E426C"/>
    <w:rPr>
      <w:rFonts w:ascii="Times New Roman" w:eastAsia="Times New Roman" w:hAnsi="Times New Roman" w:cs="Times New Roman"/>
      <w:sz w:val="24"/>
      <w:szCs w:val="24"/>
      <w:lang w:val="ru-RU" w:eastAsia="ru-RU"/>
    </w:rPr>
  </w:style>
  <w:style w:type="paragraph" w:customStyle="1" w:styleId="Textbody">
    <w:name w:val="Text body"/>
    <w:basedOn w:val="a"/>
    <w:rsid w:val="007A3186"/>
    <w:pPr>
      <w:widowControl w:val="0"/>
      <w:suppressAutoHyphens/>
      <w:autoSpaceDN w:val="0"/>
      <w:spacing w:after="120"/>
      <w:textAlignment w:val="baseline"/>
    </w:pPr>
    <w:rPr>
      <w:rFonts w:eastAsia="Lucida Sans Unicode" w:cs="Tahoma"/>
      <w:color w:val="000000"/>
      <w:kern w:val="3"/>
      <w:lang w:val="en-US" w:eastAsia="en-US" w:bidi="en-US"/>
    </w:rPr>
  </w:style>
  <w:style w:type="paragraph" w:styleId="ab">
    <w:name w:val="List Paragraph"/>
    <w:basedOn w:val="a"/>
    <w:qFormat/>
    <w:rsid w:val="007A3186"/>
    <w:pPr>
      <w:spacing w:after="200" w:line="276" w:lineRule="auto"/>
      <w:ind w:left="720"/>
      <w:contextualSpacing/>
    </w:pPr>
    <w:rPr>
      <w:rFonts w:ascii="Calibri" w:eastAsia="Calibri" w:hAnsi="Calibri"/>
      <w:sz w:val="22"/>
      <w:szCs w:val="22"/>
      <w:lang w:val="en-US" w:eastAsia="en-US" w:bidi="en-US"/>
    </w:rPr>
  </w:style>
  <w:style w:type="character" w:styleId="ac">
    <w:name w:val="Emphasis"/>
    <w:qFormat/>
    <w:rsid w:val="007A3186"/>
    <w:rPr>
      <w:i/>
      <w:iCs/>
    </w:rPr>
  </w:style>
  <w:style w:type="character" w:customStyle="1" w:styleId="StrongEmphasis">
    <w:name w:val="Strong Emphasis"/>
    <w:rsid w:val="007A3186"/>
    <w:rPr>
      <w:b/>
      <w:bCs/>
    </w:rPr>
  </w:style>
  <w:style w:type="paragraph" w:customStyle="1" w:styleId="21">
    <w:name w:val="Для реферата 2"/>
    <w:basedOn w:val="Textbody"/>
    <w:rsid w:val="007A3186"/>
    <w:pPr>
      <w:jc w:val="center"/>
    </w:pPr>
    <w:rPr>
      <w:b/>
      <w:sz w:val="32"/>
      <w:szCs w:val="28"/>
      <w:lang w:val="ru-RU"/>
    </w:rPr>
  </w:style>
  <w:style w:type="paragraph" w:styleId="ad">
    <w:name w:val="Normal (Web)"/>
    <w:basedOn w:val="a"/>
    <w:unhideWhenUsed/>
    <w:rsid w:val="004C294E"/>
    <w:pPr>
      <w:spacing w:before="100" w:beforeAutospacing="1" w:after="100" w:afterAutospacing="1"/>
      <w:ind w:firstLine="480"/>
    </w:pPr>
    <w:rPr>
      <w:lang w:val="en-US" w:eastAsia="en-US"/>
    </w:rPr>
  </w:style>
  <w:style w:type="paragraph" w:styleId="HTML">
    <w:name w:val="HTML Preformatted"/>
    <w:basedOn w:val="a"/>
    <w:link w:val="HTML0"/>
    <w:rsid w:val="00823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23329"/>
    <w:rPr>
      <w:rFonts w:ascii="Courier New" w:eastAsia="Times New Roman" w:hAnsi="Courier New" w:cs="Courier New"/>
      <w:sz w:val="20"/>
      <w:szCs w:val="20"/>
      <w:lang w:val="ru-RU" w:eastAsia="ru-RU"/>
    </w:rPr>
  </w:style>
  <w:style w:type="paragraph" w:customStyle="1" w:styleId="22">
    <w:name w:val="Абзац списка2"/>
    <w:basedOn w:val="a"/>
    <w:rsid w:val="00823329"/>
    <w:pPr>
      <w:spacing w:line="360" w:lineRule="auto"/>
      <w:ind w:left="720"/>
      <w:jc w:val="both"/>
    </w:pPr>
    <w:rPr>
      <w:color w:val="4F81BD"/>
      <w:sz w:val="28"/>
      <w:szCs w:val="28"/>
      <w:lang w:eastAsia="en-US"/>
    </w:rPr>
  </w:style>
  <w:style w:type="character" w:customStyle="1" w:styleId="6">
    <w:name w:val="Основной текст (6)_"/>
    <w:link w:val="60"/>
    <w:rsid w:val="00B65D73"/>
    <w:rPr>
      <w:rFonts w:ascii="Sylfaen" w:hAnsi="Sylfaen"/>
      <w:b/>
      <w:bCs/>
      <w:sz w:val="19"/>
      <w:szCs w:val="19"/>
      <w:shd w:val="clear" w:color="auto" w:fill="FFFFFF"/>
    </w:rPr>
  </w:style>
  <w:style w:type="paragraph" w:customStyle="1" w:styleId="60">
    <w:name w:val="Основной текст (6)"/>
    <w:basedOn w:val="a"/>
    <w:link w:val="6"/>
    <w:rsid w:val="00B65D73"/>
    <w:pPr>
      <w:widowControl w:val="0"/>
      <w:shd w:val="clear" w:color="auto" w:fill="FFFFFF"/>
      <w:spacing w:after="180" w:line="216" w:lineRule="exact"/>
    </w:pPr>
    <w:rPr>
      <w:rFonts w:ascii="Sylfaen" w:eastAsiaTheme="minorEastAsia" w:hAnsi="Sylfaen" w:cstheme="minorBidi"/>
      <w:b/>
      <w:bCs/>
      <w:sz w:val="19"/>
      <w:szCs w:val="19"/>
      <w:lang w:val="be-BY" w:eastAsia="zh-CN"/>
    </w:rPr>
  </w:style>
  <w:style w:type="character" w:styleId="ae">
    <w:name w:val="Hyperlink"/>
    <w:rsid w:val="00B65D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ngust.ru/etc/..news/24_11_09.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1253</Words>
  <Characters>7647</Characters>
  <Application>Microsoft Office Word</Application>
  <DocSecurity>0</DocSecurity>
  <Lines>63</Lines>
  <Paragraphs>17</Paragraphs>
  <ScaleCrop>false</ScaleCrop>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13</cp:revision>
  <dcterms:created xsi:type="dcterms:W3CDTF">2012-11-02T10:03:00Z</dcterms:created>
  <dcterms:modified xsi:type="dcterms:W3CDTF">2012-11-02T10:43:00Z</dcterms:modified>
</cp:coreProperties>
</file>