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CF" w:rsidRPr="00560C18" w:rsidRDefault="00E46ECF" w:rsidP="00E46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18">
        <w:rPr>
          <w:rFonts w:ascii="Times New Roman" w:hAnsi="Times New Roman" w:cs="Times New Roman"/>
          <w:b/>
          <w:sz w:val="28"/>
          <w:szCs w:val="28"/>
        </w:rPr>
        <w:t>ОЦЕНКА ВЗАИМОСВЯЗИ УЧЕБНЫХ ДОСТИЖЕНИЙ, ВЕРБАЛЬНОГО ИНТЕЛЛЕКТА И ПЕДАГОГИЧЕСКИХ СПОСОБНОСТЕЙ СТУДЕНТОВ, ИЗУЧАЮЩИХ АНГЛИЙСКИЙ ЯЗЫК КАК СПЕЦИАЛЬНОСТЬ</w:t>
      </w:r>
    </w:p>
    <w:p w:rsidR="00E46ECF" w:rsidRPr="00560C18" w:rsidRDefault="00E46ECF" w:rsidP="00E46EC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0C18">
        <w:rPr>
          <w:rFonts w:ascii="Times New Roman" w:hAnsi="Times New Roman" w:cs="Times New Roman"/>
          <w:i/>
          <w:sz w:val="28"/>
          <w:szCs w:val="28"/>
        </w:rPr>
        <w:t>Белая А.Л.</w:t>
      </w:r>
    </w:p>
    <w:p w:rsidR="00E46ECF" w:rsidRDefault="00E46ECF" w:rsidP="00E46E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С целью изучения взаимосвязи учебных достижений, вербального интеллекта и педагогических способностей студентов проводился констатирующий эксперимент. </w:t>
      </w:r>
    </w:p>
    <w:p w:rsidR="00E46ECF" w:rsidRPr="00560C18" w:rsidRDefault="00E46ECF" w:rsidP="00E46E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Объектом исследования выступала группа студентов, изучающих английский язык как специальность. </w:t>
      </w:r>
    </w:p>
    <w:p w:rsidR="00E46ECF" w:rsidRPr="00560C18" w:rsidRDefault="00E46ECF" w:rsidP="00E46E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 ходе эксперимента решались следующие задачи:</w:t>
      </w:r>
    </w:p>
    <w:p w:rsidR="00E46ECF" w:rsidRPr="00560C18" w:rsidRDefault="00E46ECF" w:rsidP="00E46E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1. Выделить ведущие компоненты педагогических способностей  и определить их уровень развития у студентов.</w:t>
      </w:r>
    </w:p>
    <w:p w:rsidR="00E46ECF" w:rsidRPr="00560C18" w:rsidRDefault="00E46ECF" w:rsidP="00E46E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2. Определить и соотнести степень развития вербального интеллекта с уровнем овладения английского языка.</w:t>
      </w:r>
    </w:p>
    <w:p w:rsidR="00E46ECF" w:rsidRPr="00560C18" w:rsidRDefault="00E46ECF" w:rsidP="00E46E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3. Охарактеризовать степень взаимосвязи уровней развития педагогических способностей, успешности овладения английским языком и степени развития вербального интеллекта.</w:t>
      </w:r>
    </w:p>
    <w:p w:rsidR="00E46ECF" w:rsidRPr="00560C18" w:rsidRDefault="00E46ECF" w:rsidP="00E46E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Для достижения цели и решения задач использовались следующие методы: тестирование, беседа, изучение учебной документации кафедры, продуктов учебной деятельности студентов, наблюдение за учебным процессом во время педагогической практики, экспертная оценка, метод педагогического консилиума, методы математической статистики.</w:t>
      </w:r>
    </w:p>
    <w:p w:rsidR="00E46ECF" w:rsidRPr="00560C18" w:rsidRDefault="00E46ECF" w:rsidP="00E46E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В ходе проведения эксперимента было выделено 7 основных педагогических способностей (дидактические, академические, </w:t>
      </w:r>
      <w:proofErr w:type="spellStart"/>
      <w:r w:rsidRPr="00560C18"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 w:rsidRPr="00560C18">
        <w:rPr>
          <w:rFonts w:ascii="Times New Roman" w:hAnsi="Times New Roman" w:cs="Times New Roman"/>
          <w:sz w:val="28"/>
          <w:szCs w:val="28"/>
        </w:rPr>
        <w:t xml:space="preserve">, речевые, организаторские, авторитарные, коммуникативные). Установлено, что наиболее развиты у студентов коммуникативные способности (0.76), а наименьшее значение соответствует авторитарным способностям (0.50). </w:t>
      </w:r>
    </w:p>
    <w:p w:rsidR="00E46ECF" w:rsidRDefault="00E46ECF" w:rsidP="00E46E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Результаты эксперимента также показали, что уровень овладения </w:t>
      </w:r>
      <w:r w:rsidRPr="00560C18">
        <w:rPr>
          <w:rFonts w:ascii="Times New Roman" w:hAnsi="Times New Roman" w:cs="Times New Roman"/>
          <w:sz w:val="28"/>
          <w:szCs w:val="28"/>
        </w:rPr>
        <w:lastRenderedPageBreak/>
        <w:t>студентами английским языком (0.72) выше уровня развития у них вербального интеллекта (0.60). Уровень развития вербального интеллекта является базой для развития лингвистических способностей студентов.</w:t>
      </w:r>
    </w:p>
    <w:p w:rsidR="00E46ECF" w:rsidRPr="00331A02" w:rsidRDefault="00E46ECF" w:rsidP="00E46EC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A02">
        <w:rPr>
          <w:rFonts w:ascii="Times New Roman" w:hAnsi="Times New Roman" w:cs="Times New Roman"/>
          <w:i/>
          <w:noProof/>
          <w:sz w:val="28"/>
          <w:szCs w:val="28"/>
        </w:rPr>
        <w:pict>
          <v:group id="_x0000_s1026" editas="canvas" style="position:absolute;left:0;text-align:left;margin-left:0;margin-top:-45pt;width:186.75pt;height:162.8pt;z-index:-251656192" coordorigin="3761,3421" coordsize="2837,25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761;top:3421;width:2837;height:2522" o:preferrelative="f">
              <v:fill o:detectmouseclick="t"/>
              <v:path o:extrusionok="t" o:connecttype="none"/>
              <o:lock v:ext="edit" text="t"/>
            </v:shape>
            <v:oval id="_x0000_s1028" style="position:absolute;left:4678;top:3427;width:1003;height:976">
              <v:textbox style="mso-next-textbox:#_x0000_s1028">
                <w:txbxContent>
                  <w:p w:rsidR="00E46ECF" w:rsidRDefault="00E46ECF" w:rsidP="00E46ECF"/>
                  <w:p w:rsidR="00E46ECF" w:rsidRPr="00371B2F" w:rsidRDefault="00E46ECF" w:rsidP="00E46ECF">
                    <w:r>
                      <w:t xml:space="preserve">    </w:t>
                    </w:r>
                    <w:r w:rsidRPr="00371B2F">
                      <w:rPr>
                        <w:b/>
                        <w:sz w:val="40"/>
                        <w:szCs w:val="40"/>
                      </w:rPr>
                      <w:t>А</w:t>
                    </w:r>
                  </w:p>
                </w:txbxContent>
              </v:textbox>
            </v:oval>
            <v:oval id="_x0000_s1029" style="position:absolute;left:3767;top:4960;width:1002;height:976">
              <v:textbox style="mso-next-textbox:#_x0000_s1029">
                <w:txbxContent>
                  <w:p w:rsidR="00E46ECF" w:rsidRDefault="00E46ECF" w:rsidP="00E46ECF"/>
                  <w:p w:rsidR="00E46ECF" w:rsidRPr="00371B2F" w:rsidRDefault="00E46ECF" w:rsidP="00E46ECF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t xml:space="preserve">     </w:t>
                    </w:r>
                    <w:r w:rsidRPr="00371B2F">
                      <w:rPr>
                        <w:b/>
                        <w:sz w:val="40"/>
                        <w:szCs w:val="40"/>
                      </w:rPr>
                      <w:t>В</w:t>
                    </w:r>
                  </w:p>
                </w:txbxContent>
              </v:textbox>
            </v:oval>
            <v:oval id="_x0000_s1030" style="position:absolute;left:5589;top:4960;width:1003;height:977">
              <v:textbox style="mso-next-textbox:#_x0000_s1030">
                <w:txbxContent>
                  <w:p w:rsidR="00E46ECF" w:rsidRDefault="00E46ECF" w:rsidP="00E46ECF"/>
                  <w:p w:rsidR="00E46ECF" w:rsidRPr="00371B2F" w:rsidRDefault="00E46ECF" w:rsidP="00E46ECF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t xml:space="preserve">    </w:t>
                    </w:r>
                    <w:r w:rsidRPr="00371B2F">
                      <w:rPr>
                        <w:b/>
                        <w:sz w:val="40"/>
                        <w:szCs w:val="40"/>
                      </w:rPr>
                      <w:t>С</w:t>
                    </w:r>
                  </w:p>
                </w:txbxContent>
              </v:textbox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4220;top:4448;width:499;height:151;rotation:-3473606fd" fillcolor="black" stroked="f">
              <v:shadow on="t" color="#b2b2b2" opacity="52429f" offset="3pt"/>
              <v:textpath style="font-family:&quot;Times New Roman&quot;;v-text-kern:t" trim="t" fitpath="t" string="0.48&#10;"/>
            </v:shape>
            <v:shape id="_x0000_s1032" type="#_x0000_t136" style="position:absolute;left:5624;top:4405;width:393;height:170;rotation:4007628fd" fillcolor="black" stroked="f">
              <v:shadow on="t" color="#b2b2b2" opacity="52429f" offset="3pt"/>
              <v:textpath style="font-family:&quot;Times New Roman&quot;;v-text-kern:t" trim="t" fitpath="t" string="0.80"/>
            </v:shape>
            <v:shape id="_x0000_s1033" type="#_x0000_t136" style="position:absolute;left:4860;top:5518;width:456;height:140" fillcolor="black" stroked="f">
              <v:shadow on="t" color="#b2b2b2" opacity="52429f" offset="3pt"/>
              <v:textpath style="font-family:&quot;Times New Roman&quot;;v-text-kern:t" trim="t" fitpath="t" string="0.81"/>
            </v:shape>
            <v:line id="_x0000_s1034" style="position:absolute" from="4769,5379" to="5589,5379"/>
            <v:line id="_x0000_s1035" style="position:absolute;flip:x" from="4405,4263" to="4860,4960"/>
            <v:line id="_x0000_s1036" style="position:absolute" from="5498,4264" to="5954,4961"/>
            <w10:wrap type="square"/>
          </v:group>
        </w:pict>
      </w:r>
      <w:r w:rsidRPr="00331A02">
        <w:rPr>
          <w:rFonts w:ascii="Times New Roman" w:hAnsi="Times New Roman" w:cs="Times New Roman"/>
          <w:i/>
          <w:sz w:val="28"/>
          <w:szCs w:val="28"/>
        </w:rPr>
        <w:t>Рис. корреляционная связь</w:t>
      </w:r>
    </w:p>
    <w:p w:rsidR="00E46ECF" w:rsidRPr="00560C18" w:rsidRDefault="00E46ECF" w:rsidP="00E46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1A02">
        <w:rPr>
          <w:rFonts w:ascii="Times New Roman" w:hAnsi="Times New Roman" w:cs="Times New Roman"/>
          <w:sz w:val="28"/>
          <w:szCs w:val="28"/>
        </w:rPr>
        <w:t>Условные</w:t>
      </w:r>
      <w:r w:rsidRPr="00560C18">
        <w:rPr>
          <w:rFonts w:ascii="Times New Roman" w:hAnsi="Times New Roman" w:cs="Times New Roman"/>
          <w:sz w:val="28"/>
          <w:szCs w:val="28"/>
        </w:rPr>
        <w:t xml:space="preserve"> обозначения:</w:t>
      </w:r>
    </w:p>
    <w:p w:rsidR="00E46ECF" w:rsidRPr="00560C18" w:rsidRDefault="00E46ECF" w:rsidP="00E46ECF">
      <w:pPr>
        <w:jc w:val="both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А – степень развития вербального интеллект.</w:t>
      </w:r>
    </w:p>
    <w:p w:rsidR="00E46ECF" w:rsidRPr="00560C18" w:rsidRDefault="00E46ECF" w:rsidP="00E46ECF">
      <w:pPr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В – уровень усвоения педагогических способностей.</w:t>
      </w:r>
    </w:p>
    <w:p w:rsidR="00E46ECF" w:rsidRDefault="00E46ECF" w:rsidP="00E46ECF">
      <w:pPr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С – уровень овладения иностранным языком.</w:t>
      </w:r>
    </w:p>
    <w:p w:rsidR="00E46ECF" w:rsidRPr="00560C18" w:rsidRDefault="00E46ECF" w:rsidP="00E46ECF">
      <w:pPr>
        <w:rPr>
          <w:rFonts w:ascii="Times New Roman" w:hAnsi="Times New Roman" w:cs="Times New Roman"/>
          <w:sz w:val="28"/>
          <w:szCs w:val="28"/>
        </w:rPr>
      </w:pPr>
    </w:p>
    <w:p w:rsidR="00E46ECF" w:rsidRDefault="00E46ECF" w:rsidP="00E46E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>На рисунке  представлены корреляционные связи учебных достижений, вербального интеллекта и педагогических способностей.</w:t>
      </w:r>
    </w:p>
    <w:p w:rsidR="00E46ECF" w:rsidRPr="00560C18" w:rsidRDefault="00E46ECF" w:rsidP="00E46E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Таким образом, можно говорить о строго прямой связи между уровнем развития у студентов вербального интеллекта (А) и уровнем овладения иностранным языком (С); между уровнем овладения иностранным языком (С) и уровнем развития педагогических способностей (В). Между уровнем развития педагогических способностей (В) и уровнем развития вербального интеллекта (А) существует слабая прямая связь. </w:t>
      </w:r>
    </w:p>
    <w:p w:rsidR="00E46ECF" w:rsidRDefault="00E46ECF" w:rsidP="00E46E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18">
        <w:rPr>
          <w:rFonts w:ascii="Times New Roman" w:hAnsi="Times New Roman" w:cs="Times New Roman"/>
          <w:sz w:val="28"/>
          <w:szCs w:val="28"/>
        </w:rPr>
        <w:t xml:space="preserve">Полученные результаты являются </w:t>
      </w:r>
      <w:proofErr w:type="spellStart"/>
      <w:r w:rsidRPr="00560C18">
        <w:rPr>
          <w:rFonts w:ascii="Times New Roman" w:hAnsi="Times New Roman" w:cs="Times New Roman"/>
          <w:sz w:val="28"/>
          <w:szCs w:val="28"/>
        </w:rPr>
        <w:t>предпосылочным</w:t>
      </w:r>
      <w:proofErr w:type="spellEnd"/>
      <w:r w:rsidRPr="00560C18">
        <w:rPr>
          <w:rFonts w:ascii="Times New Roman" w:hAnsi="Times New Roman" w:cs="Times New Roman"/>
          <w:sz w:val="28"/>
          <w:szCs w:val="28"/>
        </w:rPr>
        <w:t xml:space="preserve"> знанием для разработки педагогической технологии, обеспечивающей развитие лингводидактических способностей студентов.</w:t>
      </w:r>
    </w:p>
    <w:p w:rsidR="00A95650" w:rsidRDefault="00A95650"/>
    <w:sectPr w:rsidR="00A95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141"/>
  <w:characterSpacingControl w:val="doNotCompress"/>
  <w:compat>
    <w:useFELayout/>
  </w:compat>
  <w:rsids>
    <w:rsidRoot w:val="00E46ECF"/>
    <w:rsid w:val="00A95650"/>
    <w:rsid w:val="00E4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C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2012-11-02T10:43:00Z</dcterms:created>
  <dcterms:modified xsi:type="dcterms:W3CDTF">2012-11-02T10:43:00Z</dcterms:modified>
</cp:coreProperties>
</file>