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99" w:rsidRPr="00D723F4" w:rsidRDefault="006C1F99" w:rsidP="006C1F99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D723F4">
        <w:rPr>
          <w:b/>
          <w:i/>
          <w:sz w:val="28"/>
          <w:szCs w:val="28"/>
        </w:rPr>
        <w:t>Казанкова Е.А.</w:t>
      </w:r>
    </w:p>
    <w:p w:rsidR="006C1F99" w:rsidRPr="00387848" w:rsidRDefault="006C1F99" w:rsidP="006C1F99">
      <w:pPr>
        <w:spacing w:line="360" w:lineRule="auto"/>
        <w:jc w:val="center"/>
        <w:rPr>
          <w:b/>
          <w:sz w:val="28"/>
          <w:szCs w:val="28"/>
        </w:rPr>
      </w:pPr>
      <w:r w:rsidRPr="00387848">
        <w:rPr>
          <w:b/>
          <w:sz w:val="28"/>
          <w:szCs w:val="28"/>
        </w:rPr>
        <w:t xml:space="preserve">СПЕЦИФИКА НЕСОБСТВЕННО-ПРЯМОЙ РЕЧИ В РОМАНЕ </w:t>
      </w:r>
      <w:proofErr w:type="gramStart"/>
      <w:r w:rsidRPr="00387848">
        <w:rPr>
          <w:b/>
          <w:sz w:val="28"/>
          <w:szCs w:val="28"/>
        </w:rPr>
        <w:t>ДЖ</w:t>
      </w:r>
      <w:proofErr w:type="gramEnd"/>
      <w:r w:rsidRPr="00387848">
        <w:rPr>
          <w:b/>
          <w:sz w:val="28"/>
          <w:szCs w:val="28"/>
        </w:rPr>
        <w:t>. ФОН ДЮФФЕЛЯ "ЛУЧШИЕ ГОДЫ" (2007)</w:t>
      </w:r>
    </w:p>
    <w:p w:rsidR="006C1F99" w:rsidRDefault="006C1F99" w:rsidP="006C1F99">
      <w:pPr>
        <w:spacing w:line="360" w:lineRule="auto"/>
        <w:ind w:firstLine="709"/>
        <w:jc w:val="both"/>
        <w:rPr>
          <w:sz w:val="28"/>
          <w:szCs w:val="28"/>
        </w:rPr>
      </w:pPr>
      <w:r w:rsidRPr="005370D8">
        <w:rPr>
          <w:sz w:val="28"/>
          <w:szCs w:val="28"/>
        </w:rPr>
        <w:t xml:space="preserve">Прием </w:t>
      </w:r>
      <w:r>
        <w:rPr>
          <w:sz w:val="28"/>
          <w:szCs w:val="28"/>
        </w:rPr>
        <w:t>"</w:t>
      </w:r>
      <w:r w:rsidRPr="005370D8">
        <w:rPr>
          <w:sz w:val="28"/>
          <w:szCs w:val="28"/>
        </w:rPr>
        <w:t>несобственно-прямой речи</w:t>
      </w:r>
      <w:r>
        <w:rPr>
          <w:sz w:val="28"/>
          <w:szCs w:val="28"/>
        </w:rPr>
        <w:t>"</w:t>
      </w:r>
      <w:r w:rsidRPr="005370D8">
        <w:rPr>
          <w:sz w:val="28"/>
          <w:szCs w:val="28"/>
        </w:rPr>
        <w:t>, широко распространившийся в художественной литературе 19 в., давно привлекает внимание исследователей.</w:t>
      </w:r>
      <w:r>
        <w:rPr>
          <w:sz w:val="28"/>
          <w:szCs w:val="28"/>
        </w:rPr>
        <w:t xml:space="preserve"> Несобственно-прямая речь (далее – НПР) представляет собой такой способ отображения "чужой" речи в художественном произведении, при котором происходит слияние авторского повествования от 3-го лица и речи героя.</w:t>
      </w:r>
    </w:p>
    <w:p w:rsidR="006C1F99" w:rsidRDefault="006C1F99" w:rsidP="006C1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 состоит в характеристике НПР, а также в выявлении лексико-синтаксических средств НПР в романе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фон </w:t>
      </w:r>
      <w:proofErr w:type="spellStart"/>
      <w:r>
        <w:rPr>
          <w:sz w:val="28"/>
          <w:szCs w:val="28"/>
        </w:rPr>
        <w:t>Дюффеля</w:t>
      </w:r>
      <w:proofErr w:type="spellEnd"/>
      <w:r>
        <w:rPr>
          <w:sz w:val="28"/>
          <w:szCs w:val="28"/>
        </w:rPr>
        <w:t xml:space="preserve"> "Лучшие годы" (2007). В этом произведении с двумя повествовательными перспективами (от 1-го и от 3-го лица; безличный рассказчик уступает место главному герою в тех главах, где речь идет о его взаимоотношениях с женой) передаются чувства, размышления, – словом, все, что составляет внутренний мир главного героя. Роман представляет собой не что иное, как погружение в собственное "Я", попытка понять самого себя, поскольку в этом произведении "внутренняя" жизнь </w:t>
      </w:r>
      <w:proofErr w:type="gramStart"/>
      <w:r>
        <w:rPr>
          <w:sz w:val="28"/>
          <w:szCs w:val="28"/>
        </w:rPr>
        <w:t xml:space="preserve">имеет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óльшее</w:t>
      </w:r>
      <w:proofErr w:type="spellEnd"/>
      <w:r>
        <w:rPr>
          <w:sz w:val="28"/>
          <w:szCs w:val="28"/>
        </w:rPr>
        <w:t xml:space="preserve"> значение, чем жизнь "внешняя". В романе прямая речь практически отсутствует, ее вытесняют "косвенные диалоги" (диалоги, переданные в косвенной речи, но оформленные как прямая речь) и НПР. </w:t>
      </w:r>
    </w:p>
    <w:p w:rsidR="006C1F99" w:rsidRDefault="006C1F99" w:rsidP="006C1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исследуемом тексте методом сплошной выборки были отобраны 32 случая "индивидуальной" НПР (что составило 0,3 </w:t>
      </w:r>
      <w:proofErr w:type="spellStart"/>
      <w:r>
        <w:rPr>
          <w:sz w:val="28"/>
          <w:szCs w:val="28"/>
        </w:rPr>
        <w:t>а.л</w:t>
      </w:r>
      <w:proofErr w:type="spellEnd"/>
      <w:r>
        <w:rPr>
          <w:sz w:val="28"/>
          <w:szCs w:val="28"/>
        </w:rPr>
        <w:t xml:space="preserve">.), которая передает мысли одного главного героя. Такая манера повествования сходна с типом повествования "свободный косвенный </w:t>
      </w:r>
      <w:proofErr w:type="spellStart"/>
      <w:r>
        <w:rPr>
          <w:sz w:val="28"/>
          <w:szCs w:val="28"/>
        </w:rPr>
        <w:t>дискурс</w:t>
      </w:r>
      <w:proofErr w:type="spellEnd"/>
      <w:r>
        <w:rPr>
          <w:sz w:val="28"/>
          <w:szCs w:val="28"/>
        </w:rPr>
        <w:t>", только в СКД объем высказываний главного героя в НПР намного больше.</w:t>
      </w:r>
      <w:r w:rsidRPr="000A6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рассмотренном романе для НПР характерным признаком является </w:t>
      </w:r>
      <w:proofErr w:type="spellStart"/>
      <w:r>
        <w:rPr>
          <w:sz w:val="28"/>
          <w:szCs w:val="28"/>
        </w:rPr>
        <w:t>автосемантичность</w:t>
      </w:r>
      <w:proofErr w:type="spellEnd"/>
      <w:r>
        <w:rPr>
          <w:sz w:val="28"/>
          <w:szCs w:val="28"/>
        </w:rPr>
        <w:t xml:space="preserve">, когда подавляющее большинство случаев НПР (28) представлено без авторского ввода (глагола речи, мысли или чувственного восприятия). По объему в романе представлены как единичные вкрапления НПР в авторское </w:t>
      </w:r>
      <w:r>
        <w:rPr>
          <w:sz w:val="28"/>
          <w:szCs w:val="28"/>
        </w:rPr>
        <w:lastRenderedPageBreak/>
        <w:t xml:space="preserve">повествование, так и более значительные пассажи. В большинстве случаев объем НПР ограничивается одним-двумя небольшими предложениями. </w:t>
      </w:r>
      <w:r>
        <w:rPr>
          <w:sz w:val="28"/>
          <w:szCs w:val="28"/>
          <w:lang w:val="be-BY"/>
        </w:rPr>
        <w:t xml:space="preserve">Для НПР речи в романе </w:t>
      </w:r>
      <w:r w:rsidRPr="00415CBA">
        <w:rPr>
          <w:sz w:val="28"/>
          <w:szCs w:val="28"/>
          <w:lang w:val="be-BY"/>
        </w:rPr>
        <w:t xml:space="preserve">характерен </w:t>
      </w:r>
      <w:r>
        <w:rPr>
          <w:sz w:val="28"/>
          <w:szCs w:val="28"/>
          <w:lang w:val="be-BY"/>
        </w:rPr>
        <w:t xml:space="preserve">также </w:t>
      </w:r>
      <w:r w:rsidRPr="00415CBA">
        <w:rPr>
          <w:sz w:val="28"/>
          <w:szCs w:val="28"/>
          <w:lang w:val="be-BY"/>
        </w:rPr>
        <w:t>элемент размышления. В основном это размышления героя о прошлом и настоящем. Отсюда следует функция НПР – косвенная характеристика других героев посредством мысленного отражения в сознании главного героя.</w:t>
      </w:r>
      <w:r>
        <w:rPr>
          <w:sz w:val="28"/>
          <w:szCs w:val="28"/>
          <w:lang w:val="be-BY"/>
        </w:rPr>
        <w:t xml:space="preserve"> </w:t>
      </w:r>
    </w:p>
    <w:p w:rsidR="006C1F99" w:rsidRPr="00EE2446" w:rsidRDefault="006C1F99" w:rsidP="006C1F9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В романе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фон </w:t>
      </w:r>
      <w:proofErr w:type="spellStart"/>
      <w:r>
        <w:rPr>
          <w:sz w:val="28"/>
          <w:szCs w:val="28"/>
        </w:rPr>
        <w:t>Дюффеля</w:t>
      </w:r>
      <w:proofErr w:type="spellEnd"/>
      <w:r>
        <w:rPr>
          <w:sz w:val="28"/>
          <w:szCs w:val="28"/>
        </w:rPr>
        <w:t xml:space="preserve"> для НПР свойственны следующие лексико-синтаксические признаки, сближающие ее с прямой речью: 1) употребление экспрессивно окрашенных восклицательных и вопросительных предложений: </w:t>
      </w:r>
      <w:proofErr w:type="spellStart"/>
      <w:r w:rsidRPr="005911E3">
        <w:rPr>
          <w:i/>
          <w:sz w:val="28"/>
          <w:szCs w:val="28"/>
        </w:rPr>
        <w:t>Der</w:t>
      </w:r>
      <w:proofErr w:type="spellEnd"/>
      <w:r w:rsidRPr="005911E3">
        <w:rPr>
          <w:i/>
          <w:sz w:val="28"/>
          <w:szCs w:val="28"/>
        </w:rPr>
        <w:t xml:space="preserve"> </w:t>
      </w:r>
      <w:proofErr w:type="spellStart"/>
      <w:r w:rsidRPr="005911E3">
        <w:rPr>
          <w:i/>
          <w:sz w:val="28"/>
          <w:szCs w:val="28"/>
        </w:rPr>
        <w:t>Tod</w:t>
      </w:r>
      <w:proofErr w:type="spellEnd"/>
      <w:r w:rsidRPr="005911E3">
        <w:rPr>
          <w:i/>
          <w:sz w:val="28"/>
          <w:szCs w:val="28"/>
        </w:rPr>
        <w:t xml:space="preserve"> </w:t>
      </w:r>
      <w:proofErr w:type="spellStart"/>
      <w:r w:rsidRPr="005911E3">
        <w:rPr>
          <w:i/>
          <w:sz w:val="28"/>
          <w:szCs w:val="28"/>
        </w:rPr>
        <w:t>war</w:t>
      </w:r>
      <w:proofErr w:type="spellEnd"/>
      <w:r w:rsidRPr="005911E3">
        <w:rPr>
          <w:i/>
          <w:sz w:val="28"/>
          <w:szCs w:val="28"/>
        </w:rPr>
        <w:t xml:space="preserve"> </w:t>
      </w:r>
      <w:proofErr w:type="spellStart"/>
      <w:r w:rsidRPr="005911E3">
        <w:rPr>
          <w:i/>
          <w:sz w:val="28"/>
          <w:szCs w:val="28"/>
        </w:rPr>
        <w:t>die</w:t>
      </w:r>
      <w:proofErr w:type="spellEnd"/>
      <w:r w:rsidRPr="005911E3">
        <w:rPr>
          <w:i/>
          <w:sz w:val="28"/>
          <w:szCs w:val="28"/>
        </w:rPr>
        <w:t xml:space="preserve"> </w:t>
      </w:r>
      <w:proofErr w:type="spellStart"/>
      <w:r w:rsidRPr="005911E3">
        <w:rPr>
          <w:i/>
          <w:sz w:val="28"/>
          <w:szCs w:val="28"/>
        </w:rPr>
        <w:t>einzige</w:t>
      </w:r>
      <w:proofErr w:type="spellEnd"/>
      <w:r w:rsidRPr="005911E3">
        <w:rPr>
          <w:i/>
          <w:sz w:val="28"/>
          <w:szCs w:val="28"/>
        </w:rPr>
        <w:t xml:space="preserve"> </w:t>
      </w:r>
      <w:proofErr w:type="spellStart"/>
      <w:r w:rsidRPr="005911E3">
        <w:rPr>
          <w:i/>
          <w:sz w:val="28"/>
          <w:szCs w:val="28"/>
        </w:rPr>
        <w:t>Einschränkung</w:t>
      </w:r>
      <w:proofErr w:type="spellEnd"/>
      <w:r w:rsidRPr="005911E3">
        <w:rPr>
          <w:i/>
          <w:sz w:val="28"/>
          <w:szCs w:val="28"/>
        </w:rPr>
        <w:t xml:space="preserve">, </w:t>
      </w:r>
      <w:proofErr w:type="spellStart"/>
      <w:r w:rsidRPr="005911E3">
        <w:rPr>
          <w:i/>
          <w:sz w:val="28"/>
          <w:szCs w:val="28"/>
        </w:rPr>
        <w:t>das</w:t>
      </w:r>
      <w:proofErr w:type="spellEnd"/>
      <w:r w:rsidRPr="005911E3">
        <w:rPr>
          <w:i/>
          <w:sz w:val="28"/>
          <w:szCs w:val="28"/>
        </w:rPr>
        <w:t xml:space="preserve"> </w:t>
      </w:r>
      <w:proofErr w:type="spellStart"/>
      <w:r w:rsidRPr="005911E3">
        <w:rPr>
          <w:i/>
          <w:sz w:val="28"/>
          <w:szCs w:val="28"/>
        </w:rPr>
        <w:t>brutalste</w:t>
      </w:r>
      <w:proofErr w:type="spellEnd"/>
      <w:r w:rsidRPr="005911E3">
        <w:rPr>
          <w:i/>
          <w:sz w:val="28"/>
          <w:szCs w:val="28"/>
        </w:rPr>
        <w:t xml:space="preserve"> </w:t>
      </w:r>
      <w:proofErr w:type="spellStart"/>
      <w:r w:rsidRPr="005911E3">
        <w:rPr>
          <w:i/>
          <w:sz w:val="28"/>
          <w:szCs w:val="28"/>
        </w:rPr>
        <w:t>Ende</w:t>
      </w:r>
      <w:proofErr w:type="spellEnd"/>
      <w:r w:rsidRPr="005911E3">
        <w:rPr>
          <w:i/>
          <w:sz w:val="28"/>
          <w:szCs w:val="28"/>
        </w:rPr>
        <w:t xml:space="preserve"> </w:t>
      </w:r>
      <w:proofErr w:type="spellStart"/>
      <w:r w:rsidRPr="005911E3">
        <w:rPr>
          <w:i/>
          <w:sz w:val="28"/>
          <w:szCs w:val="28"/>
        </w:rPr>
        <w:t>der</w:t>
      </w:r>
      <w:proofErr w:type="spellEnd"/>
      <w:r w:rsidRPr="005911E3">
        <w:rPr>
          <w:i/>
          <w:sz w:val="28"/>
          <w:szCs w:val="28"/>
        </w:rPr>
        <w:t xml:space="preserve"> </w:t>
      </w:r>
      <w:proofErr w:type="spellStart"/>
      <w:r w:rsidRPr="005911E3">
        <w:rPr>
          <w:i/>
          <w:sz w:val="28"/>
          <w:szCs w:val="28"/>
        </w:rPr>
        <w:t>Fiktion</w:t>
      </w:r>
      <w:proofErr w:type="spellEnd"/>
      <w:r w:rsidRPr="005911E3">
        <w:rPr>
          <w:i/>
          <w:sz w:val="28"/>
          <w:szCs w:val="28"/>
        </w:rPr>
        <w:t xml:space="preserve">. </w:t>
      </w:r>
      <w:r w:rsidRPr="005911E3">
        <w:rPr>
          <w:b/>
          <w:i/>
          <w:sz w:val="28"/>
          <w:szCs w:val="28"/>
          <w:lang w:val="de-DE"/>
        </w:rPr>
        <w:t>Wie</w:t>
      </w:r>
      <w:r w:rsidRPr="00FE1556">
        <w:rPr>
          <w:b/>
          <w:i/>
          <w:sz w:val="28"/>
          <w:szCs w:val="28"/>
        </w:rPr>
        <w:t xml:space="preserve"> </w:t>
      </w:r>
      <w:r w:rsidRPr="005911E3">
        <w:rPr>
          <w:b/>
          <w:i/>
          <w:sz w:val="28"/>
          <w:szCs w:val="28"/>
          <w:lang w:val="de-DE"/>
        </w:rPr>
        <w:t>hatte</w:t>
      </w:r>
      <w:r w:rsidRPr="00FE1556">
        <w:rPr>
          <w:b/>
          <w:i/>
          <w:sz w:val="28"/>
          <w:szCs w:val="28"/>
        </w:rPr>
        <w:t xml:space="preserve"> </w:t>
      </w:r>
      <w:r w:rsidRPr="005911E3">
        <w:rPr>
          <w:b/>
          <w:i/>
          <w:sz w:val="28"/>
          <w:szCs w:val="28"/>
          <w:lang w:val="de-DE"/>
        </w:rPr>
        <w:t>er</w:t>
      </w:r>
      <w:r w:rsidRPr="00FE1556">
        <w:rPr>
          <w:b/>
          <w:i/>
          <w:sz w:val="28"/>
          <w:szCs w:val="28"/>
        </w:rPr>
        <w:t xml:space="preserve"> </w:t>
      </w:r>
      <w:r w:rsidRPr="005911E3">
        <w:rPr>
          <w:b/>
          <w:i/>
          <w:sz w:val="28"/>
          <w:szCs w:val="28"/>
          <w:lang w:val="de-DE"/>
        </w:rPr>
        <w:t>das</w:t>
      </w:r>
      <w:r w:rsidRPr="00FE1556">
        <w:rPr>
          <w:b/>
          <w:i/>
          <w:sz w:val="28"/>
          <w:szCs w:val="28"/>
        </w:rPr>
        <w:t xml:space="preserve"> </w:t>
      </w:r>
      <w:r w:rsidRPr="005911E3">
        <w:rPr>
          <w:b/>
          <w:i/>
          <w:sz w:val="28"/>
          <w:szCs w:val="28"/>
          <w:lang w:val="de-DE"/>
        </w:rPr>
        <w:t>nicht</w:t>
      </w:r>
      <w:r w:rsidRPr="00FE1556">
        <w:rPr>
          <w:b/>
          <w:i/>
          <w:sz w:val="28"/>
          <w:szCs w:val="28"/>
        </w:rPr>
        <w:t xml:space="preserve"> </w:t>
      </w:r>
      <w:r w:rsidRPr="005911E3">
        <w:rPr>
          <w:b/>
          <w:i/>
          <w:sz w:val="28"/>
          <w:szCs w:val="28"/>
          <w:lang w:val="de-DE"/>
        </w:rPr>
        <w:t>sehen</w:t>
      </w:r>
      <w:r w:rsidRPr="00FE1556">
        <w:rPr>
          <w:b/>
          <w:i/>
          <w:sz w:val="28"/>
          <w:szCs w:val="28"/>
        </w:rPr>
        <w:t xml:space="preserve"> </w:t>
      </w:r>
      <w:r w:rsidRPr="005911E3">
        <w:rPr>
          <w:b/>
          <w:i/>
          <w:sz w:val="28"/>
          <w:szCs w:val="28"/>
          <w:lang w:val="de-DE"/>
        </w:rPr>
        <w:t>k</w:t>
      </w:r>
      <w:proofErr w:type="spellStart"/>
      <w:r w:rsidRPr="00FE1556">
        <w:rPr>
          <w:b/>
          <w:i/>
          <w:sz w:val="28"/>
          <w:szCs w:val="28"/>
        </w:rPr>
        <w:t>ö</w:t>
      </w:r>
      <w:r w:rsidRPr="005911E3">
        <w:rPr>
          <w:b/>
          <w:i/>
          <w:sz w:val="28"/>
          <w:szCs w:val="28"/>
          <w:lang w:val="de-DE"/>
        </w:rPr>
        <w:t>nnen</w:t>
      </w:r>
      <w:proofErr w:type="spellEnd"/>
      <w:r w:rsidRPr="00FE1556">
        <w:rPr>
          <w:b/>
          <w:i/>
          <w:sz w:val="28"/>
          <w:szCs w:val="28"/>
        </w:rPr>
        <w:t>?</w:t>
      </w:r>
      <w:r w:rsidRPr="00FE1556">
        <w:rPr>
          <w:sz w:val="28"/>
          <w:szCs w:val="28"/>
        </w:rPr>
        <w:t xml:space="preserve"> ‘</w:t>
      </w:r>
      <w:r>
        <w:rPr>
          <w:sz w:val="28"/>
          <w:szCs w:val="28"/>
          <w:lang w:val="be-BY"/>
        </w:rPr>
        <w:t>Смерть была ед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>нственным ограничением, жесточайшим завершением фикции. Как он мог этого не видеть?</w:t>
      </w:r>
      <w:r w:rsidRPr="00C351BF">
        <w:rPr>
          <w:sz w:val="28"/>
          <w:szCs w:val="28"/>
          <w:lang w:val="be-BY"/>
        </w:rPr>
        <w:t>’ [1, с. 49];</w:t>
      </w:r>
      <w:r w:rsidRPr="00C351BF">
        <w:rPr>
          <w:i/>
          <w:sz w:val="28"/>
          <w:szCs w:val="28"/>
          <w:lang w:val="be-BY"/>
        </w:rPr>
        <w:t xml:space="preserve"> </w:t>
      </w:r>
      <w:r w:rsidRPr="00C351BF">
        <w:rPr>
          <w:sz w:val="28"/>
          <w:szCs w:val="28"/>
          <w:lang w:val="be-BY"/>
        </w:rPr>
        <w:t>2)</w:t>
      </w:r>
      <w:r w:rsidRPr="00C351BF">
        <w:rPr>
          <w:sz w:val="28"/>
          <w:szCs w:val="28"/>
        </w:rPr>
        <w:t> </w:t>
      </w:r>
      <w:r w:rsidRPr="00C351BF">
        <w:rPr>
          <w:sz w:val="28"/>
          <w:szCs w:val="28"/>
          <w:lang w:val="be-BY"/>
        </w:rPr>
        <w:t>усилительные и модальные частицы (</w:t>
      </w:r>
      <w:r w:rsidRPr="00C351BF">
        <w:rPr>
          <w:i/>
          <w:sz w:val="28"/>
          <w:szCs w:val="28"/>
          <w:lang w:val="de-DE"/>
        </w:rPr>
        <w:t>zu</w:t>
      </w:r>
      <w:r w:rsidRPr="00C351BF">
        <w:rPr>
          <w:sz w:val="28"/>
          <w:szCs w:val="28"/>
          <w:lang w:val="be-BY"/>
        </w:rPr>
        <w:t xml:space="preserve"> ‘слишком’, </w:t>
      </w:r>
      <w:r w:rsidRPr="00C351BF">
        <w:rPr>
          <w:i/>
          <w:sz w:val="28"/>
          <w:szCs w:val="28"/>
          <w:lang w:val="de-DE"/>
        </w:rPr>
        <w:t>doch</w:t>
      </w:r>
      <w:r w:rsidRPr="00C351BF">
        <w:rPr>
          <w:sz w:val="28"/>
          <w:szCs w:val="28"/>
          <w:lang w:val="be-BY"/>
        </w:rPr>
        <w:t xml:space="preserve"> ‘ведь’, </w:t>
      </w:r>
      <w:r w:rsidRPr="00C351BF">
        <w:rPr>
          <w:i/>
          <w:sz w:val="28"/>
          <w:szCs w:val="28"/>
          <w:lang w:val="de-DE"/>
        </w:rPr>
        <w:t>so</w:t>
      </w:r>
      <w:r w:rsidRPr="00C351BF">
        <w:rPr>
          <w:sz w:val="28"/>
          <w:szCs w:val="28"/>
          <w:lang w:val="be-BY"/>
        </w:rPr>
        <w:t xml:space="preserve"> ‘такой’, </w:t>
      </w:r>
      <w:r w:rsidRPr="00C351BF">
        <w:rPr>
          <w:i/>
          <w:sz w:val="28"/>
          <w:szCs w:val="28"/>
          <w:lang w:val="de-DE"/>
        </w:rPr>
        <w:t>etwa</w:t>
      </w:r>
      <w:r w:rsidRPr="00C351BF">
        <w:rPr>
          <w:sz w:val="28"/>
          <w:szCs w:val="28"/>
          <w:lang w:val="be-BY"/>
        </w:rPr>
        <w:t xml:space="preserve"> ‘разве, неужели’): </w:t>
      </w:r>
      <w:proofErr w:type="spellStart"/>
      <w:r w:rsidRPr="00C351BF">
        <w:rPr>
          <w:i/>
          <w:sz w:val="28"/>
          <w:szCs w:val="28"/>
        </w:rPr>
        <w:t>Hatte</w:t>
      </w:r>
      <w:proofErr w:type="spellEnd"/>
      <w:r w:rsidRPr="00C351BF">
        <w:rPr>
          <w:i/>
          <w:sz w:val="28"/>
          <w:szCs w:val="28"/>
          <w:lang w:val="be-BY"/>
        </w:rPr>
        <w:t xml:space="preserve"> </w:t>
      </w:r>
      <w:proofErr w:type="spellStart"/>
      <w:r w:rsidRPr="00C351BF">
        <w:rPr>
          <w:i/>
          <w:sz w:val="28"/>
          <w:szCs w:val="28"/>
        </w:rPr>
        <w:t>Lisa</w:t>
      </w:r>
      <w:proofErr w:type="spellEnd"/>
      <w:r w:rsidRPr="00C351BF">
        <w:rPr>
          <w:i/>
          <w:sz w:val="28"/>
          <w:szCs w:val="28"/>
          <w:lang w:val="be-BY"/>
        </w:rPr>
        <w:t xml:space="preserve"> </w:t>
      </w:r>
      <w:proofErr w:type="spellStart"/>
      <w:r w:rsidRPr="00C351BF">
        <w:rPr>
          <w:i/>
          <w:sz w:val="28"/>
          <w:szCs w:val="28"/>
        </w:rPr>
        <w:t>es</w:t>
      </w:r>
      <w:proofErr w:type="spellEnd"/>
      <w:r w:rsidRPr="00C351BF">
        <w:rPr>
          <w:i/>
          <w:sz w:val="28"/>
          <w:szCs w:val="28"/>
          <w:lang w:val="be-BY"/>
        </w:rPr>
        <w:t xml:space="preserve"> </w:t>
      </w:r>
      <w:proofErr w:type="spellStart"/>
      <w:r w:rsidRPr="00C351BF">
        <w:rPr>
          <w:i/>
          <w:sz w:val="28"/>
          <w:szCs w:val="28"/>
        </w:rPr>
        <w:t>ihm</w:t>
      </w:r>
      <w:proofErr w:type="spellEnd"/>
      <w:r w:rsidRPr="00C351BF">
        <w:rPr>
          <w:i/>
          <w:sz w:val="28"/>
          <w:szCs w:val="28"/>
          <w:lang w:val="be-BY"/>
        </w:rPr>
        <w:t xml:space="preserve"> </w:t>
      </w:r>
      <w:proofErr w:type="spellStart"/>
      <w:r w:rsidRPr="00C351BF">
        <w:rPr>
          <w:b/>
          <w:bCs/>
          <w:i/>
          <w:sz w:val="28"/>
          <w:szCs w:val="28"/>
        </w:rPr>
        <w:t>etwa</w:t>
      </w:r>
      <w:proofErr w:type="spellEnd"/>
      <w:r w:rsidRPr="00C351BF">
        <w:rPr>
          <w:i/>
          <w:sz w:val="28"/>
          <w:szCs w:val="28"/>
          <w:lang w:val="be-BY"/>
        </w:rPr>
        <w:t xml:space="preserve"> </w:t>
      </w:r>
      <w:proofErr w:type="spellStart"/>
      <w:r w:rsidRPr="00C351BF">
        <w:rPr>
          <w:i/>
          <w:sz w:val="28"/>
          <w:szCs w:val="28"/>
        </w:rPr>
        <w:t>gesagt</w:t>
      </w:r>
      <w:proofErr w:type="spellEnd"/>
      <w:r w:rsidRPr="00C351BF">
        <w:rPr>
          <w:i/>
          <w:sz w:val="28"/>
          <w:szCs w:val="28"/>
          <w:lang w:val="be-BY"/>
        </w:rPr>
        <w:t xml:space="preserve">? </w:t>
      </w:r>
      <w:r w:rsidRPr="00C351BF">
        <w:rPr>
          <w:sz w:val="28"/>
          <w:szCs w:val="28"/>
          <w:lang w:val="be-BY"/>
        </w:rPr>
        <w:t>‘Неужели Лиза ему это сказала?’ [1, с. 121];</w:t>
      </w:r>
      <w:r w:rsidRPr="00462FAB">
        <w:rPr>
          <w:sz w:val="28"/>
          <w:szCs w:val="28"/>
          <w:lang w:val="be-BY"/>
        </w:rPr>
        <w:t xml:space="preserve"> 3)</w:t>
      </w:r>
      <w:r w:rsidRPr="00FB34B0">
        <w:rPr>
          <w:sz w:val="28"/>
          <w:szCs w:val="28"/>
          <w:lang w:val="de-DE"/>
        </w:rPr>
        <w:t> </w:t>
      </w:r>
      <w:r>
        <w:rPr>
          <w:sz w:val="28"/>
          <w:szCs w:val="28"/>
          <w:lang w:val="be-BY"/>
        </w:rPr>
        <w:t>де</w:t>
      </w:r>
      <w:r w:rsidRPr="00462FAB">
        <w:rPr>
          <w:sz w:val="28"/>
          <w:szCs w:val="28"/>
          <w:lang w:val="be-BY"/>
        </w:rPr>
        <w:t>иктики, конкретизирующие наречия места и времени (</w:t>
      </w:r>
      <w:r w:rsidRPr="005911E3">
        <w:rPr>
          <w:i/>
          <w:sz w:val="28"/>
          <w:szCs w:val="28"/>
          <w:lang w:val="de-DE"/>
        </w:rPr>
        <w:t>jetzt</w:t>
      </w:r>
      <w:r w:rsidRPr="00462FAB">
        <w:rPr>
          <w:sz w:val="28"/>
          <w:szCs w:val="28"/>
          <w:lang w:val="be-BY"/>
        </w:rPr>
        <w:t xml:space="preserve"> ‘теперь’, </w:t>
      </w:r>
      <w:proofErr w:type="spellStart"/>
      <w:r w:rsidRPr="005911E3">
        <w:rPr>
          <w:i/>
          <w:sz w:val="28"/>
          <w:szCs w:val="28"/>
          <w:lang w:val="de-DE"/>
        </w:rPr>
        <w:t>pl</w:t>
      </w:r>
      <w:proofErr w:type="spellEnd"/>
      <w:r w:rsidRPr="00462FAB">
        <w:rPr>
          <w:i/>
          <w:sz w:val="28"/>
          <w:szCs w:val="28"/>
          <w:lang w:val="be-BY"/>
        </w:rPr>
        <w:t>ö</w:t>
      </w:r>
      <w:proofErr w:type="spellStart"/>
      <w:r w:rsidRPr="005911E3">
        <w:rPr>
          <w:i/>
          <w:sz w:val="28"/>
          <w:szCs w:val="28"/>
          <w:lang w:val="de-DE"/>
        </w:rPr>
        <w:t>tzlich</w:t>
      </w:r>
      <w:proofErr w:type="spellEnd"/>
      <w:r w:rsidRPr="00462FAB">
        <w:rPr>
          <w:sz w:val="28"/>
          <w:szCs w:val="28"/>
          <w:lang w:val="be-BY"/>
        </w:rPr>
        <w:t xml:space="preserve"> ‘внезапно’, </w:t>
      </w:r>
      <w:r w:rsidRPr="005911E3">
        <w:rPr>
          <w:i/>
          <w:sz w:val="28"/>
          <w:szCs w:val="28"/>
          <w:lang w:val="de-DE"/>
        </w:rPr>
        <w:t>diese</w:t>
      </w:r>
      <w:r w:rsidRPr="00462FAB">
        <w:rPr>
          <w:sz w:val="28"/>
          <w:szCs w:val="28"/>
          <w:lang w:val="be-BY"/>
        </w:rPr>
        <w:t xml:space="preserve"> ‘эта’): </w:t>
      </w:r>
      <w:r w:rsidRPr="00922F89">
        <w:rPr>
          <w:i/>
          <w:sz w:val="28"/>
          <w:szCs w:val="28"/>
          <w:lang w:val="de-DE"/>
        </w:rPr>
        <w:t>Ja</w:t>
      </w:r>
      <w:r w:rsidRPr="00462FAB">
        <w:rPr>
          <w:i/>
          <w:sz w:val="28"/>
          <w:szCs w:val="28"/>
          <w:lang w:val="be-BY"/>
        </w:rPr>
        <w:t xml:space="preserve">, </w:t>
      </w:r>
      <w:r w:rsidRPr="00922F89">
        <w:rPr>
          <w:i/>
          <w:sz w:val="28"/>
          <w:szCs w:val="28"/>
          <w:lang w:val="de-DE"/>
        </w:rPr>
        <w:t>es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gab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bCs/>
          <w:i/>
          <w:sz w:val="28"/>
          <w:szCs w:val="28"/>
          <w:lang w:val="de-DE"/>
        </w:rPr>
        <w:t>gar</w:t>
      </w:r>
      <w:r w:rsidRPr="00462FAB">
        <w:rPr>
          <w:bCs/>
          <w:i/>
          <w:sz w:val="28"/>
          <w:szCs w:val="28"/>
          <w:lang w:val="be-BY"/>
        </w:rPr>
        <w:t xml:space="preserve"> </w:t>
      </w:r>
      <w:r w:rsidRPr="00922F89">
        <w:rPr>
          <w:bCs/>
          <w:i/>
          <w:sz w:val="28"/>
          <w:szCs w:val="28"/>
          <w:lang w:val="de-DE"/>
        </w:rPr>
        <w:t>keinen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Zweifel</w:t>
      </w:r>
      <w:r w:rsidRPr="00462FAB">
        <w:rPr>
          <w:i/>
          <w:sz w:val="28"/>
          <w:szCs w:val="28"/>
          <w:lang w:val="be-BY"/>
        </w:rPr>
        <w:t xml:space="preserve">, </w:t>
      </w:r>
      <w:r w:rsidRPr="00922F89">
        <w:rPr>
          <w:i/>
          <w:sz w:val="28"/>
          <w:szCs w:val="28"/>
          <w:lang w:val="de-DE"/>
        </w:rPr>
        <w:t>da</w:t>
      </w:r>
      <w:r w:rsidRPr="00462FAB">
        <w:rPr>
          <w:i/>
          <w:sz w:val="28"/>
          <w:szCs w:val="28"/>
          <w:lang w:val="be-BY"/>
        </w:rPr>
        <w:t xml:space="preserve">ß </w:t>
      </w:r>
      <w:r w:rsidRPr="00922F89">
        <w:rPr>
          <w:i/>
          <w:sz w:val="28"/>
          <w:szCs w:val="28"/>
          <w:lang w:val="de-DE"/>
        </w:rPr>
        <w:t>sein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Gro</w:t>
      </w:r>
      <w:r w:rsidRPr="00462FAB">
        <w:rPr>
          <w:i/>
          <w:sz w:val="28"/>
          <w:szCs w:val="28"/>
          <w:lang w:val="be-BY"/>
        </w:rPr>
        <w:t>ß</w:t>
      </w:r>
      <w:r w:rsidRPr="00462FAB">
        <w:rPr>
          <w:i/>
          <w:sz w:val="28"/>
          <w:szCs w:val="28"/>
          <w:lang w:val="be-BY"/>
        </w:rPr>
        <w:softHyphen/>
      </w:r>
      <w:proofErr w:type="spellStart"/>
      <w:r w:rsidRPr="00922F89">
        <w:rPr>
          <w:i/>
          <w:sz w:val="28"/>
          <w:szCs w:val="28"/>
          <w:lang w:val="de-DE"/>
        </w:rPr>
        <w:t>vater</w:t>
      </w:r>
      <w:proofErr w:type="spellEnd"/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in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seinem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tiefsten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Innern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eigentlich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b/>
          <w:bCs/>
          <w:i/>
          <w:sz w:val="28"/>
          <w:szCs w:val="28"/>
          <w:lang w:val="de-DE"/>
        </w:rPr>
        <w:t>dieser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Japaner</w:t>
      </w:r>
      <w:r w:rsidRPr="00462FAB">
        <w:rPr>
          <w:i/>
          <w:sz w:val="28"/>
          <w:szCs w:val="28"/>
          <w:lang w:val="be-BY"/>
        </w:rPr>
        <w:t xml:space="preserve"> </w:t>
      </w:r>
      <w:r w:rsidRPr="00922F89">
        <w:rPr>
          <w:i/>
          <w:sz w:val="28"/>
          <w:szCs w:val="28"/>
          <w:lang w:val="de-DE"/>
        </w:rPr>
        <w:t>war</w:t>
      </w:r>
      <w:r w:rsidRPr="00462FAB">
        <w:rPr>
          <w:i/>
          <w:sz w:val="28"/>
          <w:szCs w:val="28"/>
          <w:lang w:val="be-BY"/>
        </w:rPr>
        <w:t>!</w:t>
      </w:r>
      <w:r w:rsidRPr="00462FAB">
        <w:rPr>
          <w:sz w:val="28"/>
          <w:szCs w:val="28"/>
          <w:lang w:val="be-BY"/>
        </w:rPr>
        <w:t xml:space="preserve"> </w:t>
      </w:r>
      <w:r w:rsidRPr="00EE2446">
        <w:rPr>
          <w:sz w:val="28"/>
          <w:szCs w:val="28"/>
        </w:rPr>
        <w:t>‘</w:t>
      </w:r>
      <w:r>
        <w:rPr>
          <w:sz w:val="28"/>
          <w:szCs w:val="28"/>
        </w:rPr>
        <w:t>Да, не было совсем никакого сомнения, что его дед в глубине своей души был на самом деле этим японцем</w:t>
      </w:r>
      <w:r w:rsidRPr="00C351BF">
        <w:rPr>
          <w:sz w:val="28"/>
          <w:szCs w:val="28"/>
        </w:rPr>
        <w:t>!’ [1, с. 134]; 4</w:t>
      </w:r>
      <w:r w:rsidRPr="00922F89">
        <w:rPr>
          <w:sz w:val="28"/>
          <w:szCs w:val="28"/>
        </w:rPr>
        <w:t>)</w:t>
      </w:r>
      <w:r>
        <w:rPr>
          <w:sz w:val="28"/>
          <w:szCs w:val="28"/>
        </w:rPr>
        <w:t> употребление</w:t>
      </w:r>
      <w:r w:rsidRPr="00922F89">
        <w:rPr>
          <w:sz w:val="28"/>
          <w:szCs w:val="28"/>
        </w:rPr>
        <w:t xml:space="preserve"> </w:t>
      </w:r>
      <w:r>
        <w:rPr>
          <w:sz w:val="28"/>
          <w:szCs w:val="28"/>
        </w:rPr>
        <w:t>излюбленных</w:t>
      </w:r>
      <w:r w:rsidRPr="00922F89">
        <w:rPr>
          <w:sz w:val="28"/>
          <w:szCs w:val="28"/>
        </w:rPr>
        <w:t xml:space="preserve"> </w:t>
      </w:r>
      <w:r>
        <w:rPr>
          <w:sz w:val="28"/>
          <w:szCs w:val="28"/>
        </w:rPr>
        <w:t>словечек</w:t>
      </w:r>
      <w:r w:rsidRPr="00922F89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персонажа</w:t>
      </w:r>
      <w:r w:rsidRPr="00922F89">
        <w:rPr>
          <w:sz w:val="28"/>
          <w:szCs w:val="28"/>
        </w:rPr>
        <w:t xml:space="preserve"> (</w:t>
      </w:r>
      <w:r w:rsidRPr="00EE2446">
        <w:rPr>
          <w:i/>
          <w:sz w:val="28"/>
          <w:szCs w:val="28"/>
          <w:lang w:val="de-DE"/>
        </w:rPr>
        <w:t>dumm</w:t>
      </w:r>
      <w:r w:rsidRPr="00922F89">
        <w:rPr>
          <w:sz w:val="28"/>
          <w:szCs w:val="28"/>
        </w:rPr>
        <w:t xml:space="preserve"> ‘</w:t>
      </w:r>
      <w:r>
        <w:rPr>
          <w:sz w:val="28"/>
          <w:szCs w:val="28"/>
        </w:rPr>
        <w:t>глупый</w:t>
      </w:r>
      <w:r w:rsidRPr="00922F89">
        <w:rPr>
          <w:sz w:val="28"/>
          <w:szCs w:val="28"/>
        </w:rPr>
        <w:t xml:space="preserve">’, </w:t>
      </w:r>
      <w:r w:rsidRPr="00EE2446">
        <w:rPr>
          <w:i/>
          <w:sz w:val="28"/>
          <w:szCs w:val="28"/>
          <w:lang w:val="de-DE"/>
        </w:rPr>
        <w:t>schockierend</w:t>
      </w:r>
      <w:r w:rsidRPr="00922F89">
        <w:rPr>
          <w:sz w:val="28"/>
          <w:szCs w:val="28"/>
        </w:rPr>
        <w:t xml:space="preserve"> ‘</w:t>
      </w:r>
      <w:r>
        <w:rPr>
          <w:sz w:val="28"/>
          <w:szCs w:val="28"/>
        </w:rPr>
        <w:t>шокирующий</w:t>
      </w:r>
      <w:r w:rsidRPr="00922F89">
        <w:rPr>
          <w:sz w:val="28"/>
          <w:szCs w:val="28"/>
        </w:rPr>
        <w:t xml:space="preserve">’, </w:t>
      </w:r>
      <w:r w:rsidRPr="00EE2446">
        <w:rPr>
          <w:i/>
          <w:sz w:val="28"/>
          <w:szCs w:val="28"/>
          <w:lang w:val="de-DE"/>
        </w:rPr>
        <w:t>sausen</w:t>
      </w:r>
      <w:r w:rsidRPr="00922F89">
        <w:rPr>
          <w:sz w:val="28"/>
          <w:szCs w:val="28"/>
        </w:rPr>
        <w:t xml:space="preserve"> ‘</w:t>
      </w:r>
      <w:r>
        <w:rPr>
          <w:sz w:val="28"/>
          <w:szCs w:val="28"/>
        </w:rPr>
        <w:t>нестись</w:t>
      </w:r>
      <w:r w:rsidRPr="00922F89">
        <w:rPr>
          <w:sz w:val="28"/>
          <w:szCs w:val="28"/>
        </w:rPr>
        <w:t>’)</w:t>
      </w:r>
      <w:r>
        <w:rPr>
          <w:sz w:val="28"/>
          <w:szCs w:val="28"/>
          <w:lang w:val="be-BY"/>
        </w:rPr>
        <w:t xml:space="preserve">: </w:t>
      </w:r>
      <w:r w:rsidRPr="00EE2446">
        <w:rPr>
          <w:i/>
          <w:sz w:val="28"/>
          <w:szCs w:val="28"/>
          <w:lang w:val="de-DE"/>
        </w:rPr>
        <w:t>Der</w:t>
      </w:r>
      <w:r w:rsidRPr="00922F89">
        <w:rPr>
          <w:i/>
          <w:sz w:val="28"/>
          <w:szCs w:val="28"/>
        </w:rPr>
        <w:t xml:space="preserve"> </w:t>
      </w:r>
      <w:r w:rsidRPr="00EE2446">
        <w:rPr>
          <w:b/>
          <w:bCs/>
          <w:i/>
          <w:sz w:val="28"/>
          <w:szCs w:val="28"/>
          <w:lang w:val="de-DE"/>
        </w:rPr>
        <w:t>Hormonwahnsinn</w:t>
      </w:r>
      <w:r w:rsidRPr="00922F89">
        <w:rPr>
          <w:i/>
          <w:sz w:val="28"/>
          <w:szCs w:val="28"/>
        </w:rPr>
        <w:t xml:space="preserve">, </w:t>
      </w:r>
      <w:r w:rsidRPr="00EE2446">
        <w:rPr>
          <w:i/>
          <w:sz w:val="28"/>
          <w:szCs w:val="28"/>
          <w:lang w:val="de-DE"/>
        </w:rPr>
        <w:t>die</w:t>
      </w:r>
      <w:r w:rsidRPr="00922F89">
        <w:rPr>
          <w:i/>
          <w:sz w:val="28"/>
          <w:szCs w:val="28"/>
        </w:rPr>
        <w:t xml:space="preserve"> </w:t>
      </w:r>
      <w:r w:rsidRPr="00EE2446">
        <w:rPr>
          <w:i/>
          <w:sz w:val="28"/>
          <w:szCs w:val="28"/>
          <w:lang w:val="de-DE"/>
        </w:rPr>
        <w:t>Operationen</w:t>
      </w:r>
      <w:r w:rsidRPr="00922F89">
        <w:rPr>
          <w:i/>
          <w:sz w:val="28"/>
          <w:szCs w:val="28"/>
        </w:rPr>
        <w:t xml:space="preserve">, </w:t>
      </w:r>
      <w:r w:rsidRPr="00EE2446">
        <w:rPr>
          <w:b/>
          <w:bCs/>
          <w:i/>
          <w:sz w:val="28"/>
          <w:szCs w:val="28"/>
          <w:lang w:val="de-DE"/>
        </w:rPr>
        <w:t>diese</w:t>
      </w:r>
      <w:r w:rsidRPr="00922F89">
        <w:rPr>
          <w:i/>
          <w:sz w:val="28"/>
          <w:szCs w:val="28"/>
        </w:rPr>
        <w:t xml:space="preserve"> </w:t>
      </w:r>
      <w:r w:rsidRPr="00EE2446">
        <w:rPr>
          <w:b/>
          <w:bCs/>
          <w:i/>
          <w:sz w:val="28"/>
          <w:szCs w:val="28"/>
          <w:lang w:val="de-DE"/>
        </w:rPr>
        <w:t>ganze</w:t>
      </w:r>
      <w:r w:rsidRPr="00922F89">
        <w:rPr>
          <w:i/>
          <w:sz w:val="28"/>
          <w:szCs w:val="28"/>
        </w:rPr>
        <w:t xml:space="preserve"> </w:t>
      </w:r>
      <w:r w:rsidRPr="00EE2446">
        <w:rPr>
          <w:b/>
          <w:bCs/>
          <w:i/>
          <w:sz w:val="28"/>
          <w:szCs w:val="28"/>
          <w:lang w:val="de-DE"/>
        </w:rPr>
        <w:t>Intimschnipselei</w:t>
      </w:r>
      <w:r w:rsidRPr="00922F89">
        <w:rPr>
          <w:i/>
          <w:sz w:val="28"/>
          <w:szCs w:val="28"/>
        </w:rPr>
        <w:t xml:space="preserve">, </w:t>
      </w:r>
      <w:r w:rsidRPr="00EE2446">
        <w:rPr>
          <w:i/>
          <w:sz w:val="28"/>
          <w:szCs w:val="28"/>
          <w:lang w:val="de-DE"/>
        </w:rPr>
        <w:t>das</w:t>
      </w:r>
      <w:r w:rsidRPr="00922F89">
        <w:rPr>
          <w:i/>
          <w:sz w:val="28"/>
          <w:szCs w:val="28"/>
        </w:rPr>
        <w:t xml:space="preserve"> </w:t>
      </w:r>
      <w:r w:rsidRPr="00EE2446">
        <w:rPr>
          <w:i/>
          <w:sz w:val="28"/>
          <w:szCs w:val="28"/>
          <w:lang w:val="de-DE"/>
        </w:rPr>
        <w:t>kam</w:t>
      </w:r>
      <w:r w:rsidRPr="00922F89">
        <w:rPr>
          <w:i/>
          <w:sz w:val="28"/>
          <w:szCs w:val="28"/>
        </w:rPr>
        <w:t xml:space="preserve"> </w:t>
      </w:r>
      <w:r w:rsidRPr="00EE2446">
        <w:rPr>
          <w:i/>
          <w:sz w:val="28"/>
          <w:szCs w:val="28"/>
          <w:lang w:val="de-DE"/>
        </w:rPr>
        <w:t>gar</w:t>
      </w:r>
      <w:r w:rsidRPr="00922F89">
        <w:rPr>
          <w:i/>
          <w:sz w:val="28"/>
          <w:szCs w:val="28"/>
        </w:rPr>
        <w:t xml:space="preserve"> </w:t>
      </w:r>
      <w:r w:rsidRPr="00EE2446">
        <w:rPr>
          <w:i/>
          <w:sz w:val="28"/>
          <w:szCs w:val="28"/>
          <w:lang w:val="de-DE"/>
        </w:rPr>
        <w:t>nicht</w:t>
      </w:r>
      <w:r w:rsidRPr="00922F89">
        <w:rPr>
          <w:i/>
          <w:sz w:val="28"/>
          <w:szCs w:val="28"/>
        </w:rPr>
        <w:t xml:space="preserve"> </w:t>
      </w:r>
      <w:r w:rsidRPr="00EE2446">
        <w:rPr>
          <w:i/>
          <w:sz w:val="28"/>
          <w:szCs w:val="28"/>
          <w:lang w:val="de-DE"/>
        </w:rPr>
        <w:t>in</w:t>
      </w:r>
      <w:r w:rsidRPr="00922F89">
        <w:rPr>
          <w:i/>
          <w:sz w:val="28"/>
          <w:szCs w:val="28"/>
        </w:rPr>
        <w:t xml:space="preserve"> </w:t>
      </w:r>
      <w:r w:rsidRPr="00EE2446">
        <w:rPr>
          <w:i/>
          <w:sz w:val="28"/>
          <w:szCs w:val="28"/>
          <w:lang w:val="de-DE"/>
        </w:rPr>
        <w:t>Frage</w:t>
      </w:r>
      <w:r w:rsidRPr="00922F89">
        <w:rPr>
          <w:i/>
          <w:sz w:val="28"/>
          <w:szCs w:val="28"/>
        </w:rPr>
        <w:t>!</w:t>
      </w:r>
      <w:r w:rsidRPr="00922F89">
        <w:rPr>
          <w:sz w:val="28"/>
          <w:szCs w:val="28"/>
        </w:rPr>
        <w:t xml:space="preserve"> ‘</w:t>
      </w:r>
      <w:r>
        <w:rPr>
          <w:sz w:val="28"/>
          <w:szCs w:val="28"/>
        </w:rPr>
        <w:t>Гормональное</w:t>
      </w:r>
      <w:r w:rsidRPr="00922F89">
        <w:rPr>
          <w:sz w:val="28"/>
          <w:szCs w:val="28"/>
        </w:rPr>
        <w:t xml:space="preserve"> </w:t>
      </w:r>
      <w:r>
        <w:rPr>
          <w:sz w:val="28"/>
          <w:szCs w:val="28"/>
        </w:rPr>
        <w:t>помешательство</w:t>
      </w:r>
      <w:r w:rsidRPr="00922F89">
        <w:rPr>
          <w:sz w:val="28"/>
          <w:szCs w:val="28"/>
        </w:rPr>
        <w:t xml:space="preserve">, </w:t>
      </w:r>
      <w:r>
        <w:rPr>
          <w:sz w:val="28"/>
          <w:szCs w:val="28"/>
        </w:rPr>
        <w:t>операции</w:t>
      </w:r>
      <w:r w:rsidRPr="00922F89">
        <w:rPr>
          <w:sz w:val="28"/>
          <w:szCs w:val="28"/>
        </w:rPr>
        <w:t xml:space="preserve">, </w:t>
      </w:r>
      <w:r>
        <w:rPr>
          <w:sz w:val="28"/>
          <w:szCs w:val="28"/>
        </w:rPr>
        <w:t>эта</w:t>
      </w:r>
      <w:r w:rsidRPr="00922F89">
        <w:rPr>
          <w:sz w:val="28"/>
          <w:szCs w:val="28"/>
        </w:rPr>
        <w:t xml:space="preserve"> </w:t>
      </w:r>
      <w:r>
        <w:rPr>
          <w:sz w:val="28"/>
          <w:szCs w:val="28"/>
        </w:rPr>
        <w:t>вся</w:t>
      </w:r>
      <w:r w:rsidRPr="00922F89">
        <w:rPr>
          <w:sz w:val="28"/>
          <w:szCs w:val="28"/>
        </w:rPr>
        <w:t xml:space="preserve"> </w:t>
      </w:r>
      <w:r>
        <w:rPr>
          <w:sz w:val="28"/>
          <w:szCs w:val="28"/>
        </w:rPr>
        <w:t>интимная</w:t>
      </w:r>
      <w:r w:rsidRPr="00922F89">
        <w:rPr>
          <w:sz w:val="28"/>
          <w:szCs w:val="28"/>
        </w:rPr>
        <w:t xml:space="preserve"> </w:t>
      </w:r>
      <w:r>
        <w:rPr>
          <w:sz w:val="28"/>
          <w:szCs w:val="28"/>
        </w:rPr>
        <w:t>мозаика</w:t>
      </w:r>
      <w:r w:rsidRPr="00922F89">
        <w:rPr>
          <w:sz w:val="28"/>
          <w:szCs w:val="28"/>
        </w:rPr>
        <w:t xml:space="preserve">, </w:t>
      </w:r>
      <w:r>
        <w:rPr>
          <w:sz w:val="28"/>
          <w:szCs w:val="28"/>
        </w:rPr>
        <w:t>об этом не могло быть даже и речи!</w:t>
      </w:r>
      <w:r w:rsidRPr="00922F89">
        <w:rPr>
          <w:sz w:val="28"/>
          <w:szCs w:val="28"/>
        </w:rPr>
        <w:t>’</w:t>
      </w:r>
      <w:r>
        <w:rPr>
          <w:sz w:val="28"/>
          <w:szCs w:val="28"/>
          <w:lang w:val="be-BY"/>
        </w:rPr>
        <w:t xml:space="preserve"> </w:t>
      </w:r>
      <w:r w:rsidRPr="00560386">
        <w:rPr>
          <w:sz w:val="28"/>
          <w:szCs w:val="28"/>
          <w:lang w:val="be-BY"/>
        </w:rPr>
        <w:t>[1, с. 62];</w:t>
      </w:r>
      <w:r w:rsidRPr="008232F6">
        <w:rPr>
          <w:sz w:val="28"/>
          <w:szCs w:val="28"/>
          <w:lang w:val="be-BY"/>
        </w:rPr>
        <w:t xml:space="preserve"> 5</w:t>
      </w:r>
      <w:r>
        <w:rPr>
          <w:sz w:val="28"/>
          <w:szCs w:val="28"/>
          <w:lang w:val="be-BY"/>
        </w:rPr>
        <w:t>)</w:t>
      </w:r>
      <w:r>
        <w:rPr>
          <w:sz w:val="28"/>
          <w:szCs w:val="28"/>
        </w:rPr>
        <w:t> </w:t>
      </w:r>
      <w:r w:rsidRPr="008232F6">
        <w:rPr>
          <w:sz w:val="28"/>
          <w:szCs w:val="28"/>
          <w:lang w:val="be-BY"/>
        </w:rPr>
        <w:t>различного рода повторы в целях усиления мысли</w:t>
      </w:r>
      <w:r>
        <w:rPr>
          <w:sz w:val="28"/>
          <w:szCs w:val="28"/>
          <w:lang w:val="be-BY"/>
        </w:rPr>
        <w:t xml:space="preserve">: </w:t>
      </w:r>
      <w:r w:rsidRPr="00EE2446">
        <w:rPr>
          <w:i/>
          <w:sz w:val="28"/>
          <w:szCs w:val="28"/>
          <w:lang w:val="de-DE"/>
        </w:rPr>
        <w:t>Er</w:t>
      </w:r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i/>
          <w:sz w:val="28"/>
          <w:szCs w:val="28"/>
          <w:lang w:val="de-DE"/>
        </w:rPr>
        <w:t>wollte</w:t>
      </w:r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i/>
          <w:sz w:val="28"/>
          <w:szCs w:val="28"/>
          <w:lang w:val="de-DE"/>
        </w:rPr>
        <w:t>sich</w:t>
      </w:r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i/>
          <w:sz w:val="28"/>
          <w:szCs w:val="28"/>
          <w:lang w:val="de-DE"/>
        </w:rPr>
        <w:t>nicht</w:t>
      </w:r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i/>
          <w:sz w:val="28"/>
          <w:szCs w:val="28"/>
          <w:lang w:val="de-DE"/>
        </w:rPr>
        <w:t>zur</w:t>
      </w:r>
      <w:r w:rsidRPr="008232F6">
        <w:rPr>
          <w:i/>
          <w:sz w:val="28"/>
          <w:szCs w:val="28"/>
          <w:lang w:val="be-BY"/>
        </w:rPr>
        <w:t>ü</w:t>
      </w:r>
      <w:proofErr w:type="spellStart"/>
      <w:r w:rsidRPr="00EE2446">
        <w:rPr>
          <w:i/>
          <w:sz w:val="28"/>
          <w:szCs w:val="28"/>
          <w:lang w:val="de-DE"/>
        </w:rPr>
        <w:t>cklehnen</w:t>
      </w:r>
      <w:proofErr w:type="spellEnd"/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i/>
          <w:sz w:val="28"/>
          <w:szCs w:val="28"/>
          <w:lang w:val="de-DE"/>
        </w:rPr>
        <w:t>und</w:t>
      </w:r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i/>
          <w:sz w:val="28"/>
          <w:szCs w:val="28"/>
          <w:lang w:val="de-DE"/>
        </w:rPr>
        <w:t>das</w:t>
      </w:r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i/>
          <w:sz w:val="28"/>
          <w:szCs w:val="28"/>
          <w:lang w:val="de-DE"/>
        </w:rPr>
        <w:t>Leben</w:t>
      </w:r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i/>
          <w:sz w:val="28"/>
          <w:szCs w:val="28"/>
          <w:lang w:val="de-DE"/>
        </w:rPr>
        <w:t>passieren</w:t>
      </w:r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i/>
          <w:sz w:val="28"/>
          <w:szCs w:val="28"/>
          <w:lang w:val="de-DE"/>
        </w:rPr>
        <w:t>lassen</w:t>
      </w:r>
      <w:r w:rsidRPr="008232F6">
        <w:rPr>
          <w:i/>
          <w:sz w:val="28"/>
          <w:szCs w:val="28"/>
          <w:lang w:val="be-BY"/>
        </w:rPr>
        <w:t xml:space="preserve">, </w:t>
      </w:r>
      <w:r w:rsidRPr="00EE2446">
        <w:rPr>
          <w:i/>
          <w:sz w:val="28"/>
          <w:szCs w:val="28"/>
          <w:lang w:val="de-DE"/>
        </w:rPr>
        <w:t>sondern</w:t>
      </w:r>
      <w:r w:rsidRPr="008232F6">
        <w:rPr>
          <w:i/>
          <w:sz w:val="28"/>
          <w:szCs w:val="28"/>
          <w:lang w:val="be-BY"/>
        </w:rPr>
        <w:t xml:space="preserve"> </w:t>
      </w:r>
      <w:r w:rsidRPr="00EE2446">
        <w:rPr>
          <w:b/>
          <w:bCs/>
          <w:i/>
          <w:sz w:val="28"/>
          <w:szCs w:val="28"/>
          <w:lang w:val="de-DE"/>
        </w:rPr>
        <w:t>mit</w:t>
      </w:r>
      <w:r w:rsidRPr="00EE2446">
        <w:rPr>
          <w:i/>
          <w:sz w:val="28"/>
          <w:szCs w:val="28"/>
          <w:lang w:val="de-DE"/>
        </w:rPr>
        <w:t>mischen</w:t>
      </w:r>
      <w:r w:rsidRPr="008232F6">
        <w:rPr>
          <w:i/>
          <w:sz w:val="28"/>
          <w:szCs w:val="28"/>
          <w:lang w:val="be-BY"/>
        </w:rPr>
        <w:t xml:space="preserve">, </w:t>
      </w:r>
      <w:proofErr w:type="spellStart"/>
      <w:r w:rsidRPr="00EE2446">
        <w:rPr>
          <w:b/>
          <w:bCs/>
          <w:i/>
          <w:sz w:val="28"/>
          <w:szCs w:val="28"/>
          <w:lang w:val="de-DE"/>
        </w:rPr>
        <w:t>mit</w:t>
      </w:r>
      <w:r w:rsidRPr="00EE2446">
        <w:rPr>
          <w:i/>
          <w:sz w:val="28"/>
          <w:szCs w:val="28"/>
          <w:lang w:val="de-DE"/>
        </w:rPr>
        <w:t>lieben</w:t>
      </w:r>
      <w:proofErr w:type="spellEnd"/>
      <w:r w:rsidRPr="008232F6">
        <w:rPr>
          <w:i/>
          <w:sz w:val="28"/>
          <w:szCs w:val="28"/>
          <w:lang w:val="be-BY"/>
        </w:rPr>
        <w:t xml:space="preserve">, </w:t>
      </w:r>
      <w:r w:rsidRPr="00EE2446">
        <w:rPr>
          <w:b/>
          <w:bCs/>
          <w:i/>
          <w:sz w:val="28"/>
          <w:szCs w:val="28"/>
          <w:lang w:val="de-DE"/>
        </w:rPr>
        <w:t>mit</w:t>
      </w:r>
      <w:r w:rsidRPr="00EE2446">
        <w:rPr>
          <w:i/>
          <w:sz w:val="28"/>
          <w:szCs w:val="28"/>
          <w:lang w:val="de-DE"/>
        </w:rPr>
        <w:t>leiden</w:t>
      </w:r>
      <w:r>
        <w:rPr>
          <w:sz w:val="28"/>
          <w:szCs w:val="28"/>
          <w:lang w:val="be-BY"/>
        </w:rPr>
        <w:t xml:space="preserve"> </w:t>
      </w:r>
      <w:r w:rsidRPr="008232F6">
        <w:rPr>
          <w:sz w:val="28"/>
          <w:szCs w:val="28"/>
          <w:lang w:val="be-BY"/>
        </w:rPr>
        <w:t>‘Он не хотел откидываться назад и позволить жизни пройти</w:t>
      </w:r>
      <w:r>
        <w:rPr>
          <w:sz w:val="28"/>
          <w:szCs w:val="28"/>
          <w:lang w:val="be-BY"/>
        </w:rPr>
        <w:t xml:space="preserve"> мимо</w:t>
      </w:r>
      <w:r w:rsidRPr="008232F6">
        <w:rPr>
          <w:sz w:val="28"/>
          <w:szCs w:val="28"/>
          <w:lang w:val="be-BY"/>
        </w:rPr>
        <w:t xml:space="preserve">, а принимать участие, </w:t>
      </w:r>
      <w:r>
        <w:rPr>
          <w:sz w:val="28"/>
          <w:szCs w:val="28"/>
          <w:lang w:val="be-BY"/>
        </w:rPr>
        <w:t xml:space="preserve">любить, </w:t>
      </w:r>
      <w:r w:rsidRPr="00C351BF">
        <w:rPr>
          <w:sz w:val="28"/>
          <w:szCs w:val="28"/>
          <w:lang w:val="be-BY"/>
        </w:rPr>
        <w:t>сострадать’ [1, с. 79];</w:t>
      </w:r>
      <w:r w:rsidRPr="008232F6">
        <w:rPr>
          <w:sz w:val="28"/>
          <w:szCs w:val="28"/>
          <w:lang w:val="be-BY"/>
        </w:rPr>
        <w:t xml:space="preserve"> 6)</w:t>
      </w:r>
      <w:r>
        <w:rPr>
          <w:sz w:val="28"/>
          <w:szCs w:val="28"/>
        </w:rPr>
        <w:t> </w:t>
      </w:r>
      <w:r w:rsidRPr="008232F6">
        <w:rPr>
          <w:sz w:val="28"/>
          <w:szCs w:val="28"/>
          <w:lang w:val="be-BY"/>
        </w:rPr>
        <w:t>модальные слова (</w:t>
      </w:r>
      <w:r w:rsidRPr="00EE2446">
        <w:rPr>
          <w:i/>
          <w:sz w:val="28"/>
          <w:szCs w:val="28"/>
          <w:lang w:val="de-DE"/>
        </w:rPr>
        <w:t>offenbar</w:t>
      </w:r>
      <w:r w:rsidRPr="008232F6">
        <w:rPr>
          <w:sz w:val="28"/>
          <w:szCs w:val="28"/>
          <w:lang w:val="be-BY"/>
        </w:rPr>
        <w:t xml:space="preserve"> ‘по-видимому’, </w:t>
      </w:r>
      <w:r w:rsidRPr="00EE2446">
        <w:rPr>
          <w:i/>
          <w:sz w:val="28"/>
          <w:szCs w:val="28"/>
          <w:lang w:val="de-DE"/>
        </w:rPr>
        <w:t>m</w:t>
      </w:r>
      <w:r w:rsidRPr="008232F6">
        <w:rPr>
          <w:i/>
          <w:sz w:val="28"/>
          <w:szCs w:val="28"/>
          <w:lang w:val="be-BY"/>
        </w:rPr>
        <w:t>ö</w:t>
      </w:r>
      <w:proofErr w:type="spellStart"/>
      <w:r w:rsidRPr="00EE2446">
        <w:rPr>
          <w:i/>
          <w:sz w:val="28"/>
          <w:szCs w:val="28"/>
          <w:lang w:val="de-DE"/>
        </w:rPr>
        <w:t>glicherweise</w:t>
      </w:r>
      <w:proofErr w:type="spellEnd"/>
      <w:r w:rsidRPr="008232F6">
        <w:rPr>
          <w:sz w:val="28"/>
          <w:szCs w:val="28"/>
          <w:lang w:val="be-BY"/>
        </w:rPr>
        <w:t xml:space="preserve"> ‘пожалуй’):</w:t>
      </w:r>
      <w:r w:rsidRPr="008232F6">
        <w:rPr>
          <w:b/>
          <w:bCs/>
          <w:sz w:val="28"/>
          <w:szCs w:val="28"/>
          <w:lang w:val="be-BY"/>
        </w:rPr>
        <w:t xml:space="preserve"> </w:t>
      </w:r>
      <w:r w:rsidRPr="005911E3">
        <w:rPr>
          <w:b/>
          <w:bCs/>
          <w:i/>
          <w:sz w:val="28"/>
          <w:szCs w:val="28"/>
          <w:lang w:val="de-DE"/>
        </w:rPr>
        <w:t>M</w:t>
      </w:r>
      <w:r w:rsidRPr="008232F6">
        <w:rPr>
          <w:b/>
          <w:bCs/>
          <w:i/>
          <w:sz w:val="28"/>
          <w:szCs w:val="28"/>
          <w:lang w:val="be-BY"/>
        </w:rPr>
        <w:t>ö</w:t>
      </w:r>
      <w:proofErr w:type="spellStart"/>
      <w:r w:rsidRPr="005911E3">
        <w:rPr>
          <w:b/>
          <w:bCs/>
          <w:i/>
          <w:sz w:val="28"/>
          <w:szCs w:val="28"/>
          <w:lang w:val="de-DE"/>
        </w:rPr>
        <w:t>glicherweise</w:t>
      </w:r>
      <w:proofErr w:type="spellEnd"/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handelte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es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sich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um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eine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Hebamme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oder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Putzfrau</w:t>
      </w:r>
      <w:r w:rsidRPr="008232F6">
        <w:rPr>
          <w:i/>
          <w:sz w:val="28"/>
          <w:szCs w:val="28"/>
          <w:lang w:val="be-BY"/>
        </w:rPr>
        <w:t xml:space="preserve">, </w:t>
      </w:r>
      <w:r w:rsidRPr="005911E3">
        <w:rPr>
          <w:i/>
          <w:sz w:val="28"/>
          <w:szCs w:val="28"/>
          <w:lang w:val="de-DE"/>
        </w:rPr>
        <w:t>die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sich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seiner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Frau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vorgestellt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hatte</w:t>
      </w:r>
      <w:r w:rsidRPr="008232F6">
        <w:rPr>
          <w:i/>
          <w:sz w:val="28"/>
          <w:szCs w:val="28"/>
          <w:lang w:val="be-BY"/>
        </w:rPr>
        <w:t xml:space="preserve">, </w:t>
      </w:r>
      <w:r w:rsidRPr="005911E3">
        <w:rPr>
          <w:i/>
          <w:sz w:val="28"/>
          <w:szCs w:val="28"/>
          <w:lang w:val="de-DE"/>
        </w:rPr>
        <w:t>aber</w:t>
      </w:r>
      <w:r w:rsidRPr="008232F6">
        <w:rPr>
          <w:i/>
          <w:sz w:val="28"/>
          <w:szCs w:val="28"/>
          <w:lang w:val="be-BY"/>
        </w:rPr>
        <w:t xml:space="preserve"> </w:t>
      </w:r>
      <w:proofErr w:type="spellStart"/>
      <w:r w:rsidRPr="005911E3">
        <w:rPr>
          <w:i/>
          <w:sz w:val="28"/>
          <w:szCs w:val="28"/>
          <w:lang w:val="de-DE"/>
        </w:rPr>
        <w:t>mu</w:t>
      </w:r>
      <w:proofErr w:type="spellEnd"/>
      <w:r w:rsidRPr="008232F6">
        <w:rPr>
          <w:i/>
          <w:sz w:val="28"/>
          <w:szCs w:val="28"/>
          <w:lang w:val="be-BY"/>
        </w:rPr>
        <w:t>ß</w:t>
      </w:r>
      <w:proofErr w:type="spellStart"/>
      <w:r w:rsidRPr="005911E3">
        <w:rPr>
          <w:i/>
          <w:sz w:val="28"/>
          <w:szCs w:val="28"/>
          <w:lang w:val="de-DE"/>
        </w:rPr>
        <w:t>te</w:t>
      </w:r>
      <w:proofErr w:type="spellEnd"/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er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sie</w:t>
      </w:r>
      <w:r w:rsidRPr="008232F6">
        <w:rPr>
          <w:i/>
          <w:sz w:val="28"/>
          <w:szCs w:val="28"/>
          <w:lang w:val="be-BY"/>
        </w:rPr>
        <w:t xml:space="preserve"> </w:t>
      </w:r>
      <w:r w:rsidRPr="005911E3">
        <w:rPr>
          <w:i/>
          <w:sz w:val="28"/>
          <w:szCs w:val="28"/>
          <w:lang w:val="de-DE"/>
        </w:rPr>
        <w:t>kennen</w:t>
      </w:r>
      <w:r w:rsidRPr="008232F6">
        <w:rPr>
          <w:i/>
          <w:sz w:val="28"/>
          <w:szCs w:val="28"/>
          <w:lang w:val="be-BY"/>
        </w:rPr>
        <w:t>?</w:t>
      </w:r>
      <w:r w:rsidRPr="008232F6">
        <w:rPr>
          <w:sz w:val="28"/>
          <w:szCs w:val="28"/>
          <w:lang w:val="be-BY"/>
        </w:rPr>
        <w:t xml:space="preserve"> </w:t>
      </w:r>
      <w:r w:rsidRPr="00922F89">
        <w:rPr>
          <w:sz w:val="28"/>
          <w:szCs w:val="28"/>
        </w:rPr>
        <w:lastRenderedPageBreak/>
        <w:t>‘</w:t>
      </w:r>
      <w:r>
        <w:rPr>
          <w:sz w:val="28"/>
          <w:szCs w:val="28"/>
        </w:rPr>
        <w:t>Возможно, речь шла об акушерке или уборщице, которая представилась его жене, но, должно быть, он ее знал?</w:t>
      </w:r>
      <w:r w:rsidRPr="00922F89">
        <w:rPr>
          <w:sz w:val="28"/>
          <w:szCs w:val="28"/>
        </w:rPr>
        <w:t xml:space="preserve">’ </w:t>
      </w:r>
      <w:r w:rsidRPr="00560386">
        <w:rPr>
          <w:sz w:val="28"/>
          <w:szCs w:val="28"/>
        </w:rPr>
        <w:t>[1, с. 173]</w:t>
      </w:r>
      <w:r w:rsidRPr="0056038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Практически во всех случаях НПР (в 30 из 32) имеют место экспрессивные вопросы (18) и экспрессивные восклицания (12),</w:t>
      </w:r>
      <w:r w:rsidRPr="008232F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придают повествованию характер размышления персонажа, а не автора.</w:t>
      </w:r>
    </w:p>
    <w:p w:rsidR="006C1F99" w:rsidRDefault="006C1F99" w:rsidP="006C1F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романе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фон </w:t>
      </w:r>
      <w:proofErr w:type="spellStart"/>
      <w:r>
        <w:rPr>
          <w:sz w:val="28"/>
          <w:szCs w:val="28"/>
        </w:rPr>
        <w:t>Дюффеля</w:t>
      </w:r>
      <w:proofErr w:type="spellEnd"/>
      <w:r>
        <w:rPr>
          <w:sz w:val="28"/>
          <w:szCs w:val="28"/>
        </w:rPr>
        <w:t xml:space="preserve"> "Лучшие годы" (2007) представлена "индивидуальная" НПР незначительного объема с элементом размышления и без авторского указания на глагол речи или мысли. Лексико-синтаксические особенности НПР стандартны и являются показателями перспективы главного героя. Так, модальные слова, частицы и повторы делают речь эмоциональной и взволнованной, а слова из лексикона действующего лица своим значением указывают на характер оценки героя. </w:t>
      </w:r>
    </w:p>
    <w:p w:rsidR="006C1F99" w:rsidRPr="009C1716" w:rsidRDefault="006C1F99" w:rsidP="006C1F99">
      <w:pPr>
        <w:spacing w:line="360" w:lineRule="auto"/>
        <w:ind w:firstLine="567"/>
        <w:jc w:val="center"/>
        <w:rPr>
          <w:sz w:val="28"/>
          <w:szCs w:val="28"/>
          <w:lang w:val="de-DE"/>
        </w:rPr>
      </w:pPr>
      <w:r>
        <w:rPr>
          <w:sz w:val="28"/>
          <w:szCs w:val="28"/>
        </w:rPr>
        <w:t>Литература</w:t>
      </w:r>
    </w:p>
    <w:p w:rsidR="006C1F99" w:rsidRPr="006C1F99" w:rsidRDefault="006C1F99" w:rsidP="006C1F99">
      <w:pPr>
        <w:spacing w:line="360" w:lineRule="auto"/>
        <w:ind w:firstLine="567"/>
        <w:jc w:val="both"/>
        <w:rPr>
          <w:sz w:val="28"/>
          <w:szCs w:val="28"/>
          <w:lang w:val="de-DE"/>
        </w:rPr>
      </w:pPr>
      <w:r w:rsidRPr="009C1716"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>üffel, Jo. von. Beste Jahre / Jo. von Düffel. – Köln: DuMont, 249 S.</w:t>
      </w:r>
    </w:p>
    <w:p w:rsidR="003079B8" w:rsidRPr="006C1F99" w:rsidRDefault="003079B8">
      <w:pPr>
        <w:rPr>
          <w:lang w:val="de-DE"/>
        </w:rPr>
      </w:pPr>
    </w:p>
    <w:sectPr w:rsidR="003079B8" w:rsidRPr="006C1F99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F99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1F99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91E56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48EE"/>
    <w:rsid w:val="00BC57EE"/>
    <w:rsid w:val="00BC7944"/>
    <w:rsid w:val="00BD6C2C"/>
    <w:rsid w:val="00BD7E40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4096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2012-11-02T10:25:00Z</dcterms:created>
  <dcterms:modified xsi:type="dcterms:W3CDTF">2012-11-02T10:25:00Z</dcterms:modified>
</cp:coreProperties>
</file>