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675" w:rsidRPr="00A347BA" w:rsidRDefault="00062675" w:rsidP="00062675">
      <w:pPr>
        <w:spacing w:line="360" w:lineRule="auto"/>
        <w:ind w:firstLine="709"/>
        <w:jc w:val="right"/>
        <w:rPr>
          <w:b/>
          <w:i/>
          <w:sz w:val="28"/>
          <w:szCs w:val="28"/>
        </w:rPr>
      </w:pPr>
      <w:r w:rsidRPr="00A347BA">
        <w:rPr>
          <w:b/>
          <w:i/>
          <w:sz w:val="28"/>
          <w:szCs w:val="28"/>
        </w:rPr>
        <w:t>Родион С.К.</w:t>
      </w:r>
    </w:p>
    <w:p w:rsidR="00062675" w:rsidRPr="00797DF4" w:rsidRDefault="00062675" w:rsidP="00062675">
      <w:pPr>
        <w:spacing w:line="360" w:lineRule="auto"/>
        <w:ind w:firstLine="709"/>
        <w:jc w:val="center"/>
        <w:rPr>
          <w:b/>
          <w:sz w:val="28"/>
          <w:szCs w:val="28"/>
        </w:rPr>
      </w:pPr>
      <w:r w:rsidRPr="00797DF4">
        <w:rPr>
          <w:b/>
          <w:sz w:val="28"/>
          <w:szCs w:val="28"/>
        </w:rPr>
        <w:t xml:space="preserve">ИСПОЛЬЗОВАНИЕ ПРОБЛЕМНЫХ </w:t>
      </w:r>
      <w:r>
        <w:rPr>
          <w:b/>
          <w:sz w:val="28"/>
          <w:szCs w:val="28"/>
        </w:rPr>
        <w:t xml:space="preserve">МЕТОДОВ В ОБУЧЕНИИ ИНОСТРАННОМУ </w:t>
      </w:r>
      <w:r w:rsidRPr="00797DF4">
        <w:rPr>
          <w:b/>
          <w:sz w:val="28"/>
          <w:szCs w:val="28"/>
        </w:rPr>
        <w:t>ЯЗЫКУ В ВУЗЕ</w:t>
      </w:r>
    </w:p>
    <w:p w:rsidR="00062675" w:rsidRDefault="00062675" w:rsidP="00062675">
      <w:pPr>
        <w:spacing w:line="360" w:lineRule="auto"/>
        <w:ind w:firstLine="709"/>
        <w:jc w:val="both"/>
        <w:rPr>
          <w:sz w:val="28"/>
          <w:szCs w:val="28"/>
        </w:rPr>
      </w:pPr>
      <w:r>
        <w:rPr>
          <w:sz w:val="28"/>
          <w:szCs w:val="28"/>
        </w:rPr>
        <w:t>Новое время, новые условия профессиональной деятельности требуют инновационных методов и технологий обучения иностранным языкам. 21 век – век информационных технологий, поэтому роль информации и знаний на всех уровнях и во всех сферах общественного развития становится всё более и более значимой. Для современного специалиста уже недостаточно владеть актуальной информацией на родном языке, так как необходимо быть в курсе развития своей области знаний в мировой практике. Именно этим фактом и объясняется возрастающая значимость обучения иностранным языкам, формирования коммуникативной компетентности. Таким образом, обучение иностранному языку как средству общения сегодня приобретает особую актуальность и особое значение.</w:t>
      </w:r>
    </w:p>
    <w:p w:rsidR="00062675" w:rsidRDefault="00062675" w:rsidP="00062675">
      <w:pPr>
        <w:spacing w:line="360" w:lineRule="auto"/>
        <w:ind w:firstLine="709"/>
        <w:jc w:val="both"/>
        <w:rPr>
          <w:sz w:val="28"/>
          <w:szCs w:val="28"/>
        </w:rPr>
      </w:pPr>
      <w:r>
        <w:rPr>
          <w:sz w:val="28"/>
          <w:szCs w:val="28"/>
        </w:rPr>
        <w:t xml:space="preserve">На наш взгляд, коммуникативный подход в обучении иностранному языку помогает активизировать речевой потенциал обучаемых, а также стимулирует их интеллектуальное и нравственное развитие. Максимальное развитие коммуникативных способностей – вот основная цель данного подхода. Для её достижения необходимо направлять усилия на развитие всех видов речевой деятельности, а также на формирование языковой, речевой и </w:t>
      </w:r>
      <w:proofErr w:type="spellStart"/>
      <w:r>
        <w:rPr>
          <w:sz w:val="28"/>
          <w:szCs w:val="28"/>
        </w:rPr>
        <w:t>социокультурной</w:t>
      </w:r>
      <w:proofErr w:type="spellEnd"/>
      <w:r>
        <w:rPr>
          <w:sz w:val="28"/>
          <w:szCs w:val="28"/>
        </w:rPr>
        <w:t xml:space="preserve"> компетенций. При этом, конечно же, было бы неправильно отказаться от старых методик</w:t>
      </w:r>
      <w:r w:rsidRPr="009506A5">
        <w:rPr>
          <w:sz w:val="28"/>
          <w:szCs w:val="28"/>
        </w:rPr>
        <w:t>:</w:t>
      </w:r>
      <w:r>
        <w:rPr>
          <w:sz w:val="28"/>
          <w:szCs w:val="28"/>
        </w:rPr>
        <w:t xml:space="preserve"> из них нужно отобрать всё лучшее и эффективное, прошедшее проверку временем.</w:t>
      </w:r>
    </w:p>
    <w:p w:rsidR="00062675" w:rsidRDefault="00062675" w:rsidP="00062675">
      <w:pPr>
        <w:spacing w:line="360" w:lineRule="auto"/>
        <w:ind w:firstLine="709"/>
        <w:jc w:val="both"/>
        <w:rPr>
          <w:sz w:val="28"/>
          <w:szCs w:val="28"/>
        </w:rPr>
      </w:pPr>
      <w:r>
        <w:rPr>
          <w:sz w:val="28"/>
          <w:szCs w:val="28"/>
        </w:rPr>
        <w:t xml:space="preserve">Научить студентов общаться, научить их чётко и логично выражать собственные мысли, убеждать, аргументировано доказывать свою точку зрения и одновременно выслушать и понять доводы собеседника – это очень трудная задача, осложнённая ещё и тем, что общение – не просто вербальный процесс. Его эффективность, помимо знания языка, зависит от </w:t>
      </w:r>
      <w:r>
        <w:rPr>
          <w:sz w:val="28"/>
          <w:szCs w:val="28"/>
        </w:rPr>
        <w:lastRenderedPageBreak/>
        <w:t xml:space="preserve">множества факторов, условий, ситуаций, культуры общения, правил речевого этикета, а также знания невербальных форм общения и многого другого. </w:t>
      </w:r>
    </w:p>
    <w:p w:rsidR="00062675" w:rsidRDefault="00062675" w:rsidP="00062675">
      <w:pPr>
        <w:spacing w:line="360" w:lineRule="auto"/>
        <w:ind w:firstLine="709"/>
        <w:jc w:val="both"/>
        <w:rPr>
          <w:sz w:val="28"/>
          <w:szCs w:val="28"/>
        </w:rPr>
      </w:pPr>
      <w:r>
        <w:rPr>
          <w:sz w:val="28"/>
          <w:szCs w:val="28"/>
        </w:rPr>
        <w:t xml:space="preserve">Мы считаем, что процесс обучения иностранному языку можно сделать эффективным путём </w:t>
      </w:r>
      <w:proofErr w:type="spellStart"/>
      <w:r>
        <w:rPr>
          <w:sz w:val="28"/>
          <w:szCs w:val="28"/>
        </w:rPr>
        <w:t>проблематизации</w:t>
      </w:r>
      <w:proofErr w:type="spellEnd"/>
      <w:r>
        <w:rPr>
          <w:sz w:val="28"/>
          <w:szCs w:val="28"/>
        </w:rPr>
        <w:t xml:space="preserve"> учебного процесса. Речь идёт об использовании целого ряда проблемных по своему характеру методов. Сюда мы относим исследовательские, поисковые и дискуссионные методы, которые позволяют будущим специалистам сформировать определённые модели научного исследования, а также модели принятия стратегических решений, что, несомненно, поспособствует в будущем их профессиональному становлению и карьерному росту. </w:t>
      </w:r>
      <w:proofErr w:type="spellStart"/>
      <w:proofErr w:type="gramStart"/>
      <w:r>
        <w:rPr>
          <w:sz w:val="28"/>
          <w:szCs w:val="28"/>
        </w:rPr>
        <w:t>Проблемность</w:t>
      </w:r>
      <w:proofErr w:type="spellEnd"/>
      <w:r>
        <w:rPr>
          <w:sz w:val="28"/>
          <w:szCs w:val="28"/>
        </w:rPr>
        <w:t xml:space="preserve"> в обучении иностранному языку проявляется как при отборе информации, так и в процессе контакта с носителями языка, при сопоставлении культур родного и иностранного языков, что позволяет формировать наряду с языковой и речевой, </w:t>
      </w:r>
      <w:proofErr w:type="spellStart"/>
      <w:r>
        <w:rPr>
          <w:sz w:val="28"/>
          <w:szCs w:val="28"/>
        </w:rPr>
        <w:t>социокультурную</w:t>
      </w:r>
      <w:proofErr w:type="spellEnd"/>
      <w:r>
        <w:rPr>
          <w:sz w:val="28"/>
          <w:szCs w:val="28"/>
        </w:rPr>
        <w:t xml:space="preserve"> компетенцию. </w:t>
      </w:r>
      <w:proofErr w:type="gramEnd"/>
    </w:p>
    <w:p w:rsidR="00062675" w:rsidRDefault="00062675" w:rsidP="00062675">
      <w:pPr>
        <w:spacing w:line="360" w:lineRule="auto"/>
        <w:ind w:firstLine="709"/>
        <w:jc w:val="both"/>
        <w:rPr>
          <w:sz w:val="28"/>
          <w:szCs w:val="28"/>
        </w:rPr>
      </w:pPr>
      <w:r>
        <w:rPr>
          <w:sz w:val="28"/>
          <w:szCs w:val="28"/>
        </w:rPr>
        <w:t xml:space="preserve">Рассмотрим более детально метод дискуссий. Данный метод позволяет формировать сознательное отношение к рассмотрению выдвигаемых проблем, активность в их обсуждении, речевую культуру, направленность на выявление причин возникающих проблем и установку на их решение в дальнейшем. Дискуссионный метод помогает студентам не только овладевать всеми видами речевой деятельности, но посредством языковой ситуации на фоне проблемы в </w:t>
      </w:r>
      <w:proofErr w:type="spellStart"/>
      <w:r>
        <w:rPr>
          <w:sz w:val="28"/>
          <w:szCs w:val="28"/>
        </w:rPr>
        <w:t>социокультурной</w:t>
      </w:r>
      <w:proofErr w:type="spellEnd"/>
      <w:r>
        <w:rPr>
          <w:sz w:val="28"/>
          <w:szCs w:val="28"/>
        </w:rPr>
        <w:t xml:space="preserve"> сфере обнаружить причины возникших ситуаций и попробовать даже их решить. Интерес к самостоятельному решению проблемы является стимулом, движущей силой процесса познания. Таким образом, применение метода дискуссии позволяет активизировать познавательную деятельность обучаемых, их самостоятельность, формирует культуру творческого мышления, создаёт условия для использования личного жизненного опыта </w:t>
      </w:r>
      <w:r>
        <w:rPr>
          <w:sz w:val="28"/>
          <w:szCs w:val="28"/>
        </w:rPr>
        <w:lastRenderedPageBreak/>
        <w:t>и полученных ранее знаний для усвоения новых. А поскольку дискуссия происходит в процессе управляемого группового общения, то у участников вырабатывается умение действовать в интересах группы, появляется заинтересованность и уважение к собеседнику, что ведёт к формированию коллектива.</w:t>
      </w:r>
    </w:p>
    <w:p w:rsidR="00062675" w:rsidRDefault="00062675" w:rsidP="00062675">
      <w:pPr>
        <w:spacing w:line="360" w:lineRule="auto"/>
        <w:ind w:firstLine="709"/>
        <w:jc w:val="both"/>
        <w:rPr>
          <w:sz w:val="28"/>
          <w:szCs w:val="28"/>
        </w:rPr>
      </w:pPr>
      <w:r>
        <w:rPr>
          <w:sz w:val="28"/>
          <w:szCs w:val="28"/>
        </w:rPr>
        <w:t xml:space="preserve">Итак, применение дискуссионного метода позволит сформировать думающего и владеющего не только иностранным языком, но и разбирающегося в актуальных проблемах специалиста, способного ориентироваться в быстро меняющихся информационных потоках. </w:t>
      </w:r>
    </w:p>
    <w:p w:rsidR="00062675" w:rsidRDefault="00062675" w:rsidP="00062675">
      <w:pPr>
        <w:spacing w:line="360" w:lineRule="auto"/>
        <w:ind w:firstLine="709"/>
        <w:jc w:val="center"/>
        <w:rPr>
          <w:sz w:val="28"/>
          <w:szCs w:val="28"/>
        </w:rPr>
      </w:pPr>
      <w:r w:rsidRPr="00A347BA">
        <w:rPr>
          <w:i/>
          <w:sz w:val="28"/>
          <w:szCs w:val="28"/>
        </w:rPr>
        <w:t>Список литературных источников</w:t>
      </w:r>
      <w:r>
        <w:rPr>
          <w:sz w:val="28"/>
          <w:szCs w:val="28"/>
        </w:rPr>
        <w:t>:</w:t>
      </w:r>
    </w:p>
    <w:p w:rsidR="00062675" w:rsidRDefault="00062675" w:rsidP="00062675">
      <w:pPr>
        <w:spacing w:line="360" w:lineRule="auto"/>
        <w:ind w:firstLine="709"/>
        <w:jc w:val="both"/>
        <w:rPr>
          <w:sz w:val="28"/>
          <w:szCs w:val="28"/>
        </w:rPr>
      </w:pPr>
      <w:r>
        <w:rPr>
          <w:sz w:val="28"/>
          <w:szCs w:val="28"/>
        </w:rPr>
        <w:t xml:space="preserve">1. </w:t>
      </w:r>
      <w:proofErr w:type="spellStart"/>
      <w:r>
        <w:rPr>
          <w:sz w:val="28"/>
          <w:szCs w:val="28"/>
        </w:rPr>
        <w:t>Биксеева</w:t>
      </w:r>
      <w:proofErr w:type="spellEnd"/>
      <w:r>
        <w:rPr>
          <w:sz w:val="28"/>
          <w:szCs w:val="28"/>
        </w:rPr>
        <w:t xml:space="preserve"> А.С. Некоторые приёмы развития творческих способностей учащихся на уроках иностранного языка.//Иностранные языки в школе. - 2005. - №2.</w:t>
      </w:r>
    </w:p>
    <w:p w:rsidR="00062675" w:rsidRDefault="00062675" w:rsidP="00062675">
      <w:pPr>
        <w:spacing w:line="360" w:lineRule="auto"/>
        <w:ind w:firstLine="709"/>
        <w:jc w:val="both"/>
        <w:rPr>
          <w:sz w:val="28"/>
          <w:szCs w:val="28"/>
        </w:rPr>
      </w:pPr>
      <w:r>
        <w:rPr>
          <w:sz w:val="28"/>
          <w:szCs w:val="28"/>
        </w:rPr>
        <w:t xml:space="preserve">2. </w:t>
      </w:r>
      <w:proofErr w:type="gramStart"/>
      <w:r>
        <w:rPr>
          <w:sz w:val="28"/>
          <w:szCs w:val="28"/>
        </w:rPr>
        <w:t>Зимняя</w:t>
      </w:r>
      <w:proofErr w:type="gramEnd"/>
      <w:r>
        <w:rPr>
          <w:sz w:val="28"/>
          <w:szCs w:val="28"/>
        </w:rPr>
        <w:t xml:space="preserve"> И.А. </w:t>
      </w:r>
      <w:proofErr w:type="spellStart"/>
      <w:r>
        <w:rPr>
          <w:sz w:val="28"/>
          <w:szCs w:val="28"/>
        </w:rPr>
        <w:t>Проблемность</w:t>
      </w:r>
      <w:proofErr w:type="spellEnd"/>
      <w:r>
        <w:rPr>
          <w:sz w:val="28"/>
          <w:szCs w:val="28"/>
        </w:rPr>
        <w:t xml:space="preserve"> в обучении неродному языку.//</w:t>
      </w:r>
      <w:proofErr w:type="spellStart"/>
      <w:r>
        <w:rPr>
          <w:sz w:val="28"/>
          <w:szCs w:val="28"/>
        </w:rPr>
        <w:t>Проблемность</w:t>
      </w:r>
      <w:proofErr w:type="spellEnd"/>
      <w:r>
        <w:rPr>
          <w:sz w:val="28"/>
          <w:szCs w:val="28"/>
        </w:rPr>
        <w:t xml:space="preserve"> в обучении иностранным языкам в вузе. - Пермь, 1994.</w:t>
      </w:r>
    </w:p>
    <w:p w:rsidR="00062675" w:rsidRDefault="00062675" w:rsidP="00062675">
      <w:pPr>
        <w:spacing w:line="360" w:lineRule="auto"/>
        <w:ind w:firstLine="709"/>
        <w:jc w:val="both"/>
        <w:rPr>
          <w:sz w:val="28"/>
          <w:szCs w:val="28"/>
        </w:rPr>
      </w:pPr>
      <w:r>
        <w:rPr>
          <w:sz w:val="28"/>
          <w:szCs w:val="28"/>
        </w:rPr>
        <w:t>3. Ковалевская Е.В. Проблемное обучение</w:t>
      </w:r>
      <w:r w:rsidRPr="007347F7">
        <w:rPr>
          <w:sz w:val="28"/>
          <w:szCs w:val="28"/>
        </w:rPr>
        <w:t>:</w:t>
      </w:r>
      <w:r>
        <w:rPr>
          <w:sz w:val="28"/>
          <w:szCs w:val="28"/>
        </w:rPr>
        <w:t xml:space="preserve"> подход, метод, тип, система.- </w:t>
      </w:r>
      <w:proofErr w:type="spellStart"/>
      <w:r>
        <w:rPr>
          <w:sz w:val="28"/>
          <w:szCs w:val="28"/>
        </w:rPr>
        <w:t>Лингвастрат</w:t>
      </w:r>
      <w:proofErr w:type="spellEnd"/>
      <w:r>
        <w:rPr>
          <w:sz w:val="28"/>
          <w:szCs w:val="28"/>
        </w:rPr>
        <w:t>, М.,2000.</w:t>
      </w:r>
    </w:p>
    <w:p w:rsidR="00062675" w:rsidRPr="007347F7" w:rsidRDefault="00062675" w:rsidP="00062675">
      <w:pPr>
        <w:spacing w:line="360" w:lineRule="auto"/>
        <w:ind w:firstLine="709"/>
        <w:jc w:val="both"/>
        <w:rPr>
          <w:sz w:val="28"/>
          <w:szCs w:val="28"/>
        </w:rPr>
      </w:pPr>
      <w:r>
        <w:rPr>
          <w:sz w:val="28"/>
          <w:szCs w:val="28"/>
        </w:rPr>
        <w:t xml:space="preserve">4. </w:t>
      </w:r>
      <w:proofErr w:type="spellStart"/>
      <w:r>
        <w:rPr>
          <w:sz w:val="28"/>
          <w:szCs w:val="28"/>
        </w:rPr>
        <w:t>Куприянчик</w:t>
      </w:r>
      <w:proofErr w:type="spellEnd"/>
      <w:r>
        <w:rPr>
          <w:sz w:val="28"/>
          <w:szCs w:val="28"/>
        </w:rPr>
        <w:t xml:space="preserve"> Ю.М., Мацкевич Е.А., </w:t>
      </w:r>
      <w:proofErr w:type="spellStart"/>
      <w:r>
        <w:rPr>
          <w:sz w:val="28"/>
          <w:szCs w:val="28"/>
        </w:rPr>
        <w:t>Назина</w:t>
      </w:r>
      <w:proofErr w:type="spellEnd"/>
      <w:r>
        <w:rPr>
          <w:sz w:val="28"/>
          <w:szCs w:val="28"/>
        </w:rPr>
        <w:t xml:space="preserve"> Л.А. Использование проектной технологии для развития поликультурной личности на уроках иностранного языка.//</w:t>
      </w:r>
      <w:proofErr w:type="spellStart"/>
      <w:r>
        <w:rPr>
          <w:sz w:val="28"/>
          <w:szCs w:val="28"/>
        </w:rPr>
        <w:t>Замежныя</w:t>
      </w:r>
      <w:proofErr w:type="spellEnd"/>
      <w:r>
        <w:rPr>
          <w:sz w:val="28"/>
          <w:szCs w:val="28"/>
        </w:rPr>
        <w:t xml:space="preserve"> </w:t>
      </w:r>
      <w:proofErr w:type="spellStart"/>
      <w:r>
        <w:rPr>
          <w:sz w:val="28"/>
          <w:szCs w:val="28"/>
        </w:rPr>
        <w:t>мовы</w:t>
      </w:r>
      <w:proofErr w:type="spellEnd"/>
      <w:r>
        <w:rPr>
          <w:sz w:val="28"/>
          <w:szCs w:val="28"/>
        </w:rPr>
        <w:t xml:space="preserve"> у </w:t>
      </w:r>
      <w:proofErr w:type="spellStart"/>
      <w:r>
        <w:rPr>
          <w:sz w:val="28"/>
          <w:szCs w:val="28"/>
        </w:rPr>
        <w:t>Рэспубл</w:t>
      </w:r>
      <w:proofErr w:type="gramStart"/>
      <w:r>
        <w:rPr>
          <w:sz w:val="28"/>
          <w:szCs w:val="28"/>
          <w:lang w:val="en-US"/>
        </w:rPr>
        <w:t>i</w:t>
      </w:r>
      <w:proofErr w:type="gramEnd"/>
      <w:r>
        <w:rPr>
          <w:sz w:val="28"/>
          <w:szCs w:val="28"/>
        </w:rPr>
        <w:t>цы</w:t>
      </w:r>
      <w:proofErr w:type="spellEnd"/>
      <w:r>
        <w:rPr>
          <w:sz w:val="28"/>
          <w:szCs w:val="28"/>
        </w:rPr>
        <w:t xml:space="preserve"> Беларусь. – 2005. - №4.    </w:t>
      </w:r>
    </w:p>
    <w:p w:rsidR="00C84F0A" w:rsidRPr="00062675" w:rsidRDefault="00C84F0A" w:rsidP="00062675"/>
    <w:sectPr w:rsidR="00C84F0A" w:rsidRPr="00062675" w:rsidSect="00C84F0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FZYaoTi">
    <w:altName w:val="SimSun"/>
    <w:panose1 w:val="00000000000000000000"/>
    <w:charset w:val="86"/>
    <w:family w:val="roman"/>
    <w:notTrueType/>
    <w:pitch w:val="default"/>
    <w:sig w:usb0="00000000" w:usb1="00000000" w:usb2="00000000" w:usb3="00000000" w:csb0="00000000"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229ED"/>
    <w:multiLevelType w:val="hybridMultilevel"/>
    <w:tmpl w:val="62FE4A64"/>
    <w:lvl w:ilvl="0" w:tplc="987A0272">
      <w:start w:val="1"/>
      <w:numFmt w:val="bullet"/>
      <w:lvlText w:val=""/>
      <w:lvlJc w:val="left"/>
      <w:pPr>
        <w:tabs>
          <w:tab w:val="num" w:pos="349"/>
        </w:tabs>
        <w:ind w:left="1069"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D42E0B"/>
    <w:multiLevelType w:val="hybridMultilevel"/>
    <w:tmpl w:val="48B0D722"/>
    <w:lvl w:ilvl="0" w:tplc="987A0272">
      <w:start w:val="1"/>
      <w:numFmt w:val="bullet"/>
      <w:lvlText w:val=""/>
      <w:lvlJc w:val="left"/>
      <w:pPr>
        <w:tabs>
          <w:tab w:val="num" w:pos="349"/>
        </w:tabs>
        <w:ind w:left="1069"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8B76C22"/>
    <w:multiLevelType w:val="hybridMultilevel"/>
    <w:tmpl w:val="333CF830"/>
    <w:lvl w:ilvl="0" w:tplc="FB966642">
      <w:start w:val="1"/>
      <w:numFmt w:val="bullet"/>
      <w:lvlText w:val=""/>
      <w:lvlJc w:val="left"/>
      <w:pPr>
        <w:tabs>
          <w:tab w:val="num" w:pos="349"/>
        </w:tabs>
        <w:ind w:left="106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31C2290E"/>
    <w:multiLevelType w:val="hybridMultilevel"/>
    <w:tmpl w:val="967EC7FA"/>
    <w:lvl w:ilvl="0" w:tplc="987A0272">
      <w:start w:val="1"/>
      <w:numFmt w:val="bullet"/>
      <w:lvlText w:val=""/>
      <w:lvlJc w:val="left"/>
      <w:pPr>
        <w:tabs>
          <w:tab w:val="num" w:pos="349"/>
        </w:tabs>
        <w:ind w:left="1069"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7BF5C13"/>
    <w:multiLevelType w:val="hybridMultilevel"/>
    <w:tmpl w:val="FABE1838"/>
    <w:lvl w:ilvl="0" w:tplc="987A0272">
      <w:start w:val="1"/>
      <w:numFmt w:val="bullet"/>
      <w:lvlText w:val=""/>
      <w:lvlJc w:val="left"/>
      <w:pPr>
        <w:tabs>
          <w:tab w:val="num" w:pos="349"/>
        </w:tabs>
        <w:ind w:left="1069"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D826E5C"/>
    <w:multiLevelType w:val="hybridMultilevel"/>
    <w:tmpl w:val="9FA88426"/>
    <w:lvl w:ilvl="0" w:tplc="47504696">
      <w:start w:val="1"/>
      <w:numFmt w:val="decimal"/>
      <w:lvlText w:val="%1."/>
      <w:lvlJc w:val="left"/>
      <w:pPr>
        <w:ind w:left="1211" w:hanging="360"/>
      </w:pPr>
      <w:rPr>
        <w:rFonts w:hint="default"/>
        <w:color w:val="auto"/>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41ED751F"/>
    <w:multiLevelType w:val="hybridMultilevel"/>
    <w:tmpl w:val="EFE23E88"/>
    <w:lvl w:ilvl="0" w:tplc="987A0272">
      <w:start w:val="1"/>
      <w:numFmt w:val="bullet"/>
      <w:lvlText w:val=""/>
      <w:lvlJc w:val="left"/>
      <w:pPr>
        <w:tabs>
          <w:tab w:val="num" w:pos="349"/>
        </w:tabs>
        <w:ind w:left="1069"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C243FD2"/>
    <w:multiLevelType w:val="hybridMultilevel"/>
    <w:tmpl w:val="4140C3CE"/>
    <w:lvl w:ilvl="0" w:tplc="987A0272">
      <w:start w:val="1"/>
      <w:numFmt w:val="bullet"/>
      <w:lvlText w:val=""/>
      <w:lvlJc w:val="left"/>
      <w:pPr>
        <w:tabs>
          <w:tab w:val="num" w:pos="349"/>
        </w:tabs>
        <w:ind w:left="1069"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532159B8"/>
    <w:multiLevelType w:val="hybridMultilevel"/>
    <w:tmpl w:val="7420936C"/>
    <w:lvl w:ilvl="0" w:tplc="7272F01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6A336216"/>
    <w:multiLevelType w:val="hybridMultilevel"/>
    <w:tmpl w:val="668098A4"/>
    <w:lvl w:ilvl="0" w:tplc="987A0272">
      <w:start w:val="1"/>
      <w:numFmt w:val="bullet"/>
      <w:lvlText w:val=""/>
      <w:lvlJc w:val="left"/>
      <w:pPr>
        <w:tabs>
          <w:tab w:val="num" w:pos="349"/>
        </w:tabs>
        <w:ind w:left="1069"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6F1C4352"/>
    <w:multiLevelType w:val="hybridMultilevel"/>
    <w:tmpl w:val="CCDCBD60"/>
    <w:lvl w:ilvl="0" w:tplc="987A0272">
      <w:start w:val="1"/>
      <w:numFmt w:val="bullet"/>
      <w:lvlText w:val=""/>
      <w:lvlJc w:val="left"/>
      <w:pPr>
        <w:tabs>
          <w:tab w:val="num" w:pos="349"/>
        </w:tabs>
        <w:ind w:left="1069"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72410876"/>
    <w:multiLevelType w:val="hybridMultilevel"/>
    <w:tmpl w:val="A5985B94"/>
    <w:lvl w:ilvl="0" w:tplc="88F24990">
      <w:start w:val="1"/>
      <w:numFmt w:val="bullet"/>
      <w:lvlText w:val=""/>
      <w:lvlJc w:val="left"/>
      <w:pPr>
        <w:tabs>
          <w:tab w:val="num" w:pos="349"/>
        </w:tabs>
        <w:ind w:left="1069"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7E9275D4"/>
    <w:multiLevelType w:val="hybridMultilevel"/>
    <w:tmpl w:val="14B4A902"/>
    <w:lvl w:ilvl="0" w:tplc="987A0272">
      <w:start w:val="1"/>
      <w:numFmt w:val="bullet"/>
      <w:lvlText w:val=""/>
      <w:lvlJc w:val="left"/>
      <w:pPr>
        <w:tabs>
          <w:tab w:val="num" w:pos="349"/>
        </w:tabs>
        <w:ind w:left="1069"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8"/>
  </w:num>
  <w:num w:numId="2">
    <w:abstractNumId w:val="5"/>
  </w:num>
  <w:num w:numId="3">
    <w:abstractNumId w:val="2"/>
  </w:num>
  <w:num w:numId="4">
    <w:abstractNumId w:val="11"/>
  </w:num>
  <w:num w:numId="5">
    <w:abstractNumId w:val="3"/>
  </w:num>
  <w:num w:numId="6">
    <w:abstractNumId w:val="4"/>
  </w:num>
  <w:num w:numId="7">
    <w:abstractNumId w:val="9"/>
  </w:num>
  <w:num w:numId="8">
    <w:abstractNumId w:val="6"/>
  </w:num>
  <w:num w:numId="9">
    <w:abstractNumId w:val="10"/>
  </w:num>
  <w:num w:numId="10">
    <w:abstractNumId w:val="1"/>
  </w:num>
  <w:num w:numId="11">
    <w:abstractNumId w:val="0"/>
  </w:num>
  <w:num w:numId="12">
    <w:abstractNumId w:val="7"/>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141"/>
  <w:characterSpacingControl w:val="doNotCompress"/>
  <w:compat>
    <w:useFELayout/>
  </w:compat>
  <w:rsids>
    <w:rsidRoot w:val="00AD6CE4"/>
    <w:rsid w:val="00062675"/>
    <w:rsid w:val="000C3691"/>
    <w:rsid w:val="00157FA3"/>
    <w:rsid w:val="001E3546"/>
    <w:rsid w:val="002C328B"/>
    <w:rsid w:val="002E5768"/>
    <w:rsid w:val="00413321"/>
    <w:rsid w:val="008C5C8E"/>
    <w:rsid w:val="00961C8A"/>
    <w:rsid w:val="009B52C6"/>
    <w:rsid w:val="00AC7D4D"/>
    <w:rsid w:val="00AD6CE4"/>
    <w:rsid w:val="00B00D35"/>
    <w:rsid w:val="00BB14BD"/>
    <w:rsid w:val="00C10D73"/>
    <w:rsid w:val="00C84F0A"/>
    <w:rsid w:val="00F37264"/>
  </w:rsids>
  <m:mathPr>
    <m:mathFont m:val="Cambria Math"/>
    <m:brkBin m:val="before"/>
    <m:brkBinSub m:val="--"/>
    <m:smallFrac m:val="off"/>
    <m:dispDef/>
    <m:lMargin m:val="0"/>
    <m:rMargin m:val="0"/>
    <m:defJc m:val="centerGroup"/>
    <m:wrapIndent m:val="1440"/>
    <m:intLim m:val="subSup"/>
    <m:naryLim m:val="undOvr"/>
  </m:mathPr>
  <w:themeFontLang w:val="be-BY"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be-BY" w:eastAsia="zh-CN" w:bidi="ar-SA"/>
      </w:rPr>
    </w:rPrDefault>
    <w:pPrDefault>
      <w:pPr>
        <w:spacing w:after="200" w:line="276" w:lineRule="auto"/>
        <w:ind w:left="-284" w:right="-425" w:firstLine="141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0D35"/>
    <w:pPr>
      <w:spacing w:after="0" w:line="240" w:lineRule="auto"/>
      <w:ind w:left="0" w:right="0" w:firstLine="0"/>
    </w:pPr>
    <w:rPr>
      <w:rFonts w:ascii="Times New Roman" w:eastAsia="Times New Roman" w:hAnsi="Times New Roman" w:cs="Times New Roman"/>
      <w:sz w:val="24"/>
      <w:szCs w:val="24"/>
      <w:lang w:val="ru-RU" w:eastAsia="ru-RU"/>
    </w:rPr>
  </w:style>
  <w:style w:type="paragraph" w:styleId="1">
    <w:name w:val="heading 1"/>
    <w:basedOn w:val="a"/>
    <w:next w:val="a"/>
    <w:link w:val="10"/>
    <w:uiPriority w:val="9"/>
    <w:qFormat/>
    <w:rsid w:val="00F3726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7D4D"/>
    <w:pPr>
      <w:ind w:left="720"/>
      <w:contextualSpacing/>
    </w:pPr>
  </w:style>
  <w:style w:type="character" w:styleId="a4">
    <w:name w:val="Hyperlink"/>
    <w:rsid w:val="00B00D35"/>
    <w:rPr>
      <w:color w:val="0000FF"/>
      <w:u w:val="single"/>
    </w:rPr>
  </w:style>
  <w:style w:type="paragraph" w:customStyle="1" w:styleId="11">
    <w:name w:val="Заголовок1диплом"/>
    <w:basedOn w:val="1"/>
    <w:qFormat/>
    <w:rsid w:val="00F37264"/>
    <w:pPr>
      <w:keepLines w:val="0"/>
      <w:spacing w:before="0" w:after="240"/>
      <w:jc w:val="center"/>
    </w:pPr>
    <w:rPr>
      <w:rFonts w:ascii="Times New Roman" w:eastAsia="Times New Roman" w:hAnsi="Times New Roman" w:cs="Times New Roman"/>
      <w:caps/>
      <w:color w:val="auto"/>
      <w:kern w:val="32"/>
      <w:sz w:val="24"/>
      <w:lang w:val="be-BY"/>
    </w:rPr>
  </w:style>
  <w:style w:type="character" w:customStyle="1" w:styleId="10">
    <w:name w:val="Заголовок 1 Знак"/>
    <w:basedOn w:val="a0"/>
    <w:link w:val="1"/>
    <w:uiPriority w:val="9"/>
    <w:rsid w:val="00F37264"/>
    <w:rPr>
      <w:rFonts w:asciiTheme="majorHAnsi" w:eastAsiaTheme="majorEastAsia" w:hAnsiTheme="majorHAnsi" w:cstheme="majorBidi"/>
      <w:b/>
      <w:bCs/>
      <w:color w:val="365F91" w:themeColor="accent1" w:themeShade="BF"/>
      <w:sz w:val="28"/>
      <w:szCs w:val="28"/>
      <w:lang w:val="ru-RU" w:eastAsia="ru-RU"/>
    </w:rPr>
  </w:style>
  <w:style w:type="paragraph" w:styleId="a5">
    <w:name w:val="endnote text"/>
    <w:basedOn w:val="a"/>
    <w:link w:val="a6"/>
    <w:semiHidden/>
    <w:unhideWhenUsed/>
    <w:rsid w:val="00F37264"/>
    <w:rPr>
      <w:rFonts w:ascii="Calibri" w:eastAsia="Calibri" w:hAnsi="Calibri"/>
      <w:sz w:val="20"/>
      <w:szCs w:val="20"/>
      <w:lang w:val="en-US" w:eastAsia="en-US" w:bidi="en-US"/>
    </w:rPr>
  </w:style>
  <w:style w:type="character" w:customStyle="1" w:styleId="a6">
    <w:name w:val="Текст концевой сноски Знак"/>
    <w:basedOn w:val="a0"/>
    <w:link w:val="a5"/>
    <w:semiHidden/>
    <w:rsid w:val="00F37264"/>
    <w:rPr>
      <w:rFonts w:ascii="Calibri" w:eastAsia="Calibri" w:hAnsi="Calibri" w:cs="Times New Roman"/>
      <w:sz w:val="20"/>
      <w:szCs w:val="20"/>
      <w:lang w:val="en-US" w:eastAsia="en-US"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Литейная">
      <a:majorFont>
        <a:latin typeface="Rockwell"/>
        <a:ea typeface=""/>
        <a:cs typeface=""/>
        <a:font script="Grek" typeface="Cambria"/>
        <a:font script="Cyrl" typeface="Cambria"/>
        <a:font script="Jpan" typeface="HG明朝B"/>
        <a:font script="Hang" typeface="바탕"/>
        <a:font script="Hans" typeface="方正姚体"/>
        <a:font script="Hant" typeface="微軟正黑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Rockwell"/>
        <a:ea typeface=""/>
        <a:cs typeface=""/>
        <a:font script="Grek" typeface="Cambria"/>
        <a:font script="Cyrl" typeface="Cambria"/>
        <a:font script="Jpan" typeface="HG明朝B"/>
        <a:font script="Hang" typeface="바탕"/>
        <a:font script="Hans" typeface="方正姚体"/>
        <a:font script="Hant" typeface="標楷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651</Words>
  <Characters>3972</Characters>
  <Application>Microsoft Office Word</Application>
  <DocSecurity>0</DocSecurity>
  <Lines>33</Lines>
  <Paragraphs>9</Paragraphs>
  <ScaleCrop>false</ScaleCrop>
  <Company/>
  <LinksUpToDate>false</LinksUpToDate>
  <CharactersWithSpaces>4614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Student</cp:lastModifiedBy>
  <cp:revision>2</cp:revision>
  <dcterms:created xsi:type="dcterms:W3CDTF">2012-11-02T10:17:00Z</dcterms:created>
  <dcterms:modified xsi:type="dcterms:W3CDTF">2012-11-02T10:17:00Z</dcterms:modified>
</cp:coreProperties>
</file>