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06" w:rsidRDefault="00E61B06" w:rsidP="00E61B06">
      <w:pPr>
        <w:spacing w:before="240" w:after="160"/>
        <w:ind w:firstLine="720"/>
        <w:jc w:val="right"/>
      </w:pPr>
      <w:r w:rsidRPr="00041293">
        <w:rPr>
          <w:b/>
          <w:i/>
          <w:sz w:val="28"/>
          <w:szCs w:val="28"/>
        </w:rPr>
        <w:t>Хохлова</w:t>
      </w:r>
      <w:r w:rsidRPr="0069359D">
        <w:rPr>
          <w:b/>
          <w:i/>
          <w:sz w:val="28"/>
          <w:szCs w:val="28"/>
        </w:rPr>
        <w:t xml:space="preserve"> </w:t>
      </w:r>
      <w:r w:rsidRPr="00041293">
        <w:rPr>
          <w:b/>
          <w:i/>
          <w:sz w:val="28"/>
          <w:szCs w:val="28"/>
        </w:rPr>
        <w:t>И. Н.</w:t>
      </w:r>
    </w:p>
    <w:p w:rsidR="00E61B06" w:rsidRDefault="00E61B06" w:rsidP="00E61B06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ФРАГМЕНТ ТИПОВОЙ СЛОВООБРАЗОВАТЕЛЬНОЙ ПАРАДИГМЫ ЛСГ «ПТИЦЫ»: СТРУКТУРНО-СЕМАНТИЧЕСКИЙ АСПЕКТ</w:t>
      </w:r>
    </w:p>
    <w:p w:rsidR="00E61B06" w:rsidRDefault="00E61B06" w:rsidP="00E61B06">
      <w:pPr>
        <w:spacing w:after="60"/>
        <w:jc w:val="center"/>
        <w:rPr>
          <w:b/>
          <w:sz w:val="28"/>
          <w:szCs w:val="28"/>
        </w:rPr>
      </w:pPr>
    </w:p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лингвистике отношение </w:t>
      </w:r>
      <w:r>
        <w:rPr>
          <w:i/>
          <w:iCs/>
          <w:sz w:val="28"/>
          <w:szCs w:val="28"/>
        </w:rPr>
        <w:t xml:space="preserve">человек — животные </w:t>
      </w:r>
      <w:r>
        <w:rPr>
          <w:iCs/>
          <w:sz w:val="28"/>
          <w:szCs w:val="28"/>
        </w:rPr>
        <w:t>исследовалось неоднократно</w:t>
      </w:r>
      <w:r>
        <w:rPr>
          <w:sz w:val="28"/>
          <w:szCs w:val="28"/>
        </w:rPr>
        <w:t>.</w:t>
      </w:r>
      <w:r w:rsidRPr="008D2B3C">
        <w:rPr>
          <w:sz w:val="28"/>
          <w:szCs w:val="28"/>
        </w:rPr>
        <w:t xml:space="preserve"> </w:t>
      </w:r>
      <w:r>
        <w:rPr>
          <w:sz w:val="28"/>
          <w:szCs w:val="28"/>
        </w:rPr>
        <w:t>Тем не менее, несмотря на пристальное внимание к лексике, отражающей зоосферу как часть жизни человека, ряд проблем в ее изучении остается. В их числе сущность, характер, формирование семантики соответствующих лексических единиц в рамках словообразовательного гнезда, рассмотрение механизма семантической преемственности, позволяющей определить видение мира носителей языка.</w:t>
      </w:r>
    </w:p>
    <w:p w:rsidR="00E61B06" w:rsidRDefault="00E61B06" w:rsidP="00E61B06">
      <w:pPr>
        <w:tabs>
          <w:tab w:val="left" w:pos="3240"/>
        </w:tabs>
        <w:spacing w:line="360" w:lineRule="auto"/>
        <w:ind w:firstLine="540"/>
        <w:jc w:val="both"/>
        <w:rPr>
          <w:sz w:val="28"/>
          <w:szCs w:val="28"/>
        </w:rPr>
      </w:pPr>
      <w:r w:rsidRPr="008F52D6">
        <w:rPr>
          <w:sz w:val="28"/>
          <w:szCs w:val="28"/>
        </w:rPr>
        <w:t>Цель данного исследования</w:t>
      </w:r>
      <w:r>
        <w:rPr>
          <w:rFonts w:cs="DejaVu Sans"/>
          <w:sz w:val="28"/>
          <w:szCs w:val="28"/>
        </w:rPr>
        <w:t xml:space="preserve"> – </w:t>
      </w:r>
      <w:r>
        <w:rPr>
          <w:sz w:val="28"/>
          <w:szCs w:val="28"/>
        </w:rPr>
        <w:t>установить структурно-семантические особенности фрагмента типовой СП существительных-полисемантов ЛСГ «Птицы» в русском языке, а также выявить специфику реализации семантической структуры лексемы-вершины гнезда на первой ступени деривации.</w:t>
      </w:r>
    </w:p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Непроизводные полисемантичные имена существительные, относящиеся к данной ЛСГ, образуют 18 СГ. Среди них представлено:</w:t>
      </w:r>
    </w:p>
    <w:p w:rsidR="00E61B06" w:rsidRDefault="00E61B06" w:rsidP="00E61B06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3 одноступенчатых СГ (</w:t>
      </w:r>
      <w:r>
        <w:rPr>
          <w:i/>
          <w:iCs/>
          <w:sz w:val="28"/>
          <w:szCs w:val="28"/>
        </w:rPr>
        <w:t>аргус, клуша, ласточка</w:t>
      </w:r>
      <w:r>
        <w:rPr>
          <w:sz w:val="28"/>
          <w:szCs w:val="28"/>
        </w:rPr>
        <w:t>);</w:t>
      </w:r>
    </w:p>
    <w:p w:rsidR="00E61B06" w:rsidRDefault="00E61B06" w:rsidP="00E61B06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9 двуступенчатых СГ (</w:t>
      </w:r>
      <w:r>
        <w:rPr>
          <w:i/>
          <w:iCs/>
          <w:sz w:val="28"/>
          <w:szCs w:val="28"/>
        </w:rPr>
        <w:t>утка, орел, сокол, петух и т. д.</w:t>
      </w:r>
      <w:r>
        <w:rPr>
          <w:sz w:val="28"/>
          <w:szCs w:val="28"/>
        </w:rPr>
        <w:t xml:space="preserve">); </w:t>
      </w:r>
    </w:p>
    <w:p w:rsidR="00E61B06" w:rsidRDefault="00E61B06" w:rsidP="00E61B06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3 трёхступенчатых СГ (</w:t>
      </w:r>
      <w:r>
        <w:rPr>
          <w:i/>
          <w:iCs/>
          <w:sz w:val="28"/>
          <w:szCs w:val="28"/>
        </w:rPr>
        <w:t>голубь, курица, пава</w:t>
      </w:r>
      <w:r>
        <w:rPr>
          <w:sz w:val="28"/>
          <w:szCs w:val="28"/>
        </w:rPr>
        <w:t>);</w:t>
      </w:r>
    </w:p>
    <w:p w:rsidR="00E61B06" w:rsidRDefault="00E61B06" w:rsidP="00E61B06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 четырёхступенчатых СГ (</w:t>
      </w:r>
      <w:r>
        <w:rPr>
          <w:i/>
          <w:iCs/>
          <w:sz w:val="28"/>
          <w:szCs w:val="28"/>
        </w:rPr>
        <w:t>ворона, птица</w:t>
      </w:r>
      <w:r>
        <w:rPr>
          <w:sz w:val="28"/>
          <w:szCs w:val="28"/>
        </w:rPr>
        <w:t>);</w:t>
      </w:r>
    </w:p>
    <w:p w:rsidR="00E61B06" w:rsidRDefault="00E61B06" w:rsidP="00E61B06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полисемант </w:t>
      </w:r>
      <w:r>
        <w:rPr>
          <w:i/>
          <w:iCs/>
          <w:sz w:val="28"/>
          <w:szCs w:val="28"/>
        </w:rPr>
        <w:t>пустельга</w:t>
      </w:r>
      <w:r>
        <w:rPr>
          <w:sz w:val="28"/>
          <w:szCs w:val="28"/>
        </w:rPr>
        <w:t xml:space="preserve"> не формирует СГ.</w:t>
      </w:r>
    </w:p>
    <w:p w:rsidR="00E61B06" w:rsidRDefault="00E61B06" w:rsidP="00E61B0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Структурное своеобразие СГ базовых основ ЛСГ «Птицы» заключается в следующем. Из общего числа мотивирующих мы обнаружили </w:t>
      </w:r>
      <w:r w:rsidRPr="00846A5A"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потенциальное СГ (тип «гнездо-слово»)</w:t>
      </w:r>
      <w:r>
        <w:t xml:space="preserve"> </w:t>
      </w:r>
      <w:r w:rsidRPr="007D6A37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7D6A37">
        <w:rPr>
          <w:sz w:val="28"/>
          <w:szCs w:val="28"/>
        </w:rPr>
        <w:t>]</w:t>
      </w:r>
      <w:r>
        <w:rPr>
          <w:sz w:val="28"/>
          <w:szCs w:val="28"/>
        </w:rPr>
        <w:t xml:space="preserve">, 2 двусловных СГ, </w:t>
      </w:r>
      <w:r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 веерное СГ. Цепочечных СГ нами отмечено не было. Максимальное количество анализируемых СГ представляют собой древовидные СГ (14), имеющие разветвленную структуру из нескольких СП и СЦ. </w:t>
      </w:r>
    </w:p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слова первой ступени деривации (145) объединяются в субстантивный (101), адъективный (37), глагольный (4), междометный (2) и адвербиальный (1) блоки.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center"/>
              <w:rPr>
                <w:b/>
              </w:rPr>
            </w:pPr>
            <w:r w:rsidRPr="00973757">
              <w:rPr>
                <w:b/>
              </w:rPr>
              <w:t>Субстантивный блок (101 единица)</w:t>
            </w:r>
          </w:p>
        </w:tc>
      </w:tr>
      <w:tr w:rsidR="00E61B06" w:rsidRPr="00E92C5E" w:rsidTr="00EE4C3D">
        <w:tc>
          <w:tcPr>
            <w:tcW w:w="8640" w:type="dxa"/>
          </w:tcPr>
          <w:p w:rsidR="00E61B06" w:rsidRDefault="00E61B06" w:rsidP="00EE4C3D">
            <w:pPr>
              <w:jc w:val="both"/>
            </w:pPr>
            <w:r w:rsidRPr="00973757">
              <w:rPr>
                <w:b/>
              </w:rPr>
              <w:t xml:space="preserve">Мутационное СЗ (31 единица) </w:t>
            </w:r>
            <w:r w:rsidRPr="008F75A6">
              <w:t>в основном</w:t>
            </w:r>
            <w:r w:rsidRPr="00973757">
              <w:rPr>
                <w:b/>
              </w:rPr>
              <w:t xml:space="preserve"> </w:t>
            </w:r>
            <w:r>
              <w:t xml:space="preserve">представлено суффиксальными дериватами со значениями </w:t>
            </w:r>
            <w:r w:rsidRPr="009528AD">
              <w:t>‘</w:t>
            </w:r>
            <w:r>
              <w:t>номинация лица по виду деятельности</w:t>
            </w:r>
            <w:r w:rsidRPr="009528AD">
              <w:t>’</w:t>
            </w:r>
            <w:r>
              <w:t xml:space="preserve"> </w:t>
            </w:r>
            <w:r w:rsidRPr="007D6A37">
              <w:t>[</w:t>
            </w:r>
            <w:r>
              <w:t>см. 2</w:t>
            </w:r>
            <w:r w:rsidRPr="007D6A37">
              <w:t>]</w:t>
            </w:r>
            <w:r>
              <w:t xml:space="preserve"> (6)</w:t>
            </w:r>
            <w:r w:rsidRPr="009528AD">
              <w:t xml:space="preserve"> </w:t>
            </w:r>
            <w:r>
              <w:t>(</w:t>
            </w:r>
            <w:r w:rsidRPr="00973757">
              <w:rPr>
                <w:i/>
              </w:rPr>
              <w:t>голубятник, сокольник и т. д.</w:t>
            </w:r>
            <w:r>
              <w:t xml:space="preserve">); </w:t>
            </w:r>
            <w:r w:rsidRPr="009528AD">
              <w:t>‘</w:t>
            </w:r>
            <w:r>
              <w:t>помещение для содержания животных</w:t>
            </w:r>
            <w:r w:rsidRPr="009528AD">
              <w:t>’</w:t>
            </w:r>
            <w:r>
              <w:t xml:space="preserve"> (6) (</w:t>
            </w:r>
            <w:r w:rsidRPr="00973757">
              <w:rPr>
                <w:i/>
              </w:rPr>
              <w:t>курятня, птичня и т. д.</w:t>
            </w:r>
            <w:r>
              <w:t xml:space="preserve">); </w:t>
            </w:r>
            <w:r w:rsidRPr="009528AD">
              <w:t>‘</w:t>
            </w:r>
            <w:r>
              <w:t>мясо животного</w:t>
            </w:r>
            <w:r w:rsidRPr="009528AD">
              <w:t>’</w:t>
            </w:r>
            <w:r>
              <w:t xml:space="preserve"> (5) (</w:t>
            </w:r>
            <w:r w:rsidRPr="00973757">
              <w:rPr>
                <w:i/>
              </w:rPr>
              <w:t>курятина, утятина и т. д.</w:t>
            </w:r>
            <w:r>
              <w:t>).</w:t>
            </w:r>
          </w:p>
          <w:p w:rsidR="00E61B06" w:rsidRDefault="00E61B06" w:rsidP="00EE4C3D">
            <w:pPr>
              <w:jc w:val="both"/>
            </w:pPr>
            <w:r w:rsidRPr="00973757">
              <w:rPr>
                <w:b/>
              </w:rPr>
              <w:t xml:space="preserve">Модификационное СЗ (49 единиц) </w:t>
            </w:r>
            <w:r>
              <w:t>включает в себя суффиксальные и префиксально-суффиксальные производные со значениями субъект.-оценочными (21) (</w:t>
            </w:r>
            <w:r w:rsidRPr="00973757">
              <w:rPr>
                <w:i/>
              </w:rPr>
              <w:t>птичка, утища и т. д.</w:t>
            </w:r>
            <w:r>
              <w:t>);</w:t>
            </w:r>
            <w:r w:rsidRPr="0055146B">
              <w:t xml:space="preserve"> ‘</w:t>
            </w:r>
            <w:r>
              <w:t>невзрослость</w:t>
            </w:r>
            <w:r w:rsidRPr="0055146B">
              <w:t>’</w:t>
            </w:r>
            <w:r>
              <w:t xml:space="preserve"> (11) (</w:t>
            </w:r>
            <w:r w:rsidRPr="00973757">
              <w:rPr>
                <w:i/>
              </w:rPr>
              <w:t>орленок, птенец и т. д.</w:t>
            </w:r>
            <w:r>
              <w:t xml:space="preserve">); </w:t>
            </w:r>
            <w:r w:rsidRPr="0055146B">
              <w:t>‘</w:t>
            </w:r>
            <w:r>
              <w:t>женскость</w:t>
            </w:r>
            <w:r w:rsidRPr="0055146B">
              <w:t>’</w:t>
            </w:r>
            <w:r>
              <w:t xml:space="preserve"> (11) (</w:t>
            </w:r>
            <w:r w:rsidRPr="00973757">
              <w:rPr>
                <w:i/>
              </w:rPr>
              <w:t>голубка, орлица и т. д.</w:t>
            </w:r>
            <w:r>
              <w:t>); стилистич. модификаты (3) (</w:t>
            </w:r>
            <w:r w:rsidRPr="00973757">
              <w:rPr>
                <w:i/>
              </w:rPr>
              <w:t>голуба, журавель, утя</w:t>
            </w:r>
            <w:r>
              <w:t xml:space="preserve">); </w:t>
            </w:r>
            <w:r w:rsidRPr="00FE4D5C">
              <w:t>‘</w:t>
            </w:r>
            <w:r>
              <w:t>номинация лица мужского пола</w:t>
            </w:r>
            <w:r w:rsidRPr="00FE4D5C">
              <w:t>’</w:t>
            </w:r>
            <w:r>
              <w:t xml:space="preserve"> (2) (</w:t>
            </w:r>
            <w:r w:rsidRPr="00973757">
              <w:rPr>
                <w:i/>
              </w:rPr>
              <w:t>кур, павлин</w:t>
            </w:r>
            <w:r>
              <w:t xml:space="preserve">); </w:t>
            </w:r>
            <w:r w:rsidRPr="00E92C5E">
              <w:t>‘</w:t>
            </w:r>
            <w:r>
              <w:t>собирательность</w:t>
            </w:r>
            <w:r w:rsidRPr="00E92C5E">
              <w:t>’</w:t>
            </w:r>
            <w:r>
              <w:t xml:space="preserve"> (1) (</w:t>
            </w:r>
            <w:r w:rsidRPr="00973757">
              <w:rPr>
                <w:i/>
                <w:iCs/>
              </w:rPr>
              <w:t>вороньё</w:t>
            </w:r>
            <w:r>
              <w:t>).</w:t>
            </w:r>
          </w:p>
          <w:p w:rsidR="00E61B06" w:rsidRDefault="00E61B06" w:rsidP="00EE4C3D">
            <w:pPr>
              <w:jc w:val="both"/>
            </w:pPr>
            <w:r w:rsidRPr="00973757">
              <w:rPr>
                <w:b/>
              </w:rPr>
              <w:t xml:space="preserve">Соединительное СЗ (12 единиц) </w:t>
            </w:r>
            <w:r>
              <w:t xml:space="preserve">представлено чистым сложением сочинительного (4) и подчинительного (8) типов с семантикой </w:t>
            </w:r>
            <w:r w:rsidRPr="00280ADA">
              <w:t>‘</w:t>
            </w:r>
            <w:r>
              <w:t>место для содержания животных</w:t>
            </w:r>
            <w:r w:rsidRPr="00280ADA">
              <w:t xml:space="preserve">’ </w:t>
            </w:r>
            <w:r>
              <w:t>(5) (</w:t>
            </w:r>
            <w:r w:rsidRPr="00973757">
              <w:rPr>
                <w:i/>
              </w:rPr>
              <w:t>птицесовхоз, птицеферма и т. д.</w:t>
            </w:r>
            <w:r>
              <w:t xml:space="preserve">); </w:t>
            </w:r>
            <w:r w:rsidRPr="00280ADA">
              <w:t>‘</w:t>
            </w:r>
            <w:r>
              <w:t>вид животного</w:t>
            </w:r>
            <w:r w:rsidRPr="00280ADA">
              <w:t>’</w:t>
            </w:r>
            <w:r>
              <w:t xml:space="preserve"> (4) (</w:t>
            </w:r>
            <w:r w:rsidRPr="00973757">
              <w:rPr>
                <w:i/>
              </w:rPr>
              <w:t>яшероптица, жар-птица и т. д.</w:t>
            </w:r>
            <w:r>
              <w:t xml:space="preserve">); </w:t>
            </w:r>
            <w:r w:rsidRPr="00280ADA">
              <w:t>‘</w:t>
            </w:r>
            <w:r>
              <w:t>вид растения</w:t>
            </w:r>
            <w:r w:rsidRPr="00280ADA">
              <w:t>’</w:t>
            </w:r>
            <w:r>
              <w:t xml:space="preserve"> (2) (</w:t>
            </w:r>
            <w:r w:rsidRPr="00973757">
              <w:rPr>
                <w:i/>
              </w:rPr>
              <w:t>птицемлечник, птиценожка</w:t>
            </w:r>
            <w:r>
              <w:t xml:space="preserve">), </w:t>
            </w:r>
            <w:r w:rsidRPr="00280ADA">
              <w:t>‘</w:t>
            </w:r>
            <w:r>
              <w:t>отрасль хозяйства</w:t>
            </w:r>
            <w:r w:rsidRPr="00280ADA">
              <w:t xml:space="preserve">’ </w:t>
            </w:r>
            <w:r>
              <w:t>(1) (</w:t>
            </w:r>
            <w:r w:rsidRPr="00973757">
              <w:rPr>
                <w:i/>
              </w:rPr>
              <w:t>птицеразведение</w:t>
            </w:r>
            <w:r>
              <w:t>).</w:t>
            </w:r>
          </w:p>
          <w:p w:rsidR="00E61B06" w:rsidRPr="00E92C5E" w:rsidRDefault="00E61B06" w:rsidP="00EE4C3D">
            <w:pPr>
              <w:jc w:val="both"/>
            </w:pPr>
            <w:r w:rsidRPr="00973757">
              <w:rPr>
                <w:b/>
              </w:rPr>
              <w:t xml:space="preserve">Смешанное СЗ (9 единиц) </w:t>
            </w:r>
            <w:r>
              <w:t xml:space="preserve">отражено в сложносуффиксальных образованиях с семантикой </w:t>
            </w:r>
            <w:r w:rsidRPr="00C409C3">
              <w:t>‘</w:t>
            </w:r>
            <w:r>
              <w:t>номинация лица</w:t>
            </w:r>
            <w:r w:rsidRPr="00C409C3">
              <w:t>’</w:t>
            </w:r>
            <w:r>
              <w:t xml:space="preserve"> (8) (</w:t>
            </w:r>
            <w:r w:rsidRPr="00973757">
              <w:rPr>
                <w:i/>
              </w:rPr>
              <w:t>куровод, птицелов и т. д.</w:t>
            </w:r>
            <w:r>
              <w:t xml:space="preserve">); </w:t>
            </w:r>
            <w:r w:rsidRPr="00C409C3">
              <w:t>‘</w:t>
            </w:r>
            <w:r>
              <w:t>отрасль хозяйства</w:t>
            </w:r>
            <w:r w:rsidRPr="00C409C3">
              <w:t>’</w:t>
            </w:r>
            <w:r>
              <w:t xml:space="preserve"> (1) (</w:t>
            </w:r>
            <w:r w:rsidRPr="00973757">
              <w:rPr>
                <w:i/>
              </w:rPr>
              <w:t>утководство</w:t>
            </w:r>
            <w:r>
              <w:t>).</w:t>
            </w:r>
          </w:p>
        </w:tc>
      </w:tr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center"/>
              <w:rPr>
                <w:b/>
              </w:rPr>
            </w:pPr>
            <w:r w:rsidRPr="00973757">
              <w:rPr>
                <w:b/>
              </w:rPr>
              <w:t>Адъективный блок (37 единиц)</w:t>
            </w:r>
          </w:p>
        </w:tc>
      </w:tr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both"/>
              <w:rPr>
                <w:b/>
              </w:rPr>
            </w:pPr>
            <w:r w:rsidRPr="00973757">
              <w:rPr>
                <w:b/>
              </w:rPr>
              <w:t xml:space="preserve">Представлен суффиксальными дериватами </w:t>
            </w:r>
            <w:r>
              <w:t>(31</w:t>
            </w:r>
            <w:r w:rsidRPr="00F84B65">
              <w:t>)</w:t>
            </w:r>
            <w:r>
              <w:t xml:space="preserve"> </w:t>
            </w:r>
            <w:r w:rsidRPr="00F84B65">
              <w:t xml:space="preserve">с </w:t>
            </w:r>
            <w:r w:rsidRPr="00973757">
              <w:rPr>
                <w:b/>
              </w:rPr>
              <w:t xml:space="preserve">мутационным СЗ, </w:t>
            </w:r>
            <w:r w:rsidRPr="00F84B65">
              <w:t>определяющим характер отношения к предмету, названному мотивирующим словом (</w:t>
            </w:r>
            <w:r w:rsidRPr="00973757">
              <w:rPr>
                <w:i/>
                <w:iCs/>
              </w:rPr>
              <w:t>вороний, орлиный, лебяжий и т. д.</w:t>
            </w:r>
            <w:r w:rsidRPr="00F84B65">
              <w:t>)</w:t>
            </w:r>
            <w:r>
              <w:t>; с</w:t>
            </w:r>
            <w:r w:rsidRPr="00973757">
              <w:rPr>
                <w:b/>
              </w:rPr>
              <w:t>ложными образованиями</w:t>
            </w:r>
            <w:r>
              <w:t xml:space="preserve"> (2</w:t>
            </w:r>
            <w:r w:rsidRPr="00F84B65">
              <w:t>)</w:t>
            </w:r>
            <w:r w:rsidRPr="00692DE3">
              <w:t xml:space="preserve"> </w:t>
            </w:r>
            <w:r w:rsidRPr="00F84B65">
              <w:t xml:space="preserve"> подчинительного типа</w:t>
            </w:r>
            <w:r w:rsidRPr="00692DE3">
              <w:t xml:space="preserve"> </w:t>
            </w:r>
            <w:r w:rsidRPr="00973757">
              <w:rPr>
                <w:lang w:val="en-US"/>
              </w:rPr>
              <w:t>c</w:t>
            </w:r>
            <w:r w:rsidRPr="00692DE3">
              <w:t xml:space="preserve"> </w:t>
            </w:r>
            <w:r w:rsidRPr="00973757">
              <w:rPr>
                <w:b/>
              </w:rPr>
              <w:t xml:space="preserve">соединительным СЗ </w:t>
            </w:r>
            <w:r w:rsidRPr="00F84B65">
              <w:t>(</w:t>
            </w:r>
            <w:r w:rsidRPr="00973757">
              <w:rPr>
                <w:i/>
                <w:iCs/>
              </w:rPr>
              <w:t>птицеперерабатывающий, птицеподобный</w:t>
            </w:r>
            <w:r>
              <w:t xml:space="preserve">) и </w:t>
            </w:r>
            <w:r w:rsidRPr="00973757">
              <w:rPr>
                <w:b/>
              </w:rPr>
              <w:t>сложносуффиксальными прилагательными</w:t>
            </w:r>
            <w:r>
              <w:t xml:space="preserve"> </w:t>
            </w:r>
            <w:r w:rsidRPr="00F84B65">
              <w:t xml:space="preserve">со </w:t>
            </w:r>
            <w:r w:rsidRPr="00973757">
              <w:rPr>
                <w:b/>
              </w:rPr>
              <w:t>смешанным СЗ</w:t>
            </w:r>
            <w:r>
              <w:t xml:space="preserve"> (4</w:t>
            </w:r>
            <w:r w:rsidRPr="00F84B65">
              <w:t>) (</w:t>
            </w:r>
            <w:r w:rsidRPr="00973757">
              <w:rPr>
                <w:i/>
                <w:iCs/>
              </w:rPr>
              <w:t>птицеловный, соколообразный  и т. д.</w:t>
            </w:r>
            <w:r w:rsidRPr="00F84B65">
              <w:t>).</w:t>
            </w:r>
          </w:p>
        </w:tc>
      </w:tr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center"/>
              <w:rPr>
                <w:b/>
              </w:rPr>
            </w:pPr>
            <w:r w:rsidRPr="00973757">
              <w:rPr>
                <w:b/>
              </w:rPr>
              <w:t>Глагольный блок (4 единицы; объединяет дериваты с мутационным СЗ)</w:t>
            </w:r>
          </w:p>
        </w:tc>
      </w:tr>
      <w:tr w:rsidR="00E61B06" w:rsidRPr="003339C7" w:rsidTr="00EE4C3D">
        <w:tc>
          <w:tcPr>
            <w:tcW w:w="8640" w:type="dxa"/>
          </w:tcPr>
          <w:p w:rsidR="00E61B06" w:rsidRDefault="00E61B06" w:rsidP="00EE4C3D">
            <w:pPr>
              <w:jc w:val="both"/>
            </w:pPr>
            <w:r w:rsidRPr="00973757">
              <w:rPr>
                <w:b/>
              </w:rPr>
              <w:t>Суффиксальные дериваты</w:t>
            </w:r>
            <w:r>
              <w:t xml:space="preserve"> (</w:t>
            </w:r>
            <w:r w:rsidRPr="00605D7F">
              <w:t xml:space="preserve">3) с семантикой 'действие, имеющее отношение к тому, что </w:t>
            </w:r>
            <w:r w:rsidRPr="00605D7F">
              <w:lastRenderedPageBreak/>
              <w:t>названо мотивирующим словом' (</w:t>
            </w:r>
            <w:r w:rsidRPr="00973757">
              <w:rPr>
                <w:i/>
                <w:iCs/>
              </w:rPr>
              <w:t>сорочить, воронить, попугайничать</w:t>
            </w:r>
            <w:r w:rsidRPr="00605D7F">
              <w:t>).</w:t>
            </w:r>
          </w:p>
          <w:p w:rsidR="00E61B06" w:rsidRPr="003339C7" w:rsidRDefault="00E61B06" w:rsidP="00EE4C3D">
            <w:pPr>
              <w:jc w:val="both"/>
            </w:pPr>
            <w:r w:rsidRPr="00973757">
              <w:rPr>
                <w:b/>
              </w:rPr>
              <w:t xml:space="preserve">Суффиксально-постфиксальное образование </w:t>
            </w:r>
            <w:r w:rsidRPr="00605D7F">
              <w:t>(</w:t>
            </w:r>
            <w:r>
              <w:t>1</w:t>
            </w:r>
            <w:r w:rsidRPr="00605D7F">
              <w:t>)</w:t>
            </w:r>
            <w:r w:rsidRPr="00973757">
              <w:rPr>
                <w:b/>
              </w:rPr>
              <w:t xml:space="preserve"> </w:t>
            </w:r>
            <w:r>
              <w:t xml:space="preserve">со значением </w:t>
            </w:r>
            <w:r w:rsidRPr="00605D7F">
              <w:t>'совершать действия, свойственные тому, кто назван мотивирующим словом' (1) (</w:t>
            </w:r>
            <w:r w:rsidRPr="00973757">
              <w:rPr>
                <w:i/>
                <w:iCs/>
              </w:rPr>
              <w:t>петушиться</w:t>
            </w:r>
            <w:r w:rsidRPr="00605D7F">
              <w:t>).</w:t>
            </w:r>
          </w:p>
        </w:tc>
      </w:tr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center"/>
              <w:rPr>
                <w:b/>
              </w:rPr>
            </w:pPr>
            <w:r w:rsidRPr="00973757">
              <w:rPr>
                <w:b/>
              </w:rPr>
              <w:lastRenderedPageBreak/>
              <w:t>Междометный блок (2 единицы с соединительным СЗ)</w:t>
            </w:r>
          </w:p>
        </w:tc>
      </w:tr>
      <w:tr w:rsidR="00E61B06" w:rsidRPr="0079411F" w:rsidTr="00EE4C3D">
        <w:tc>
          <w:tcPr>
            <w:tcW w:w="8640" w:type="dxa"/>
          </w:tcPr>
          <w:p w:rsidR="00E61B06" w:rsidRPr="0079411F" w:rsidRDefault="00E61B06" w:rsidP="00EE4C3D">
            <w:pPr>
              <w:jc w:val="both"/>
            </w:pPr>
            <w:r>
              <w:t>Представлен с</w:t>
            </w:r>
            <w:r w:rsidRPr="00973757">
              <w:rPr>
                <w:b/>
              </w:rPr>
              <w:t>ложными образованиями</w:t>
            </w:r>
            <w:r>
              <w:t xml:space="preserve"> (2</w:t>
            </w:r>
            <w:r w:rsidRPr="00F84B65">
              <w:t>)</w:t>
            </w:r>
            <w:r>
              <w:t xml:space="preserve"> со</w:t>
            </w:r>
            <w:r w:rsidRPr="00F84B65">
              <w:t>чинительного типа</w:t>
            </w:r>
            <w:r w:rsidRPr="00692DE3">
              <w:t xml:space="preserve"> </w:t>
            </w:r>
            <w:r w:rsidRPr="00F84B65">
              <w:t>(</w:t>
            </w:r>
            <w:r w:rsidRPr="00973757">
              <w:rPr>
                <w:i/>
                <w:iCs/>
              </w:rPr>
              <w:t>ути-ути, утя-утя</w:t>
            </w:r>
            <w:r>
              <w:t>).</w:t>
            </w:r>
          </w:p>
        </w:tc>
      </w:tr>
      <w:tr w:rsidR="00E61B06" w:rsidRPr="00973757" w:rsidTr="00EE4C3D">
        <w:tc>
          <w:tcPr>
            <w:tcW w:w="8640" w:type="dxa"/>
          </w:tcPr>
          <w:p w:rsidR="00E61B06" w:rsidRPr="00973757" w:rsidRDefault="00E61B06" w:rsidP="00EE4C3D">
            <w:pPr>
              <w:jc w:val="center"/>
              <w:rPr>
                <w:b/>
              </w:rPr>
            </w:pPr>
            <w:r w:rsidRPr="00973757">
              <w:rPr>
                <w:b/>
              </w:rPr>
              <w:t>Адвербиальный блок (1 единица с мутационным СЗ)</w:t>
            </w:r>
          </w:p>
        </w:tc>
      </w:tr>
      <w:tr w:rsidR="00E61B06" w:rsidRPr="00E92C5E" w:rsidTr="00EE4C3D">
        <w:tc>
          <w:tcPr>
            <w:tcW w:w="8640" w:type="dxa"/>
          </w:tcPr>
          <w:p w:rsidR="00E61B06" w:rsidRPr="00E92C5E" w:rsidRDefault="00E61B06" w:rsidP="00EE4C3D">
            <w:pPr>
              <w:jc w:val="both"/>
            </w:pPr>
            <w:r w:rsidRPr="00973757">
              <w:rPr>
                <w:b/>
              </w:rPr>
              <w:t>Суффиксальная производная лексема</w:t>
            </w:r>
            <w:r w:rsidRPr="00605D7F">
              <w:t xml:space="preserve"> (</w:t>
            </w:r>
            <w:r w:rsidRPr="00973757">
              <w:rPr>
                <w:i/>
                <w:iCs/>
              </w:rPr>
              <w:t>соколом</w:t>
            </w:r>
            <w:r w:rsidRPr="00605D7F">
              <w:t>)</w:t>
            </w:r>
            <w:r>
              <w:t>,</w:t>
            </w:r>
            <w:r w:rsidRPr="00605D7F">
              <w:t xml:space="preserve"> </w:t>
            </w:r>
            <w:r>
              <w:t>несущая</w:t>
            </w:r>
            <w:r w:rsidRPr="00605D7F">
              <w:t xml:space="preserve"> семантику 'признак, характеризующийся отношением к предмету, названному мотивирующим словом'. </w:t>
            </w:r>
          </w:p>
        </w:tc>
      </w:tr>
    </w:tbl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</w:p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представленных значений данные слова можно разделить на следующие группы:</w:t>
      </w:r>
    </w:p>
    <w:p w:rsidR="00E61B06" w:rsidRDefault="00E61B06" w:rsidP="00E61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полисеманты, отсылающие ко всем ЛСВ существительного-вершины каждого из указанных СГ, – 22 единицы;</w:t>
      </w:r>
    </w:p>
    <w:p w:rsidR="00E61B06" w:rsidRDefault="00E61B06" w:rsidP="00E61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моносеманты, отсылающие к первому ЛСВ вершины, – 108 единиц;</w:t>
      </w:r>
    </w:p>
    <w:p w:rsidR="00E61B06" w:rsidRDefault="00E61B06" w:rsidP="00E61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моносеманты, отсылающие ко второму ЛСВ вершины, – 11 единиц;</w:t>
      </w:r>
    </w:p>
    <w:p w:rsidR="00E61B06" w:rsidRDefault="00E61B06" w:rsidP="00E61B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моносеманты, отсылающие к третьему ЛСВ вершины, – 4 единицы.</w:t>
      </w:r>
    </w:p>
    <w:p w:rsidR="00E61B06" w:rsidRDefault="00E61B06" w:rsidP="00E61B06">
      <w:pPr>
        <w:tabs>
          <w:tab w:val="left" w:pos="32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Полисеманты представлены в основном относительными и притяжательными прилагательными (27%) и существительными с модификационным субъективно-оценочным значением (73%). Несмотря на отраженную лексическую многозначность, субстантивные дериваты обладают достаточно низким словообразовательным потенциалом и не дают производных на других деривационных ступенях. Что касается прилагательных, то их производные, как правило, представлены наречиями, которые утрачивают один из ЛСВ производящего (</w:t>
      </w:r>
      <w:r>
        <w:rPr>
          <w:i/>
          <w:sz w:val="28"/>
          <w:szCs w:val="28"/>
        </w:rPr>
        <w:t>вороний → по-вороньему и т. д.</w:t>
      </w:r>
      <w:r>
        <w:rPr>
          <w:sz w:val="28"/>
          <w:szCs w:val="28"/>
        </w:rPr>
        <w:t>) за счет конкретизации значения посредством форманта и становятся моносемантами.</w:t>
      </w:r>
      <w:r>
        <w:rPr>
          <w:i/>
          <w:sz w:val="28"/>
          <w:szCs w:val="28"/>
        </w:rPr>
        <w:t xml:space="preserve"> </w:t>
      </w:r>
    </w:p>
    <w:p w:rsidR="00E61B06" w:rsidRDefault="00E61B06" w:rsidP="00E61B06">
      <w:pPr>
        <w:tabs>
          <w:tab w:val="left" w:pos="32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широко представлены моносеманты, отсылающие к первому значению вершины (</w:t>
      </w:r>
      <w:r>
        <w:rPr>
          <w:i/>
          <w:sz w:val="28"/>
          <w:szCs w:val="28"/>
        </w:rPr>
        <w:t>соколятник, утководство</w:t>
      </w:r>
      <w:r w:rsidRPr="00174011">
        <w:rPr>
          <w:i/>
          <w:sz w:val="28"/>
          <w:szCs w:val="28"/>
        </w:rPr>
        <w:t xml:space="preserve"> и т. д.</w:t>
      </w:r>
      <w:r>
        <w:rPr>
          <w:sz w:val="28"/>
          <w:szCs w:val="28"/>
        </w:rPr>
        <w:t>) (74%). Они обладают достаточно высоким словообразовательным потенциалом и характеризуются самой высокой словообразовательной активностью. Именно в данной группе дериватов нами были отмечены случаи множественной мотивации (2), внутригнездовой омонимии (7) и внутригнездовой словообразовательной синонимии (10). Моносеманты, отсылающие ко второму значению вершины, немногочисленны (7%): в основном это глаголы (45% от общего числа) и наречия (5%). Здесь нами были отмечены случаи поликоррелятивности – обращенности разными своими значениями к разным производящим (4). Отличительной чертой моносемантов, отсылающих к третьему ЛСВ вершины СГ, является метафоричность их значения: данные лексемы характеризуются тесными взаимоотношениями с производящими, обусловленными гиперо-гиперонимической и гиперо-гипонимической связью.</w:t>
      </w:r>
    </w:p>
    <w:p w:rsidR="00E61B06" w:rsidRDefault="00E61B06" w:rsidP="00E61B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производные полисемантичных имен существительных ЛСГ «Птицы» осваивают семантику вершины в разном объеме. Меньше половины (15%) производных СГ формируют свою семантику, базируясь на двух-трех ЛСВ вершины, и характеризуются отраженной или частичной полисемией. Большая часть производных СГ (85%) осваивает одно значение вершины (ЛСВ1</w:t>
      </w:r>
      <w:r w:rsidRPr="00787F89">
        <w:rPr>
          <w:sz w:val="28"/>
          <w:szCs w:val="28"/>
        </w:rPr>
        <w:t xml:space="preserve"> </w:t>
      </w:r>
      <w:r>
        <w:rPr>
          <w:sz w:val="28"/>
          <w:szCs w:val="28"/>
        </w:rPr>
        <w:t>либо ЛСВ2).</w:t>
      </w:r>
    </w:p>
    <w:p w:rsidR="00E61B06" w:rsidRPr="00041293" w:rsidRDefault="00E61B06" w:rsidP="00E61B06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1293">
        <w:rPr>
          <w:sz w:val="28"/>
          <w:szCs w:val="28"/>
        </w:rPr>
        <w:t>1. Моисеев А. И. Словообразовательная цепь как разновидность словообразовательной парадигмы /А. И. Моисеев // Русская словообразовательная синтагматика и парадигматика: Сб. науч. тр. Краснодар, 1991. С. 84 — 91.</w:t>
      </w:r>
    </w:p>
    <w:p w:rsidR="00E61B06" w:rsidRPr="003808E3" w:rsidRDefault="00E61B06" w:rsidP="00E61B0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41293">
        <w:rPr>
          <w:rFonts w:cs="DejaVu Sans"/>
          <w:sz w:val="28"/>
          <w:szCs w:val="28"/>
        </w:rPr>
        <w:lastRenderedPageBreak/>
        <w:t>2. Русская грамматика : В 2 т. Т. 1 : Фонетика. Фонология. Ударение. Интонация. Словообразование. Морфология / гл. ред. Н. Ю. Шведова. — М. : Наука, 1980. — 783 с.</w:t>
      </w:r>
    </w:p>
    <w:p w:rsidR="00282576" w:rsidRPr="007D7B7D" w:rsidRDefault="00282576" w:rsidP="007D7B7D">
      <w:pPr>
        <w:spacing w:line="360" w:lineRule="auto"/>
        <w:ind w:firstLine="709"/>
        <w:jc w:val="both"/>
        <w:rPr>
          <w:sz w:val="28"/>
          <w:szCs w:val="28"/>
        </w:rPr>
      </w:pPr>
    </w:p>
    <w:sectPr w:rsidR="00282576" w:rsidRPr="007D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A07FDFF" w:usb2="0A046039" w:usb3="00000000" w:csb0="0002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05CF"/>
    <w:multiLevelType w:val="hybridMultilevel"/>
    <w:tmpl w:val="1D1AED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7D7B7D"/>
    <w:rsid w:val="00282576"/>
    <w:rsid w:val="007D7B7D"/>
    <w:rsid w:val="00E6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7B7D"/>
  </w:style>
  <w:style w:type="character" w:customStyle="1" w:styleId="apple-converted-space">
    <w:name w:val="apple-converted-space"/>
    <w:basedOn w:val="a0"/>
    <w:rsid w:val="007D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2012-11-02T10:14:00Z</dcterms:created>
  <dcterms:modified xsi:type="dcterms:W3CDTF">2012-11-02T10:14:00Z</dcterms:modified>
</cp:coreProperties>
</file>