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35" w:rsidRPr="00F63235" w:rsidRDefault="00F63235" w:rsidP="00F632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Toc514854954"/>
      <w:r w:rsidRPr="00F632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Струк Т. Г. </w:t>
      </w:r>
      <w:bookmarkStart w:id="1" w:name="_GoBack"/>
      <w:r w:rsidRPr="00F632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каналы влияния мирового финансово-экономического кризиса 2008 года на экономику Республики Беларусь</w:t>
      </w:r>
      <w:bookmarkEnd w:id="0"/>
      <w:bookmarkEnd w:id="1"/>
    </w:p>
    <w:p w:rsidR="00F63235" w:rsidRPr="00F63235" w:rsidRDefault="00F63235" w:rsidP="00F632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оценкам международных экспертов, до 2008 года Республика      Беларусь представляла собой страну с высокими темпами роста экономики. 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F63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 по 2008 год прирост ВВП в среднем составлял 8,3 процента в год, что больше, чем в странах Европы и Центральной Азии (5,7 процента) и СНГ (7,1 процента). Быстрому экономическому росту способствовало сочетание благоприятных внешних факторов, в том числе высокий спрос на экспорт в странах, являющихся ключевыми торговыми партнерами Беларуси (страны СНГ, в первую очередь – Россия), поставки энергоносителей из Российской Федерации по низким ценам и значительное улучшение условий торговли рядом поставляемых на экспорт товаров, такими, как нефтепродуктами и удобрениями, цены на которые перед кризисом резко возросли. Однако высокие темпы роста были связаны с усиливающейся макроэкономической уязвимостью. В 2006 году в стране начали формироваться внешние дисбалансы, главным фактором которых стал постепенный переход России к рыночному ценообразованию в отношении экспортируемых в Республику Беларусь энергоносителей [8]. Еще на докризисной стадии Беларусь имела значительный дефицит счета текущих операций. Как отмечается в экономической литературе, «…данный дефицит носил структурный характер и не объяснялся легким доступом к дешевым финансовым ресурсам на мировых рынках... В целом такое положение можно охарактеризовать как низкую внешнюю конкурентоспособность национальной экономики уже в докризисный период» [7]. </w:t>
      </w:r>
    </w:p>
    <w:p w:rsidR="00F63235" w:rsidRPr="00F63235" w:rsidRDefault="00F63235" w:rsidP="00F63235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середины 2008 года, анализируя риски и последствия мирового финансового кризиса для экономики Республики Беларусь, экономисты указывали на отсутствие в нашей стране фондового рынка и придерживались мнения, что в 2008 и начале 2009 года он не окажет на нее существенного влияния и только в дальнейшем может вызвать некоторые проблемы. Но оптимистические прогнозы не оправдались. В 2009 году появились первые публикации, в которых анализировалось последствия кризиса для нашей страны [2, 6, 12]. </w:t>
      </w:r>
    </w:p>
    <w:p w:rsidR="00F63235" w:rsidRPr="00F63235" w:rsidRDefault="00F63235" w:rsidP="00F63235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механизмы распространения кризиса в Беларуси и первые этапы его протекания были схожи с другими переходными странами региона Центральной и Восточной Европы. Основным каналом распространения кризиса стала внешняя торговля, ухудшившиеся результаты которой обусловили возрастание диспропорций, как в реальном, так и в финансовом секторе экономики (рисунок 1).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3C1941" wp14:editId="4BA1DB35">
            <wp:extent cx="5838825" cy="3267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1 – </w:t>
      </w: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внешней торговли товарами Республики Беларусь, млн. долл.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с.532]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63235" w:rsidRPr="00F63235" w:rsidRDefault="00F63235" w:rsidP="00F63235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Темпы роста торговых пото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ков начали снижаться уже с августа </w:t>
      </w:r>
      <w:smartTag w:uri="urn:schemas-microsoft-com:office:smarttags" w:element="metricconverter">
        <w:smartTagPr>
          <w:attr w:name="ProductID" w:val="2008 г"/>
        </w:smartTagPr>
        <w:r w:rsidRPr="00F632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 с ноября – сменились спадом по отношению к предшествующему периоду. Однако в годовом исчислении был получен прирост внешнеторгового оборота за счет его динамичного роста в 1 полугодии. В следующем году ситуация ухудшилась. По итогам </w:t>
      </w:r>
      <w:smartTag w:uri="urn:schemas-microsoft-com:office:smarttags" w:element="metricconverter">
        <w:smartTagPr>
          <w:attr w:name="ProductID" w:val="2009 г"/>
        </w:smartTagPr>
        <w:r w:rsidRPr="00F632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объем внешней торговли составил только 69,3% к уровню 2008 г.  Наиболее значительное сокращение экспорта и импорта отмечалось в торгов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с Россией. После принятия ряда мер по ограничению импорта и стимулированию экспорта (повышение ставок ввозных та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моженных пошлин на грузовые машины и автобусы, на ши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рокий перечень потребительских товаров, запретительных пошлин на ряд продуктов питания, введение для государственных предприятий и предприятий с долей собственно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государства разрешительного порядка приобретения импортных инвестиционных и промежуточных товаров, отмену экспортных по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632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шлин на ряд товаров, введение системы компенсации </w:t>
      </w:r>
      <w:r w:rsidRPr="00F632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транспортных расходов при поставках продукции на внешние рынки, компенсацию 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632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 покупателям белорусских товаров в кредит 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процентов</w:t>
      </w:r>
      <w:r w:rsidRPr="00F632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нему за счет средств республиканского бюджета при определенных условиях, предоставление льготного режима экспорта индивидуальным 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предпринимателям), ситуация несколько улучшилась. В 2010 объем внешней торговли составил 120,6% по отношению к 2009 г., но в абсолютном выражении так и не достиг аналогичного показателя 2008 г., который был превзойден только в 2011 году. В целом, средний темп роста товарооборота за период с 2009 по 2012 гг. уменьшился более, чем в 2 раза и составил 100,2% (с 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2005 по 2008 гг. –  124,6%). Существенную роль в этом сыграло, прежде всего, падение объема экспорта в 2009 году на 44,7% или с 54% до 43% ВВП (таблица 1).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851"/>
        <w:gridCol w:w="850"/>
        <w:gridCol w:w="993"/>
        <w:gridCol w:w="992"/>
        <w:gridCol w:w="850"/>
        <w:gridCol w:w="851"/>
        <w:gridCol w:w="850"/>
        <w:gridCol w:w="851"/>
      </w:tblGrid>
      <w:tr w:rsidR="00F63235" w:rsidRPr="00F63235" w:rsidTr="00F63235">
        <w:trPr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Таблица 1 - Динамика экспорта и импорта Республики Беларусь, млн. долл. США</w:t>
            </w:r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3235" w:rsidRPr="00F63235" w:rsidTr="00F63235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F63235" w:rsidRPr="00F63235" w:rsidTr="00F6323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Экспорт, млн. долл. США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46060</w:t>
            </w:r>
          </w:p>
        </w:tc>
      </w:tr>
      <w:tr w:rsidR="00F63235" w:rsidRPr="00F63235" w:rsidTr="00F6323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процентах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</w:tr>
      <w:tr w:rsidR="00F63235" w:rsidRPr="00F63235" w:rsidTr="00F6323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процентах к ВВП*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F63235" w:rsidRPr="00F63235" w:rsidTr="00F6323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Импорт, млн. долл. США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46404</w:t>
            </w:r>
          </w:p>
        </w:tc>
      </w:tr>
      <w:tr w:rsidR="00F63235" w:rsidRPr="00F63235" w:rsidTr="00F6323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процентах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F63235" w:rsidRPr="00F63235" w:rsidTr="00F6323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процентах к ВВП*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F63235" w:rsidRPr="00F63235" w:rsidTr="00F63235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покрытия импорта экспортом,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F63235" w:rsidRPr="00F63235" w:rsidTr="00F63235">
        <w:trPr>
          <w:trHeight w:val="2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*из расчета в белорусских рублях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[5, с.19; 10, с.532]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было связано как с существенным снижением средних цен экспорта, так и его физических объемов, уменьшившихся, соответственно, на 58,4% и 12,9% (рисунок 2). </w:t>
      </w:r>
    </w:p>
    <w:p w:rsidR="00F63235" w:rsidRPr="00F63235" w:rsidRDefault="00F63235" w:rsidP="00F63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63235" w:rsidRPr="00F63235" w:rsidRDefault="00F63235" w:rsidP="00F63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B635F31" wp14:editId="4E479399">
            <wp:extent cx="6096000" cy="2152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2 – Динамика и</w:t>
      </w: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ндексов средних цен и физического объема экспорта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(в процентах к предыдущему году)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с.550]</w:t>
      </w:r>
    </w:p>
    <w:p w:rsidR="00F63235" w:rsidRPr="00F63235" w:rsidRDefault="00F63235" w:rsidP="00F632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цены на нефтепродукты и шины снизились в 1,6 раза, азотные удобрения – в 2,5 раза, тракторы и седельные тягачи – в 2,2 раза черные 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металлы – в 1,9 раза. Отметим, что средние экспортные цены на ряд основных товаров даже в 2012 году не восстановились до прежнего уровня (таблица 2). 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551"/>
        <w:gridCol w:w="993"/>
        <w:gridCol w:w="989"/>
        <w:gridCol w:w="986"/>
        <w:gridCol w:w="1023"/>
        <w:gridCol w:w="936"/>
      </w:tblGrid>
      <w:tr w:rsidR="00F63235" w:rsidRPr="00F63235" w:rsidTr="00F63235">
        <w:trPr>
          <w:trHeight w:val="30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Таблица 2 – Динамика средних экспортных цен на основные товары,</w:t>
            </w:r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долл. США за тонну</w:t>
            </w:r>
          </w:p>
        </w:tc>
      </w:tr>
      <w:tr w:rsidR="00F63235" w:rsidRPr="00F63235" w:rsidTr="00F63235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235" w:rsidRPr="00F63235" w:rsidTr="00F63235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F63235" w:rsidRPr="00F63235" w:rsidTr="00F6323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</w:tr>
      <w:tr w:rsidR="00F63235" w:rsidRPr="00F63235" w:rsidTr="00F63235">
        <w:trPr>
          <w:trHeight w:val="3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Азотные удобрения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</w:tr>
      <w:tr w:rsidR="00F63235" w:rsidRPr="00F63235" w:rsidTr="00F63235">
        <w:trPr>
          <w:trHeight w:val="2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Калийные удобрения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</w:tr>
      <w:tr w:rsidR="00F63235" w:rsidRPr="00F63235" w:rsidTr="00F63235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 этилена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</w:tr>
      <w:tr w:rsidR="00F63235" w:rsidRPr="00F63235" w:rsidTr="00F6323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Шины, за штуку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F63235" w:rsidRPr="00F63235" w:rsidTr="00F63235">
        <w:trPr>
          <w:trHeight w:val="2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волокна и нити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</w:t>
            </w:r>
          </w:p>
        </w:tc>
      </w:tr>
      <w:tr w:rsidR="00F63235" w:rsidRPr="00F63235" w:rsidTr="00F63235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Черные металлы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F63235" w:rsidRPr="00F63235" w:rsidTr="00F6323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Трубы стальные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</w:tr>
      <w:tr w:rsidR="00F63235" w:rsidRPr="00F63235" w:rsidTr="00F63235">
        <w:trPr>
          <w:trHeight w:val="2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Провода изолированные, кабели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</w:t>
            </w:r>
          </w:p>
        </w:tc>
      </w:tr>
      <w:tr w:rsidR="00F63235" w:rsidRPr="00F63235" w:rsidTr="00F63235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гетероциклические, содержащие атомы азота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</w:t>
            </w:r>
          </w:p>
        </w:tc>
      </w:tr>
      <w:tr w:rsidR="00F63235" w:rsidRPr="00F63235" w:rsidTr="00F63235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Древесноволокнистые плиты, за тыс.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</w:tr>
      <w:tr w:rsidR="00F63235" w:rsidRPr="00F63235" w:rsidTr="00F63235">
        <w:trPr>
          <w:trHeight w:val="5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Холодильники, морозильники и морозильное оборудование, за штуку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F63235" w:rsidRPr="00F63235" w:rsidTr="00F63235">
        <w:trPr>
          <w:trHeight w:val="2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техника, за штуку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12723</w:t>
            </w:r>
          </w:p>
        </w:tc>
      </w:tr>
      <w:tr w:rsidR="00F63235" w:rsidRPr="00F63235" w:rsidTr="00F63235">
        <w:trPr>
          <w:trHeight w:val="2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Тракторы и седельные тягачи, за штуку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21612</w:t>
            </w:r>
          </w:p>
        </w:tc>
      </w:tr>
      <w:tr w:rsidR="00F63235" w:rsidRPr="00F63235" w:rsidTr="00F63235">
        <w:trPr>
          <w:trHeight w:val="2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автомобили, за штуку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86037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138948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118374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106410</w:t>
            </w:r>
          </w:p>
        </w:tc>
      </w:tr>
      <w:tr w:rsidR="00F63235" w:rsidRPr="00F63235" w:rsidTr="00F63235">
        <w:trPr>
          <w:trHeight w:val="48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и принадлежности для автомобилей и тракторов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</w:t>
            </w:r>
          </w:p>
        </w:tc>
      </w:tr>
      <w:tr w:rsidR="00F63235" w:rsidRPr="00F63235" w:rsidTr="00F63235">
        <w:trPr>
          <w:trHeight w:val="1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(включая медицинскую)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</w:t>
            </w:r>
          </w:p>
        </w:tc>
      </w:tr>
      <w:tr w:rsidR="00F63235" w:rsidRPr="00F63235" w:rsidTr="00F63235">
        <w:trPr>
          <w:trHeight w:val="3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и мясные субпродукты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</w:t>
            </w:r>
          </w:p>
        </w:tc>
      </w:tr>
      <w:tr w:rsidR="00F63235" w:rsidRPr="00F63235" w:rsidTr="00F63235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молочная продукция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</w:p>
        </w:tc>
      </w:tr>
    </w:tbl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источник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с.550-554]</w:t>
      </w: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объем экспорта также снизился в результате неблагоприятной конъюнктуры на внешних рынках. В 2009 году в наибольшей степени уменьшились продажи грузовых автомобилей – в 3,9 раза,  калийных удобрений –  в 2,2 раза, мебели – в 1,7 раза и проволоки из черных металлов – в 1,4 раза. По ряду основных товаров белорусского экспорта объемы поставок увеличились (таблица 3).</w:t>
      </w: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3 – Динамика экспорта важнейших видов продукции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33"/>
        <w:gridCol w:w="996"/>
        <w:gridCol w:w="996"/>
        <w:gridCol w:w="996"/>
        <w:gridCol w:w="996"/>
        <w:gridCol w:w="996"/>
      </w:tblGrid>
      <w:tr w:rsidR="00F63235" w:rsidRPr="00F63235" w:rsidTr="00F63235">
        <w:trPr>
          <w:trHeight w:val="454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F63235" w:rsidRPr="00F63235" w:rsidTr="00F63235">
        <w:trPr>
          <w:trHeight w:val="45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Нефтепродукты, тыс. т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17493,4</w:t>
            </w:r>
          </w:p>
        </w:tc>
      </w:tr>
      <w:tr w:rsidR="00F63235" w:rsidRPr="00F63235" w:rsidTr="00F63235">
        <w:trPr>
          <w:trHeight w:val="45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Азотные удобрения, тыс.т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235,3</w:t>
            </w:r>
          </w:p>
        </w:tc>
      </w:tr>
      <w:tr w:rsidR="00F63235" w:rsidRPr="00F63235" w:rsidTr="00F63235">
        <w:trPr>
          <w:trHeight w:val="45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Калийные удобрения, тыс.т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</w:t>
            </w:r>
          </w:p>
        </w:tc>
      </w:tr>
      <w:tr w:rsidR="00F63235" w:rsidRPr="00F63235" w:rsidTr="00F63235">
        <w:trPr>
          <w:trHeight w:val="45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 этилена, тыс. 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F63235" w:rsidRPr="00F63235" w:rsidTr="00F63235">
        <w:trPr>
          <w:trHeight w:val="45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Шины, тыс.шт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4265,6</w:t>
            </w:r>
          </w:p>
        </w:tc>
      </w:tr>
      <w:tr w:rsidR="00F63235" w:rsidRPr="00F63235" w:rsidTr="00F63235">
        <w:trPr>
          <w:trHeight w:val="45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Химические волокна и нити, тыс.т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173,7</w:t>
            </w:r>
          </w:p>
        </w:tc>
      </w:tr>
      <w:tr w:rsidR="00F63235" w:rsidRPr="00F63235" w:rsidTr="00F63235">
        <w:trPr>
          <w:trHeight w:val="55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Скрученная проволока из черных металлов без электрич. изоляции, тыс. 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F63235" w:rsidRPr="00F63235" w:rsidTr="00F63235">
        <w:trPr>
          <w:trHeight w:val="55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Холодильники, морозильники и холодильное оборудование, тыс. 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1016,8</w:t>
            </w:r>
          </w:p>
        </w:tc>
      </w:tr>
      <w:tr w:rsidR="00F63235" w:rsidRPr="00F63235" w:rsidTr="00F63235">
        <w:trPr>
          <w:trHeight w:val="55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и механизмы для уборки  сельскохозяйственных культур, 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</w:t>
            </w:r>
          </w:p>
        </w:tc>
      </w:tr>
      <w:tr w:rsidR="00F63235" w:rsidRPr="00F63235" w:rsidTr="00F63235">
        <w:trPr>
          <w:trHeight w:val="45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Тракторы и седельные тягачи, штук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66509</w:t>
            </w:r>
          </w:p>
        </w:tc>
      </w:tr>
      <w:tr w:rsidR="00F63235" w:rsidRPr="00F63235" w:rsidTr="00F63235">
        <w:trPr>
          <w:trHeight w:val="45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автомобили, штук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15158</w:t>
            </w:r>
          </w:p>
        </w:tc>
      </w:tr>
      <w:tr w:rsidR="00F63235" w:rsidRPr="00F63235" w:rsidTr="00F63235">
        <w:trPr>
          <w:trHeight w:val="55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и принадлежности для автомобилей и тракторов, тыс. 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</w:tr>
      <w:tr w:rsidR="00F63235" w:rsidRPr="00F63235" w:rsidTr="00F63235">
        <w:trPr>
          <w:trHeight w:val="45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Мебель, млн. долл. США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</w:t>
            </w:r>
          </w:p>
        </w:tc>
      </w:tr>
      <w:tr w:rsidR="00F63235" w:rsidRPr="00F63235" w:rsidTr="00F63235">
        <w:trPr>
          <w:trHeight w:val="45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молочная продукция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862,5</w:t>
            </w:r>
          </w:p>
        </w:tc>
      </w:tr>
      <w:tr w:rsidR="00F63235" w:rsidRPr="00F63235" w:rsidTr="00F63235">
        <w:trPr>
          <w:trHeight w:val="45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Сахар, тыс. 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</w:t>
            </w:r>
          </w:p>
        </w:tc>
      </w:tr>
      <w:tr w:rsidR="00F63235" w:rsidRPr="00F63235" w:rsidTr="00F63235">
        <w:trPr>
          <w:trHeight w:val="454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Мясо и мясные субпродукты, тыс. т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280,1</w:t>
            </w:r>
          </w:p>
        </w:tc>
      </w:tr>
    </w:tbl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источник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с.539-546]</w:t>
      </w:r>
    </w:p>
    <w:p w:rsidR="00F63235" w:rsidRPr="00F63235" w:rsidRDefault="00F63235" w:rsidP="00F632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К 2012 году по большинству товарных позиций объемы продаж были восстановлены, в результате экспорт по сравнению с 2008 годом увеличился в 1,4 раза. Однако в целом с 2009 по 2012 гг. темпы его роста  замедлились со 124,2 % до 111,5% по сравнению с периодом 2005-2008 гг.</w:t>
      </w: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объемов импорта (физических объемов и цен) было менее заметным по сравнению с экспортом (рисунок 3).</w:t>
      </w: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62249" wp14:editId="3F8E0BDB">
            <wp:extent cx="6105525" cy="24669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3 – Динамика и</w:t>
      </w: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ндексов средних цен и физического объема импорта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 процентах к предыдущему году)</w:t>
      </w: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с.550]</w:t>
      </w:r>
    </w:p>
    <w:p w:rsidR="00F63235" w:rsidRPr="00F63235" w:rsidRDefault="00F63235" w:rsidP="00F632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2009 году импорт сократился лишь на 27,5%. Это было связано с тем, что белорусские предприятия продолжали закупать в России энергоносители и промежуточные товары, необходимые для выпуска го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товой продукции, в то время как спрос на нее на российском рынке резко сократился в связи со спадом промышленного производства и свертыванием инвестиционных программ. Только по итогам 2012 года удалось добиться покрытия импорта экспортом на 99,3%, что было наилучшим результатом с 2005 года. </w:t>
      </w: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обстоятельства привели к неустойчивой динамике сальдо внешней торговли товарами, которое так и не вышло за пределы отрицательных значений (рисунок 4).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69B962" wp14:editId="3DF9C2DD">
            <wp:extent cx="6115050" cy="2590165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4 – Динамика сальдо</w:t>
      </w: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внешней торговли товарами Республики Беларусь, млн. долл.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с.532]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результате обострилась потребность во внешнем финансировании, что привело к стремительному росту совокупного внешнего долга. </w:t>
      </w:r>
    </w:p>
    <w:p w:rsidR="00F63235" w:rsidRPr="00F63235" w:rsidRDefault="00F63235" w:rsidP="00F63235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B55F18" wp14:editId="160DE826">
            <wp:extent cx="6162675" cy="30289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235" w:rsidRPr="00F63235" w:rsidRDefault="00F63235" w:rsidP="00F632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Рисунок 5 – Динамика совокупного внешнего долга Республики Беларусь, млрд.долл.США, на конец года</w:t>
      </w:r>
    </w:p>
    <w:p w:rsidR="00F63235" w:rsidRPr="00F63235" w:rsidRDefault="00F63235" w:rsidP="00F632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с.26]</w:t>
      </w:r>
    </w:p>
    <w:p w:rsidR="00F63235" w:rsidRPr="00F63235" w:rsidRDefault="00F63235" w:rsidP="00F632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 период с 2009 по 2012 год он увеличился в  2,25 раза и достиг 34,2 млрд.долл.США или 54,3 % к ВВП. На 1 января 2013 года  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совокупный внешний долг Беларуси в расчете на душу населения составил 3568,2 </w:t>
      </w:r>
      <w:r w:rsidRPr="00F632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долл.США рисунок 6)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63235" w:rsidRPr="00F63235" w:rsidRDefault="00F63235" w:rsidP="00F63235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63235" w:rsidRPr="00F63235" w:rsidRDefault="00F63235" w:rsidP="00F63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8FB7C6" wp14:editId="5A89E2B9">
            <wp:extent cx="6134100" cy="27146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235" w:rsidRPr="00F63235" w:rsidRDefault="00F63235" w:rsidP="00F632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Рисунок 6  – Динамика совокупного внешнего долга Республики Беларусь в % к ВВП, на конец года</w:t>
      </w:r>
    </w:p>
    <w:p w:rsidR="00F63235" w:rsidRPr="00F63235" w:rsidRDefault="00F63235" w:rsidP="00F632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</w:p>
    <w:p w:rsidR="00F63235" w:rsidRPr="00F63235" w:rsidRDefault="00F63235" w:rsidP="00F632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величина долга не является критичной, так как проблема внешней задолженности в результате финансового кризиса обострилась во всем мире. В опубликованном в середине мая 2013 года экономическом докладе 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Еврокомиссии приведен рейтинг стран по объему внешнего долга за 2011 год. Как показывают данные таблицы, лидером по объему валового внешнего долга в абсолютном исчислении является США, затем следует Великобритания, Франция и Германия; а по удельному весу долга к ВВП лидируют такие страны, как Ирландия, Великобритания, Нидерланды, Гонконг. Например, внешняя задолженность Ирландии почти в 11 раз больше, чем объем ВВП, Великобритании – в 4 раза, Нидерландов – в 3 раза, а Гонконга –  почти в 4 раза (таблица 4).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4 – </w:t>
      </w:r>
      <w:r w:rsidRPr="00F6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 стран по объему внешнего долга в 2011 году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9"/>
        <w:gridCol w:w="2695"/>
        <w:gridCol w:w="3018"/>
        <w:gridCol w:w="2303"/>
      </w:tblGrid>
      <w:tr w:rsidR="00F63235" w:rsidRPr="00F63235" w:rsidTr="00F63235"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в рейтинге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1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внешнего долга, млрд.долл. США</w:t>
            </w:r>
          </w:p>
        </w:tc>
        <w:tc>
          <w:tcPr>
            <w:tcW w:w="23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Соотношение «внешний долг/ВВП»,%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15033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9836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407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5633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5624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tcBorders>
              <w:bottom w:val="single" w:sz="4" w:space="0" w:color="000000"/>
            </w:tcBorders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3161" w:type="dxa"/>
            <w:tcBorders>
              <w:bottom w:val="single" w:sz="4" w:space="0" w:color="000000"/>
            </w:tcBorders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2361" w:type="dxa"/>
            <w:tcBorders>
              <w:bottom w:val="single" w:sz="4" w:space="0" w:color="000000"/>
            </w:tcBorders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316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Ирландия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1081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Швейцария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</w:t>
            </w:r>
          </w:p>
        </w:tc>
      </w:tr>
      <w:tr w:rsidR="00F63235" w:rsidRPr="00F63235" w:rsidTr="00F63235">
        <w:trPr>
          <w:trHeight w:val="397"/>
        </w:trPr>
        <w:tc>
          <w:tcPr>
            <w:tcW w:w="1345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1" w:type="dxa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Гонконг</w:t>
            </w:r>
          </w:p>
        </w:tc>
        <w:tc>
          <w:tcPr>
            <w:tcW w:w="31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361" w:type="dxa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371</w:t>
            </w:r>
          </w:p>
        </w:tc>
      </w:tr>
    </w:tbl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источник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[4]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экономисты указывают на ряд связанных с ним проблем [11], к основным из которых относятся следующие. Во-первых, внешний долг нега</w:t>
      </w:r>
      <w:r w:rsidRPr="00F6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 влияет на экономический рост в постсоциалистических странах, в том числе и Беларуси. Во-вторых, несмотря на невысокий уровень, внешний долг Беларуси имеет неблагоприятную структуру и является доста</w:t>
      </w:r>
      <w:r w:rsidRPr="00F6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точно неустойчивым из-за высокого удельного веса краткосрочной задолженности. Это приводит к тому, что расходы по обслуживанию внешнего долга (в % от ВВП) сопоставимы по объему (с расходами стран Балтии, совокупный внешний долг которых в среднем превышает 100% от ВВП. Еще одним негативным моментом является неус</w:t>
      </w:r>
      <w:r w:rsidRPr="00F6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тойчивость обменного курса белорусского рубля. С одной стороны, его обесценивание означает рост </w:t>
      </w:r>
      <w:r w:rsidRPr="00F6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внешнего долга в относительном измерении (% от ВВП), а значит и затрат по его обслуживанию, с другой – финансовый кризис ограничивает возможности по рефинансирова</w:t>
      </w:r>
      <w:r w:rsidRPr="00F6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нию долга. </w:t>
      </w: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спроса на внешних рынках оказало негативное воздействие на динамику ВВП, вызвав падение темпов экономического роста (рисунок 7).</w:t>
      </w:r>
    </w:p>
    <w:p w:rsidR="00F63235" w:rsidRPr="00F63235" w:rsidRDefault="00F63235" w:rsidP="00F632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63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CBAB18" wp14:editId="7E6FBA64">
            <wp:extent cx="5705475" cy="36099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0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7 – Динамика темпов роста ВВП в сопоставимых ценах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процентах к предыдущему году)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с.33]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 ВВП в 2009 году составил только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100,2%  при прогнозе 110-112%, а объем промышленного производства уменьшился на 2,8%. Последующее увеличение этого показателя оказалось неустойчивым. В итоге средний темп роста ВВВП снизился со 109,6% в 2005-2008 гг. до  103,7% в 2009-2012 гг. Данная тенденция продолжилась и в 2013 году: по предварительным данным рост ВВП составил только 100,9%. Отметим, что, по сравнению с другими странами, ситуация в Республике Беларусь складывалась достаточно благоприятно, так как удалось сохранить положительные темпы роста не только в 1999 году, но и во все посткризисные годы (таблица 5).</w:t>
      </w:r>
    </w:p>
    <w:tbl>
      <w:tblPr>
        <w:tblW w:w="9181" w:type="dxa"/>
        <w:tblInd w:w="93" w:type="dxa"/>
        <w:tblLook w:val="04A0" w:firstRow="1" w:lastRow="0" w:firstColumn="1" w:lastColumn="0" w:noHBand="0" w:noVBand="1"/>
      </w:tblPr>
      <w:tblGrid>
        <w:gridCol w:w="2145"/>
        <w:gridCol w:w="799"/>
        <w:gridCol w:w="799"/>
        <w:gridCol w:w="799"/>
        <w:gridCol w:w="799"/>
        <w:gridCol w:w="960"/>
        <w:gridCol w:w="960"/>
        <w:gridCol w:w="960"/>
        <w:gridCol w:w="960"/>
      </w:tblGrid>
      <w:tr w:rsidR="00F63235" w:rsidRPr="00F63235" w:rsidTr="00F63235">
        <w:trPr>
          <w:trHeight w:val="300"/>
        </w:trPr>
        <w:tc>
          <w:tcPr>
            <w:tcW w:w="9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RANGE!A1:I35"/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5 – Динамика индексов ВВП в странах СНГ </w:t>
            </w:r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(в </w:t>
            </w:r>
            <w:bookmarkEnd w:id="2"/>
            <w:r w:rsidRPr="00F6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процентах к предыдущему году)</w:t>
            </w:r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63235" w:rsidRPr="00F63235" w:rsidTr="00F63235">
        <w:trPr>
          <w:trHeight w:val="39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F63235" w:rsidRPr="00F63235" w:rsidTr="00F63235">
        <w:trPr>
          <w:trHeight w:val="39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Азербайджан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F63235" w:rsidRPr="00F63235" w:rsidTr="00F63235">
        <w:trPr>
          <w:trHeight w:val="39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</w:tr>
      <w:tr w:rsidR="00F63235" w:rsidRPr="00F63235" w:rsidTr="00F63235">
        <w:trPr>
          <w:trHeight w:val="39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 w:rsidR="00F63235" w:rsidRPr="00F63235" w:rsidTr="00F63235">
        <w:trPr>
          <w:trHeight w:val="39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63235" w:rsidRPr="00F63235" w:rsidTr="00F63235">
        <w:trPr>
          <w:trHeight w:val="39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Кыргызстан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F63235" w:rsidRPr="00F63235" w:rsidTr="00F63235">
        <w:trPr>
          <w:trHeight w:val="39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Молдова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F63235" w:rsidRPr="00F63235" w:rsidTr="00F63235">
        <w:trPr>
          <w:trHeight w:val="39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</w:tr>
      <w:tr w:rsidR="00F63235" w:rsidRPr="00F63235" w:rsidTr="00F63235">
        <w:trPr>
          <w:trHeight w:val="39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F63235" w:rsidRPr="00F63235" w:rsidTr="00F63235">
        <w:trPr>
          <w:trHeight w:val="39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Туркменистан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</w:tr>
      <w:tr w:rsidR="00F63235" w:rsidRPr="00F63235" w:rsidTr="00F63235">
        <w:trPr>
          <w:trHeight w:val="39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F63235" w:rsidRPr="00F63235" w:rsidTr="00F63235">
        <w:trPr>
          <w:trHeight w:val="39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</w:tbl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*нет сведений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источник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с.594]</w:t>
      </w: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Отметим, что по глубине их снижения (-5,8 % за 2009-2012 гг.) среди стран СНГ Беларусь занимает пятое место после Азербайджана (-20,0%), Армении(-11,9%), Украины(-6,3%) и России (-5,9%). </w:t>
      </w: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темпов роста ВВП и их неустойчивая динамика наблюдалась также в странах Центральной и Восточной Европы и в развитых странах (таблица 6). 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769"/>
        <w:gridCol w:w="765"/>
        <w:gridCol w:w="979"/>
        <w:gridCol w:w="980"/>
        <w:gridCol w:w="216"/>
        <w:gridCol w:w="766"/>
        <w:gridCol w:w="980"/>
        <w:gridCol w:w="987"/>
        <w:gridCol w:w="1016"/>
        <w:gridCol w:w="1020"/>
      </w:tblGrid>
      <w:tr w:rsidR="00F63235" w:rsidRPr="00F63235" w:rsidTr="00F63235">
        <w:trPr>
          <w:trHeight w:val="300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Таблица 6 – Индексы ВВП в промышленно развитых странах и странах </w:t>
            </w:r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Восточной и Центральной Европы (в процентах к предыдущему году)</w:t>
            </w:r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63235" w:rsidRPr="00F63235" w:rsidTr="00F63235">
        <w:trPr>
          <w:trHeight w:val="397"/>
        </w:trPr>
        <w:tc>
          <w:tcPr>
            <w:tcW w:w="94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 развитые страны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</w:tr>
      <w:tr w:rsidR="00F63235" w:rsidRPr="00F63235" w:rsidTr="00F63235">
        <w:trPr>
          <w:trHeight w:val="6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Соединенное Королевство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F63235" w:rsidRPr="00F63235" w:rsidTr="00F63235">
        <w:trPr>
          <w:trHeight w:val="60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Соединенные Штаты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F63235" w:rsidRPr="00F63235" w:rsidTr="00F63235">
        <w:trPr>
          <w:trHeight w:val="397"/>
        </w:trPr>
        <w:tc>
          <w:tcPr>
            <w:tcW w:w="947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таблицы 6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Франция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Швейцария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F63235" w:rsidRPr="00F63235" w:rsidTr="00F63235">
        <w:trPr>
          <w:trHeight w:val="397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Восточной и Центральной Европы и Прибалтики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Словакия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F63235" w:rsidRPr="00F63235" w:rsidTr="00F63235">
        <w:trPr>
          <w:trHeight w:val="47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Чешская Республика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F63235" w:rsidRPr="00F63235" w:rsidTr="00F63235">
        <w:trPr>
          <w:trHeight w:val="397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Эстония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</w:tr>
    </w:tbl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источник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с.594]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благоприятная динамика ВВП во многом объясняется значительной долей государственного сек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тора и планированием основных производственных показателей. Ее косвенным последствием являются проблемы с увеличением запасов готовой продукции, особенно в промышленности.</w:t>
      </w: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со снижением темпов экономического роста в экономике стали ускоряться инфляционные процессы (рисунок 8).</w:t>
      </w: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4E8624" wp14:editId="227CD7A4">
            <wp:extent cx="6048375" cy="24003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8 –  Динамика индексов цен (в процентах к предыдущему году)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с.510</w:t>
      </w: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рост значения индексов цен наблюдался в 2011 году, что позволяет утверждать, что он был вызван не столько непосредственным влиянием кризиса, сколько мерами государственного антикризисного регулирования экономики.</w:t>
      </w: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наибольшей степени от воздействия последствий кризиса пострадала промышленность (таблица 7).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7 – </w:t>
      </w: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темпов роста  ВВП, продукции промышленности и сельского хозяйства (в сопоставимых ценах; в процентах к предыдущему году)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2696"/>
        <w:gridCol w:w="756"/>
        <w:gridCol w:w="816"/>
        <w:gridCol w:w="780"/>
        <w:gridCol w:w="886"/>
        <w:gridCol w:w="886"/>
        <w:gridCol w:w="886"/>
        <w:gridCol w:w="886"/>
        <w:gridCol w:w="886"/>
      </w:tblGrid>
      <w:tr w:rsidR="00F63235" w:rsidRPr="00F63235" w:rsidTr="00F63235">
        <w:trPr>
          <w:trHeight w:val="28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F63235" w:rsidRPr="00F63235" w:rsidTr="00F63235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63235" w:rsidRPr="00F63235" w:rsidTr="00F63235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 w:rsidR="00F63235" w:rsidRPr="00F63235" w:rsidTr="00F63235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</w:t>
            </w:r>
          </w:p>
        </w:tc>
      </w:tr>
      <w:tr w:rsidR="00F63235" w:rsidRPr="00F63235" w:rsidTr="00F63235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горнодобывающая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F63235" w:rsidRPr="00F63235" w:rsidTr="00F63235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обрабатывающая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</w:tr>
      <w:tr w:rsidR="00F63235" w:rsidRPr="00F63235" w:rsidTr="00F63235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газа, электроэнергии и воды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F63235" w:rsidRPr="00F63235" w:rsidTr="00F63235">
        <w:trPr>
          <w:trHeight w:val="28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</w:tr>
    </w:tbl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источник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с.33]</w:t>
      </w:r>
    </w:p>
    <w:p w:rsidR="00F63235" w:rsidRPr="00F63235" w:rsidRDefault="00F63235" w:rsidP="00F63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производства в основном ее секторе – обрабатывающей промышленности – в 2009 году сократился почти на 15%, а в дальнейшем темпы его роста хотя и превышали темпы роста ВВП, но не смогли выйти на докризисный уровень (рисунок 9).</w:t>
      </w:r>
    </w:p>
    <w:p w:rsidR="00F63235" w:rsidRPr="00F63235" w:rsidRDefault="00F63235" w:rsidP="00F63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2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6969C6" wp14:editId="290B9770">
            <wp:extent cx="6010275" cy="24003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9 –  Динамика индекса промышленного производства обрабатывающей промышленности (в процентах к предыдущему году)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с.282]</w:t>
      </w:r>
    </w:p>
    <w:p w:rsidR="00F63235" w:rsidRPr="00F63235" w:rsidRDefault="00F63235" w:rsidP="00F63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снижение объемов выпуска продукции произошло в п</w:t>
      </w:r>
      <w:r w:rsidRPr="00F6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роизводстве транспортных средств и оборудования (-42,8%), производстве электрооборудования, электронного и оптического оборудования (-22,1%), обработке древесины и производстве изделий из дерева (-13,6%) и ряде других видов деятельности (таблица 8).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8 – </w:t>
      </w: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Индексы промышленного производства </w:t>
      </w: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обрабатывающей промышленности по видам экономической деятельности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процентах к предыдущему году)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3071"/>
        <w:gridCol w:w="756"/>
        <w:gridCol w:w="868"/>
        <w:gridCol w:w="756"/>
        <w:gridCol w:w="864"/>
        <w:gridCol w:w="756"/>
        <w:gridCol w:w="864"/>
        <w:gridCol w:w="756"/>
        <w:gridCol w:w="864"/>
      </w:tblGrid>
      <w:tr w:rsidR="00F63235" w:rsidRPr="00F63235" w:rsidTr="00F63235">
        <w:trPr>
          <w:trHeight w:val="2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Текстильное и швейное производство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кожи, изделий из кожи и производство обуви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Целлюлозно-бумажное производство, издательская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кокса, нефтепродуктов и ядерных материалов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производство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прочих неметаллических минеральных продуктов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машин и оборудования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транспортных средств и оборудования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</w:t>
            </w:r>
          </w:p>
        </w:tc>
      </w:tr>
      <w:tr w:rsidR="00F63235" w:rsidRPr="00F63235" w:rsidTr="00F63235">
        <w:trPr>
          <w:trHeight w:val="2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отрасли промышленности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</w:tbl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источник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[10, с.282-284] 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2009-2012 года только в одном виде деятельности, имеющем значительный удельный вес в объеме производства обрабатывающей промышленности (более 5% в 2008 г.), удалось превзойти докризисные темпы 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роста производства, – химическом производстве, в котором они составили, соответственно, 118,0% и 108,2% (таблица 9).   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9 – </w:t>
      </w: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средних темпов роста промышленного производства </w:t>
      </w: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обрабатывающей промышленности по видам экономической деятельности, %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6" w:type="dxa"/>
        <w:tblInd w:w="93" w:type="dxa"/>
        <w:tblLook w:val="0000" w:firstRow="0" w:lastRow="0" w:firstColumn="0" w:lastColumn="0" w:noHBand="0" w:noVBand="0"/>
      </w:tblPr>
      <w:tblGrid>
        <w:gridCol w:w="4335"/>
        <w:gridCol w:w="1260"/>
        <w:gridCol w:w="1111"/>
        <w:gridCol w:w="1440"/>
        <w:gridCol w:w="1640"/>
      </w:tblGrid>
      <w:tr w:rsidR="00F63235" w:rsidRPr="00F63235" w:rsidTr="00F63235">
        <w:trPr>
          <w:trHeight w:val="501"/>
        </w:trPr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темп </w:t>
            </w:r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</w:t>
            </w:r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объеме производства в 2008 году</w:t>
            </w:r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235" w:rsidRPr="00F63235" w:rsidTr="00F63235">
        <w:trPr>
          <w:trHeight w:val="899"/>
        </w:trPr>
        <w:tc>
          <w:tcPr>
            <w:tcW w:w="4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2005-2008 гг.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2009-2012 гг.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Текстильное и швейное производство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кожи, изделий из кожи и производство обуви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Целлюлозно-бумажное производство, издательская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кокса, нефтепродуктов и ядерных материалов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производство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прочих неметаллических минеральных продуктов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машин и оборудования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транспортных средств и оборудования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F63235" w:rsidRPr="00F63235" w:rsidTr="00F63235">
        <w:trPr>
          <w:trHeight w:val="28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отрасли промышленности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</w:tbl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[10,с.282-284] 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привело  к ухудшению финансовых результатов деятельности субъектов хозяйствования. На фоне снижения внешнего спроса значительная часть белорусских предприятий в 2009 г. столкнулась с резким снижением рентабельности. За год рентабельность реализованной продукции снизилась с 14% до 9,9%, а рентабельность продаж – с 8% до 5,8% (рисунок 10).</w:t>
      </w:r>
    </w:p>
    <w:p w:rsidR="00F63235" w:rsidRPr="00F63235" w:rsidRDefault="00F63235" w:rsidP="00F63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CBD7A9B" wp14:editId="4C155AC2">
            <wp:extent cx="5981700" cy="24574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10 –  Динамика рентабельности (в процентах к предыдущему году)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с.471, 475]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тенденцию к постепенному повышению в последующие годы, среднегодовое  значение рентабельности реализованной продукции не достигло предкризисного значения и составило за период с 2009 по 2012 год 11,3% (13,2% за 2005-2008гг.); аналогичное значение второго показателя – рентабельности продаж –  несколько увеличилось с 7,9 до 8,0%. </w:t>
      </w: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Ухудшилось финансовое состояние организаций: у трех основных коэффициентов, используемых для оценки платежеспособности субъектов хозяйствования, с 2009 года преобладала отрицательная динамика (таблица 10). </w:t>
      </w:r>
    </w:p>
    <w:p w:rsidR="00F63235" w:rsidRPr="00F63235" w:rsidRDefault="00F63235" w:rsidP="00F63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850"/>
        <w:gridCol w:w="804"/>
        <w:gridCol w:w="756"/>
        <w:gridCol w:w="850"/>
        <w:gridCol w:w="851"/>
        <w:gridCol w:w="850"/>
        <w:gridCol w:w="803"/>
        <w:gridCol w:w="756"/>
      </w:tblGrid>
      <w:tr w:rsidR="00F63235" w:rsidRPr="00F63235" w:rsidTr="00F63235">
        <w:trPr>
          <w:trHeight w:val="30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3" w:name="RANGE!A1:I9"/>
            <w:r w:rsidRPr="00F6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Таблица 10 – Динамика финансового состояния организаций (на конец года, %)</w:t>
            </w:r>
            <w:bookmarkEnd w:id="3"/>
            <w:r w:rsidRPr="00F6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63235" w:rsidRPr="00F63235" w:rsidTr="00F63235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F63235" w:rsidRPr="00F63235" w:rsidTr="00F63235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текущей ликвидности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F63235" w:rsidRPr="00F63235" w:rsidTr="00F63235">
        <w:trPr>
          <w:trHeight w:val="11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63235" w:rsidRPr="00F63235" w:rsidTr="00F63235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обеспеченности финансовых обязательств активами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F63235" w:rsidRPr="00F63235" w:rsidRDefault="00F63235" w:rsidP="00F63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* Значения коэффициентов приведены в методологии на соответствующую дату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[10,с.469]</w:t>
      </w:r>
    </w:p>
    <w:p w:rsidR="00F63235" w:rsidRPr="00F63235" w:rsidRDefault="00F63235" w:rsidP="00F63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официальная статистика приводит данные по значению  коэффициентов в соответствии с методикой их исчисления, действовавшей на соответствующую дату. За анализируемый период она изменялась несколько раз.  В соответствии с подходами, действующими с 2012 года, для 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коэффициента текущей ликвидности и коэффициента обеспеченности собственными оборотными средствами установлены дифференцированные нормативы по видам деятельности; их растущее значение всегда рассматривалось в качестве положительной динамики. Коэффициент обеспеченности финансовых обязательств активами, напротив, имеет единый норматив: не более 0,85 для всех видов экономической деятельности.  Рост его значений свидетельствует об ухудшении финансовой устойчивости субъектов хозяйствования.</w:t>
      </w: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общее ухудшение финансового состояния организаций, удельный вес убыточных организаций, увеличившись в 2009 году с 5,1% до 7,6%, затем несколько снизился и стабилизировался на уровне 5,5% (рисунок 11).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47A522" wp14:editId="5996EF54">
            <wp:extent cx="6086475" cy="24765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11 –  Динамика </w:t>
      </w: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удельного веса убыточных организаций (на конец года, %)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с.465]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кризисных явлений в экономике Беларуси отрази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 и на секторе государственных финансов. В первую очередь это каса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сокращения доходов консолидированного бюджета, которое впоследствии привело и к вынужденному снижению расходов (таблица 11).</w:t>
      </w:r>
    </w:p>
    <w:p w:rsidR="00F63235" w:rsidRPr="00F63235" w:rsidRDefault="00F63235" w:rsidP="00F63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11 – Динамика доходов и расходов консолидированного бюджета*</w:t>
      </w:r>
    </w:p>
    <w:p w:rsidR="00F63235" w:rsidRPr="00F63235" w:rsidRDefault="00F63235" w:rsidP="00F63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2" w:type="dxa"/>
        <w:tblInd w:w="93" w:type="dxa"/>
        <w:tblLook w:val="04A0" w:firstRow="1" w:lastRow="0" w:firstColumn="1" w:lastColumn="0" w:noHBand="0" w:noVBand="1"/>
      </w:tblPr>
      <w:tblGrid>
        <w:gridCol w:w="2454"/>
        <w:gridCol w:w="816"/>
        <w:gridCol w:w="820"/>
        <w:gridCol w:w="960"/>
        <w:gridCol w:w="840"/>
        <w:gridCol w:w="816"/>
        <w:gridCol w:w="816"/>
        <w:gridCol w:w="960"/>
        <w:gridCol w:w="940"/>
      </w:tblGrid>
      <w:tr w:rsidR="00F63235" w:rsidRPr="00F63235" w:rsidTr="00F63235">
        <w:trPr>
          <w:trHeight w:val="30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A2:I21"/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  <w:bookmarkEnd w:id="4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F63235" w:rsidRPr="00F63235" w:rsidTr="00F63235">
        <w:trPr>
          <w:trHeight w:val="33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63235" w:rsidRPr="00F63235" w:rsidTr="00F63235">
        <w:trPr>
          <w:cantSplit/>
          <w:trHeight w:val="120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в фактически действовавших ценах, млрд. руб.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157956</w:t>
            </w:r>
          </w:p>
        </w:tc>
      </w:tr>
      <w:tr w:rsidR="00F63235" w:rsidRPr="00F63235" w:rsidTr="00F63235">
        <w:trPr>
          <w:trHeight w:val="50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ВВП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63235" w:rsidRPr="00F63235" w:rsidTr="00F63235">
        <w:trPr>
          <w:trHeight w:val="70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реальном выражении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99219</w:t>
            </w:r>
          </w:p>
        </w:tc>
      </w:tr>
      <w:tr w:rsidR="00F63235" w:rsidRPr="00F63235" w:rsidTr="00F63235">
        <w:trPr>
          <w:trHeight w:val="263"/>
        </w:trPr>
        <w:tc>
          <w:tcPr>
            <w:tcW w:w="9422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br w:type="page"/>
            </w: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таблицы 11</w:t>
            </w:r>
          </w:p>
        </w:tc>
      </w:tr>
      <w:tr w:rsidR="00F63235" w:rsidRPr="00F63235" w:rsidTr="00F63235">
        <w:trPr>
          <w:trHeight w:val="26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63235" w:rsidRPr="00F63235" w:rsidTr="00F63235">
        <w:trPr>
          <w:trHeight w:val="26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 в фактически действовавших ценах, млрд. руб.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155169</w:t>
            </w:r>
          </w:p>
        </w:tc>
      </w:tr>
      <w:tr w:rsidR="00F63235" w:rsidRPr="00F63235" w:rsidTr="00F63235">
        <w:trPr>
          <w:trHeight w:val="39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ВВП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F63235" w:rsidRPr="00F63235" w:rsidTr="00F63235">
        <w:trPr>
          <w:trHeight w:val="58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реальном выражении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97468</w:t>
            </w:r>
          </w:p>
        </w:tc>
      </w:tr>
      <w:tr w:rsidR="00F63235" w:rsidRPr="00F63235" w:rsidTr="00F63235">
        <w:trPr>
          <w:trHeight w:val="4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Профицит </w:t>
            </w:r>
          </w:p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дефицит),  в фактически действовавших ценах, млрд. руб.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</w:t>
            </w:r>
          </w:p>
        </w:tc>
      </w:tr>
      <w:tr w:rsidR="00F63235" w:rsidRPr="00F63235" w:rsidTr="00F63235">
        <w:trPr>
          <w:trHeight w:val="34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ВВП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F63235" w:rsidRPr="00F63235" w:rsidRDefault="00F63235" w:rsidP="00F63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С 2004 по 2009 годы в бюджет включены средства Фонда социальной защиты населения Министерства труда и социальной защиты Республики Беларусь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с.449, 510]</w:t>
      </w:r>
    </w:p>
    <w:p w:rsidR="00F63235" w:rsidRPr="00F63235" w:rsidRDefault="00F63235" w:rsidP="00F63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доходов бюджета носило масштабный характер. Доходы консолидирован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бюджета в 2009 г. составили 45,7% от ВВП, что на 4,9% меньше, чем за предыдущий год. Они сократились не только в реальном       (почти на 10081 млрд. руб. или 15,4%), но даже номинальном выражении (-2855 млрд. руб. или 1,0%). </w:t>
      </w:r>
    </w:p>
    <w:p w:rsidR="00F63235" w:rsidRPr="00F63235" w:rsidRDefault="00F63235" w:rsidP="00F63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коснулось практически всех групп налоговых доходов, но в наибольшей степени снизились налоговые доходы от внешнеэкономической деятельности (-3,5% к уровню 2008 года). Тенденция к их снижению была приостановлена только в 2011 году, когда их удельный вес существенно возрос (таблица 12).</w:t>
      </w:r>
    </w:p>
    <w:p w:rsidR="00F63235" w:rsidRPr="00F63235" w:rsidRDefault="00F63235" w:rsidP="00F63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12 – </w:t>
      </w: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структуры доходов консолидированного бюджета, %</w:t>
      </w:r>
    </w:p>
    <w:tbl>
      <w:tblPr>
        <w:tblW w:w="963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1559"/>
        <w:gridCol w:w="1701"/>
      </w:tblGrid>
      <w:tr w:rsidR="00F63235" w:rsidRPr="00F63235" w:rsidTr="00F63235">
        <w:trPr>
          <w:tblCellSpacing w:w="0" w:type="dxa"/>
        </w:trPr>
        <w:tc>
          <w:tcPr>
            <w:tcW w:w="6379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</w:t>
            </w:r>
          </w:p>
        </w:tc>
      </w:tr>
      <w:tr w:rsidR="00F63235" w:rsidRPr="00F63235" w:rsidTr="00F63235">
        <w:trPr>
          <w:tblCellSpacing w:w="0" w:type="dxa"/>
        </w:trPr>
        <w:tc>
          <w:tcPr>
            <w:tcW w:w="6379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1. Налоговые доходы — всего</w:t>
            </w:r>
          </w:p>
        </w:tc>
        <w:tc>
          <w:tcPr>
            <w:tcW w:w="1559" w:type="dxa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65,7</w:t>
            </w:r>
          </w:p>
        </w:tc>
      </w:tr>
      <w:tr w:rsidR="00F63235" w:rsidRPr="00F63235" w:rsidTr="00F63235">
        <w:trPr>
          <w:tblCellSpacing w:w="0" w:type="dxa"/>
        </w:trPr>
        <w:tc>
          <w:tcPr>
            <w:tcW w:w="6379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F63235" w:rsidRPr="00F63235" w:rsidRDefault="00F63235" w:rsidP="00F6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доходы и прибыль</w:t>
            </w:r>
          </w:p>
        </w:tc>
        <w:tc>
          <w:tcPr>
            <w:tcW w:w="1559" w:type="dxa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F63235" w:rsidRPr="00F63235" w:rsidTr="00F63235">
        <w:trPr>
          <w:tblCellSpacing w:w="0" w:type="dxa"/>
        </w:trPr>
        <w:tc>
          <w:tcPr>
            <w:tcW w:w="6379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в т.ч. — подоходный налог</w:t>
            </w:r>
          </w:p>
        </w:tc>
        <w:tc>
          <w:tcPr>
            <w:tcW w:w="1559" w:type="dxa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F63235" w:rsidRPr="00F63235" w:rsidTr="00F63235">
        <w:trPr>
          <w:tblCellSpacing w:w="0" w:type="dxa"/>
        </w:trPr>
        <w:tc>
          <w:tcPr>
            <w:tcW w:w="6379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1559" w:type="dxa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63235" w:rsidRPr="00F63235" w:rsidTr="00F63235">
        <w:trPr>
          <w:tblCellSpacing w:w="0" w:type="dxa"/>
        </w:trPr>
        <w:tc>
          <w:tcPr>
            <w:tcW w:w="6379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и услуги</w:t>
            </w:r>
          </w:p>
        </w:tc>
        <w:tc>
          <w:tcPr>
            <w:tcW w:w="1559" w:type="dxa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F63235" w:rsidRPr="00F63235" w:rsidTr="00F63235">
        <w:trPr>
          <w:tblCellSpacing w:w="0" w:type="dxa"/>
        </w:trPr>
        <w:tc>
          <w:tcPr>
            <w:tcW w:w="6379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в т.ч. — НДС</w:t>
            </w:r>
          </w:p>
        </w:tc>
        <w:tc>
          <w:tcPr>
            <w:tcW w:w="1559" w:type="dxa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F63235" w:rsidRPr="00F63235" w:rsidTr="00F63235">
        <w:trPr>
          <w:tblCellSpacing w:w="0" w:type="dxa"/>
        </w:trPr>
        <w:tc>
          <w:tcPr>
            <w:tcW w:w="6379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акцизы</w:t>
            </w:r>
          </w:p>
        </w:tc>
        <w:tc>
          <w:tcPr>
            <w:tcW w:w="1559" w:type="dxa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F63235" w:rsidRPr="00F63235" w:rsidTr="00F63235">
        <w:trPr>
          <w:tblCellSpacing w:w="0" w:type="dxa"/>
        </w:trPr>
        <w:tc>
          <w:tcPr>
            <w:tcW w:w="6379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от внешнеэкономической деятельности</w:t>
            </w:r>
          </w:p>
        </w:tc>
        <w:tc>
          <w:tcPr>
            <w:tcW w:w="1559" w:type="dxa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F63235" w:rsidRPr="00F63235" w:rsidTr="00F63235">
        <w:trPr>
          <w:tblCellSpacing w:w="0" w:type="dxa"/>
        </w:trPr>
        <w:tc>
          <w:tcPr>
            <w:tcW w:w="6379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2. Взносы на государственное социальное страхование</w:t>
            </w: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25,2</w:t>
            </w:r>
          </w:p>
        </w:tc>
      </w:tr>
      <w:tr w:rsidR="00F63235" w:rsidRPr="00F63235" w:rsidTr="00F63235">
        <w:trPr>
          <w:tblCellSpacing w:w="0" w:type="dxa"/>
        </w:trPr>
        <w:tc>
          <w:tcPr>
            <w:tcW w:w="6379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3.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</w:t>
            </w:r>
          </w:p>
        </w:tc>
      </w:tr>
      <w:tr w:rsidR="00F63235" w:rsidRPr="00F63235" w:rsidTr="00F63235">
        <w:trPr>
          <w:tblCellSpacing w:w="0" w:type="dxa"/>
        </w:trPr>
        <w:tc>
          <w:tcPr>
            <w:tcW w:w="6379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Итого доходов</w:t>
            </w:r>
          </w:p>
        </w:tc>
        <w:tc>
          <w:tcPr>
            <w:tcW w:w="1559" w:type="dxa"/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  <w:hideMark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источник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4"/>
          <w:lang w:eastAsia="ru-RU"/>
        </w:rPr>
        <w:t>В  2010 году доходы консолидированного бюджета составили 48,8 трлн. рублей,  что на 4,3% больше, чем в 2009 году, но в реальном выражении они снова уменьшились на 3,2%, а их удельный вес в ВВП сократился с 34%</w:t>
      </w:r>
      <w:r w:rsidRPr="00F632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F632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2009 году до 29,9% в 2010 году. Их постепенный рост начался только с 2011 года. </w:t>
      </w: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воздействием кризиса 2008 г.  сократились не только доходы, но и расходы консолидированного бюджета (в реальном выражении за 2009 год – на 11,6%; за 2010 год – на 0,1%; за 2011 год – на 2,1% по сравнению с прошлым годом). В 2009 году были сокращены расходы на приобретение товаров длительного пользования и капитальные ремонты, на финансирование государственной инвестиционной программы, а также ограничены расходы бюджетных организаций на оплату услуг транспорта, связи, закупок для текущей деятельности, текущие ремонты в бюджетных организациях; в 2010 году -  почти на 30% (в реальном выражении) снижено финансирование по разделу «Национальная экономика».  </w:t>
      </w: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Несмотря на сокращение расходов, сбалансировать бюджет в 2009-2010 гг. не удалось (рисунок 12). </w:t>
      </w: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684B86" wp14:editId="52261DA2">
            <wp:extent cx="5838825" cy="277114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7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12 – Динамика дефицита консолидированного бюджета Республики Беларусь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с.449]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 в последующие два года, в отличие от большинства стран, консолидированный бюджет Республики Беларусь был исполнен с профицитом.  Среди стран СНГ в 2011-2012гг. этого смогли добиться только Армения, Азербайджан, Россия, Туркменистан и Узбекистан, а среди промышленно развитых стран – Норвегия, Швейцария и Германия (в 2012 г.)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[10, с.577]. Однако причинами профицита бюджета стало не  увеличение его доходов в результате ускорения темпов роста ВВП, а недофинансирование запланированных расходов и высокие темпы инфляции.</w:t>
      </w: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изменения произошли также в сфере государственного долга. Тенденция к его постепенному росту появилась еще до кризиса 2008 года и была связана, в основном, с увеличением цен на энергоносители. Начиная с 2009 года, темпы его роста значительно ускорились, как в абсолютном выражении, так и по отношению к ВВП (за исключением 2012 года, что было обусловлено погашением части основного долга по кредиту «стенд-бай» МВФ, а также погашением дебютного выпуска облигаций Республики Беларусь, размещенных на территории Российской Федерации) (рисунок 13).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4BB468" wp14:editId="4254CA7B">
            <wp:extent cx="5838825" cy="24479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Рисунок 13 – Динамика государственного долга Республики Беларусь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(долга центрального правительства) в % к ВВП (на конец года)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[10, с.23-24]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2009 по 2012 год долг центрального правительства увеличился в 5,2 раза, в том числе внутренний – в 10,3 раза, внешний – в 4,6 раза. Но, несмотря на такое различие в темпах роста, удельный вес внешнего долга на конец 2012 г. составил 80,0% , в то время как на конец 2008 г. – 27,2%, а в конце 2005 года – 27,9%, что свидетельствует об общем недостатке финансовых ресурсов в стране. Обращает на себя внимание и значительный рост объема государственных гарантий. В 2013 обе эти тенденции продолжились (таблица 13).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13 – Динамика государственного долга Республики Беларусь, </w:t>
      </w:r>
    </w:p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конец года, трлн. руб.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53"/>
        <w:gridCol w:w="806"/>
        <w:gridCol w:w="709"/>
        <w:gridCol w:w="708"/>
        <w:gridCol w:w="851"/>
        <w:gridCol w:w="850"/>
        <w:gridCol w:w="851"/>
        <w:gridCol w:w="850"/>
        <w:gridCol w:w="851"/>
      </w:tblGrid>
      <w:tr w:rsidR="00F63235" w:rsidRPr="00F63235" w:rsidTr="00F63235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F63235" w:rsidRPr="00F63235" w:rsidTr="00F63235">
        <w:trPr>
          <w:trHeight w:val="3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3235" w:rsidRPr="00F63235" w:rsidTr="00F63235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 центрального правительства</w:t>
            </w: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</w:tr>
      <w:tr w:rsidR="00F63235" w:rsidRPr="00F63235" w:rsidTr="00F63235">
        <w:trPr>
          <w:trHeight w:val="4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внутренний 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F63235" w:rsidRPr="00F63235" w:rsidTr="00F63235">
        <w:trPr>
          <w:trHeight w:val="3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</w:t>
            </w:r>
          </w:p>
        </w:tc>
      </w:tr>
    </w:tbl>
    <w:p w:rsidR="00F63235" w:rsidRPr="00F63235" w:rsidRDefault="00F63235" w:rsidP="00F63235">
      <w:r w:rsidRPr="00F63235">
        <w:br w:type="page"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53"/>
        <w:gridCol w:w="806"/>
        <w:gridCol w:w="709"/>
        <w:gridCol w:w="708"/>
        <w:gridCol w:w="851"/>
        <w:gridCol w:w="850"/>
        <w:gridCol w:w="851"/>
        <w:gridCol w:w="850"/>
        <w:gridCol w:w="851"/>
      </w:tblGrid>
      <w:tr w:rsidR="00F63235" w:rsidRPr="00F63235" w:rsidTr="00F63235">
        <w:trPr>
          <w:trHeight w:val="331"/>
        </w:trPr>
        <w:tc>
          <w:tcPr>
            <w:tcW w:w="935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Окончание таблицы 13</w:t>
            </w:r>
          </w:p>
        </w:tc>
      </w:tr>
      <w:tr w:rsidR="00F63235" w:rsidRPr="00F63235" w:rsidTr="00F63235">
        <w:trPr>
          <w:trHeight w:val="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3235" w:rsidRPr="00F63235" w:rsidTr="00F63235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Долг, гарантированный центральным правительством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F63235" w:rsidRPr="00F63235" w:rsidTr="00F63235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F63235" w:rsidRPr="00F63235" w:rsidTr="00F63235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35" w:rsidRPr="00F63235" w:rsidRDefault="00F63235" w:rsidP="00F6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235" w:rsidRPr="00F63235" w:rsidRDefault="00F63235" w:rsidP="00F63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</w:tr>
    </w:tbl>
    <w:p w:rsidR="00F63235" w:rsidRPr="00F63235" w:rsidRDefault="00F63235" w:rsidP="00F6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– составлено на основе  </w:t>
      </w:r>
      <w:r w:rsidRPr="00F63235">
        <w:rPr>
          <w:rFonts w:ascii="Times New Roman" w:eastAsia="Times New Roman" w:hAnsi="Times New Roman" w:cs="Times New Roman"/>
          <w:sz w:val="24"/>
          <w:szCs w:val="24"/>
          <w:lang w:eastAsia="ru-RU"/>
        </w:rPr>
        <w:t>[9]</w:t>
      </w: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235" w:rsidRPr="00F63235" w:rsidRDefault="00F63235" w:rsidP="00F6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последствиями мирового финансового кризиса 2008 г. для экономики Республики Беларусь стали замедление динамики  и неустойчивость значений темпов  роста ВВП, одним из факторов которого стало значительное ухудшение конъюнктуры на внешних рынках;  уменьшение внутренних финансовых ресурсов вследствие ухудшения финансового состояния субъектов хозяйствования; резкое обострение потребности во внешнем финансировании, что, в свою очередь, привело к росту как валового внешнего долга, так и государственного долга.  </w:t>
      </w:r>
    </w:p>
    <w:p w:rsidR="00F63235" w:rsidRPr="00F63235" w:rsidRDefault="00F63235" w:rsidP="00F63235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63235" w:rsidRPr="00F63235" w:rsidRDefault="00F63235" w:rsidP="00F632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Calibri" w:hAnsi="Times New Roman" w:cs="Times New Roman"/>
          <w:sz w:val="28"/>
          <w:szCs w:val="28"/>
        </w:rPr>
        <w:t>С</w:t>
      </w:r>
      <w:r w:rsidRPr="00F63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использованных источников</w:t>
      </w:r>
    </w:p>
    <w:p w:rsidR="00F63235" w:rsidRPr="00F63235" w:rsidRDefault="00F63235" w:rsidP="00F632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F63235">
        <w:rPr>
          <w:rFonts w:ascii="Times New Roman" w:eastAsia="Calibri" w:hAnsi="Times New Roman" w:cs="Times New Roman"/>
          <w:sz w:val="28"/>
          <w:szCs w:val="28"/>
          <w:lang w:eastAsia="ru-RU"/>
        </w:rPr>
        <w:t>Абсолютные и относительные показатели валового внешнего долга / Национальный банк Республики Беларусь [Электронный ресурс] – Режим доступа: http://www.nbrb.by/statistics/ExternalDebt/ Parameters/ Annual/ – Дата доступа: 10.12.2013.</w:t>
      </w:r>
    </w:p>
    <w:p w:rsidR="00F63235" w:rsidRPr="00F63235" w:rsidRDefault="00F63235" w:rsidP="00F632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35">
        <w:rPr>
          <w:rFonts w:ascii="Times New Roman" w:eastAsia="Calibri" w:hAnsi="Times New Roman" w:cs="Times New Roman"/>
          <w:sz w:val="28"/>
          <w:szCs w:val="28"/>
        </w:rPr>
        <w:t>Александрович, Я. М. Мониторинг воздействия мирового финансового кризиса на экономику Республики Беларусь // Экономический бюллетень НИЭИ Министерства экономики Республики Беларусь. – № 7. – 2009. – с.18-26.</w:t>
      </w:r>
    </w:p>
    <w:p w:rsidR="00F63235" w:rsidRPr="00F63235" w:rsidRDefault="00F63235" w:rsidP="00F632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bookmarkStart w:id="5" w:name="_Toc514329513"/>
      <w:bookmarkStart w:id="6" w:name="_Toc514329683"/>
      <w:r w:rsidRPr="00F63235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Аналитические доклады «О социально–экономическом положении Республики Беларусь и состоянии государственных финансов» / Министерство финансов Республики Беларусь [Электронный ресурс] – Режим доступа: http://www.minfin.gov.by/budgetary_policy/ analytical_reports/– Дата доступа: 10.11.2013.</w:t>
      </w:r>
      <w:bookmarkEnd w:id="5"/>
      <w:bookmarkEnd w:id="6"/>
    </w:p>
    <w:p w:rsidR="00F63235" w:rsidRPr="00F63235" w:rsidRDefault="00F63235" w:rsidP="00F632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Calibri" w:hAnsi="Times New Roman" w:cs="Times New Roman"/>
          <w:sz w:val="28"/>
          <w:szCs w:val="28"/>
          <w:lang w:eastAsia="ru-RU"/>
        </w:rPr>
        <w:t>Внешний долг 50 крупнейших стран мира достиг 65 трлн. долл. / РБК [Электронный ресурс] – Режим доступа: http://quote.rbc.ru/ topnews/2012/05/17/33652458.html – Дата доступа: 15.12.2013.</w:t>
      </w:r>
    </w:p>
    <w:p w:rsidR="00F63235" w:rsidRPr="00F63235" w:rsidRDefault="00F63235" w:rsidP="00F632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F632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Внешняя торговля Республики Беларусь: статистический сборник / Нац. статистический комитет </w:t>
      </w:r>
      <w:r w:rsidRPr="00F63235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Респ. Беларусь</w:t>
      </w:r>
      <w:r w:rsidRPr="00F63235">
        <w:rPr>
          <w:rFonts w:ascii="Times New Roman" w:eastAsia="Calibri" w:hAnsi="Times New Roman" w:cs="Times New Roman"/>
          <w:sz w:val="28"/>
          <w:szCs w:val="28"/>
          <w:lang w:eastAsia="ru-RU"/>
        </w:rPr>
        <w:t>; редкол.: В.И.Зиновский [и др.]</w:t>
      </w:r>
      <w:r w:rsidRPr="00F63235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 – Минск, 2013. – 312 с.</w:t>
      </w:r>
    </w:p>
    <w:p w:rsidR="00F63235" w:rsidRPr="00F63235" w:rsidRDefault="00F63235" w:rsidP="00F632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35">
        <w:rPr>
          <w:rFonts w:ascii="Times New Roman" w:eastAsia="Calibri" w:hAnsi="Times New Roman" w:cs="Times New Roman"/>
          <w:sz w:val="28"/>
          <w:szCs w:val="28"/>
        </w:rPr>
        <w:t>Ковалев, М.М., Пасеко, С.И. Барьеры для минимизации влияния кризиса на мировую и национальные экономики//Вестник Ассоциации белорусских банков.  – № 34(534). – 2009. – с.3-16.</w:t>
      </w:r>
    </w:p>
    <w:p w:rsidR="00F63235" w:rsidRPr="00F63235" w:rsidRDefault="00F63235" w:rsidP="00F632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35">
        <w:rPr>
          <w:rFonts w:ascii="Times New Roman" w:eastAsia="Calibri" w:hAnsi="Times New Roman" w:cs="Times New Roman"/>
          <w:sz w:val="28"/>
          <w:szCs w:val="28"/>
        </w:rPr>
        <w:lastRenderedPageBreak/>
        <w:t>Крук, Д. Влияние глобального экономического кризиса на экономику Беларуси / Исследовательский центр ИПМ [Электронный ресурс] – Режим доступа: http://www.research.by/ – Дата доступа: 18.10.2013.</w:t>
      </w:r>
    </w:p>
    <w:p w:rsidR="00F63235" w:rsidRPr="00F63235" w:rsidRDefault="00F63235" w:rsidP="00F632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Партнерство Группы Всемирного банка и Республики Беларусь. Обзор страновой программы / </w:t>
      </w:r>
      <w:r w:rsidRPr="00F632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</w:t>
      </w:r>
      <w:r w:rsidRPr="00F63235">
        <w:rPr>
          <w:rFonts w:ascii="Times New Roman" w:eastAsia="Calibri" w:hAnsi="Times New Roman" w:cs="Times New Roman"/>
          <w:sz w:val="28"/>
          <w:szCs w:val="28"/>
          <w:lang w:eastAsia="ru-RU"/>
        </w:rPr>
        <w:t>orldbank.org [Электронный ресурс] – Режим доступа: http://www.worldbank.org/content/dam/Worldbank/document/ Belarus-Snapshot-rus.pdf – Дата доступа: 29.10.2013.</w:t>
      </w:r>
    </w:p>
    <w:p w:rsidR="00F63235" w:rsidRPr="00F63235" w:rsidRDefault="00F63235" w:rsidP="00F632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Показатели специального стандарта распространения данных / Министерство финансов Республики Беларусь </w:t>
      </w:r>
      <w:r w:rsidRPr="00F63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[Электронный ресурс] – Режим доступа: </w:t>
      </w:r>
      <w:r w:rsidRPr="00F632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http://minfin.gov.by/sdds/d4da08b9f5e01b35.html </w:t>
      </w:r>
      <w:r w:rsidRPr="00F63235">
        <w:rPr>
          <w:rFonts w:ascii="Times New Roman" w:eastAsia="Calibri" w:hAnsi="Times New Roman" w:cs="Times New Roman"/>
          <w:sz w:val="28"/>
          <w:szCs w:val="28"/>
          <w:lang w:eastAsia="ru-RU"/>
        </w:rPr>
        <w:t>– Дата доступа: 25.10.2013.</w:t>
      </w:r>
    </w:p>
    <w:p w:rsidR="00F63235" w:rsidRPr="00F63235" w:rsidRDefault="00F63235" w:rsidP="00F632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F63235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Республика Беларусь 2013: статистический ежегодник /</w:t>
      </w:r>
      <w:r w:rsidRPr="00F632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Нац. статистический комитет </w:t>
      </w:r>
      <w:r w:rsidRPr="00F63235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Респ. Беларусь</w:t>
      </w:r>
      <w:r w:rsidRPr="00F63235">
        <w:rPr>
          <w:rFonts w:ascii="Times New Roman" w:eastAsia="Calibri" w:hAnsi="Times New Roman" w:cs="Times New Roman"/>
          <w:sz w:val="28"/>
          <w:szCs w:val="28"/>
          <w:lang w:eastAsia="ru-RU"/>
        </w:rPr>
        <w:t>; редкол.: В.И.Зиновский [и др.]</w:t>
      </w:r>
      <w:r w:rsidRPr="00F63235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. – Минск, 2013. – 578 с.</w:t>
      </w:r>
    </w:p>
    <w:p w:rsidR="00F63235" w:rsidRPr="00F63235" w:rsidRDefault="00F63235" w:rsidP="00F632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3235">
        <w:rPr>
          <w:rFonts w:ascii="Times New Roman" w:eastAsia="Calibri" w:hAnsi="Times New Roman" w:cs="Times New Roman"/>
          <w:sz w:val="28"/>
          <w:szCs w:val="28"/>
          <w:lang w:eastAsia="ru-RU"/>
        </w:rPr>
        <w:t>Шиманович, Г. Внешний долг Беларуси: опыт постсоциалистических стран / Исследовательский центр ИПМ [Электронный ресурс] – Режим доступа: http://www.research.by/– Дата доступа: 14.11.2013.</w:t>
      </w:r>
    </w:p>
    <w:p w:rsidR="00F63235" w:rsidRPr="00F63235" w:rsidRDefault="00F63235" w:rsidP="00F632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32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Шимов, В.Н. Мировой финансовый кризис: негативные последствия для Беларуси и пути их преодоления / В.Н. Шимов  // Социология</w:t>
      </w:r>
      <w:r w:rsidRPr="00F63235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– 2009. – № 2. – С. 21–31.</w:t>
      </w:r>
    </w:p>
    <w:p w:rsidR="00F63235" w:rsidRPr="00F63235" w:rsidRDefault="00F63235" w:rsidP="00F63235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F63235" w:rsidRPr="00F6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1C" w:rsidRDefault="0036331C" w:rsidP="00F63235">
      <w:pPr>
        <w:spacing w:after="0" w:line="240" w:lineRule="auto"/>
      </w:pPr>
      <w:r>
        <w:separator/>
      </w:r>
    </w:p>
  </w:endnote>
  <w:endnote w:type="continuationSeparator" w:id="0">
    <w:p w:rsidR="0036331C" w:rsidRDefault="0036331C" w:rsidP="00F6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1C" w:rsidRDefault="0036331C" w:rsidP="00F63235">
      <w:pPr>
        <w:spacing w:after="0" w:line="240" w:lineRule="auto"/>
      </w:pPr>
      <w:r>
        <w:separator/>
      </w:r>
    </w:p>
  </w:footnote>
  <w:footnote w:type="continuationSeparator" w:id="0">
    <w:p w:rsidR="0036331C" w:rsidRDefault="0036331C" w:rsidP="00F63235">
      <w:pPr>
        <w:spacing w:after="0" w:line="240" w:lineRule="auto"/>
      </w:pPr>
      <w:r>
        <w:continuationSeparator/>
      </w:r>
    </w:p>
  </w:footnote>
  <w:footnote w:id="1">
    <w:p w:rsidR="00F63235" w:rsidRPr="008463A8" w:rsidRDefault="00F63235" w:rsidP="00F63235">
      <w:pPr>
        <w:pStyle w:val="a6"/>
        <w:rPr>
          <w:sz w:val="16"/>
        </w:rPr>
      </w:pPr>
      <w:r>
        <w:rPr>
          <w:rStyle w:val="a8"/>
        </w:rPr>
        <w:footnoteRef/>
      </w:r>
      <w:r>
        <w:t xml:space="preserve"> </w:t>
      </w:r>
      <w:r w:rsidRPr="008463A8">
        <w:rPr>
          <w:sz w:val="16"/>
        </w:rPr>
        <w:t xml:space="preserve">Без учета </w:t>
      </w:r>
      <w:r w:rsidRPr="008463A8">
        <w:rPr>
          <w:color w:val="000000"/>
          <w:sz w:val="16"/>
          <w:szCs w:val="24"/>
        </w:rPr>
        <w:t xml:space="preserve">средств Фонда социальной защиты населения Министерства труда и </w:t>
      </w:r>
      <w:r w:rsidRPr="008463A8">
        <w:rPr>
          <w:color w:val="000000"/>
          <w:sz w:val="16"/>
        </w:rPr>
        <w:t>социальной</w:t>
      </w:r>
      <w:r w:rsidRPr="008463A8">
        <w:rPr>
          <w:color w:val="000000"/>
          <w:sz w:val="16"/>
          <w:szCs w:val="24"/>
        </w:rPr>
        <w:t xml:space="preserve"> защиты Республики Беларусь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70C"/>
    <w:multiLevelType w:val="hybridMultilevel"/>
    <w:tmpl w:val="B11E3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8E5EA1"/>
    <w:multiLevelType w:val="hybridMultilevel"/>
    <w:tmpl w:val="90C09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8654BA"/>
    <w:multiLevelType w:val="hybridMultilevel"/>
    <w:tmpl w:val="9D8C7840"/>
    <w:lvl w:ilvl="0" w:tplc="D64A5710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221053"/>
    <w:multiLevelType w:val="hybridMultilevel"/>
    <w:tmpl w:val="31223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6067BA"/>
    <w:multiLevelType w:val="hybridMultilevel"/>
    <w:tmpl w:val="11146A0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8193384"/>
    <w:multiLevelType w:val="hybridMultilevel"/>
    <w:tmpl w:val="238C1F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301287"/>
    <w:multiLevelType w:val="hybridMultilevel"/>
    <w:tmpl w:val="ECC00E34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1D021598"/>
    <w:multiLevelType w:val="hybridMultilevel"/>
    <w:tmpl w:val="0400B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6466"/>
    <w:multiLevelType w:val="hybridMultilevel"/>
    <w:tmpl w:val="6E4A8DC8"/>
    <w:lvl w:ilvl="0" w:tplc="567C4CD8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5F125A"/>
    <w:multiLevelType w:val="hybridMultilevel"/>
    <w:tmpl w:val="3288D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6C7970"/>
    <w:multiLevelType w:val="multilevel"/>
    <w:tmpl w:val="FE8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D6E3C"/>
    <w:multiLevelType w:val="hybridMultilevel"/>
    <w:tmpl w:val="0C32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46DBC"/>
    <w:multiLevelType w:val="hybridMultilevel"/>
    <w:tmpl w:val="EB4C7B4E"/>
    <w:lvl w:ilvl="0" w:tplc="52365FE2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082A29"/>
    <w:multiLevelType w:val="hybridMultilevel"/>
    <w:tmpl w:val="BC48B178"/>
    <w:lvl w:ilvl="0" w:tplc="36FE1B6E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356490"/>
    <w:multiLevelType w:val="hybridMultilevel"/>
    <w:tmpl w:val="44A0FC6A"/>
    <w:lvl w:ilvl="0" w:tplc="8B6C41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AF52FB6"/>
    <w:multiLevelType w:val="hybridMultilevel"/>
    <w:tmpl w:val="ECA04B3C"/>
    <w:lvl w:ilvl="0" w:tplc="A61867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243A8"/>
    <w:multiLevelType w:val="hybridMultilevel"/>
    <w:tmpl w:val="AB58D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611A5B"/>
    <w:multiLevelType w:val="multilevel"/>
    <w:tmpl w:val="7B5A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83A0A"/>
    <w:multiLevelType w:val="hybridMultilevel"/>
    <w:tmpl w:val="AE7C7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7D2309"/>
    <w:multiLevelType w:val="hybridMultilevel"/>
    <w:tmpl w:val="B3BE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D2B9B"/>
    <w:multiLevelType w:val="hybridMultilevel"/>
    <w:tmpl w:val="2B2A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378F0"/>
    <w:multiLevelType w:val="hybridMultilevel"/>
    <w:tmpl w:val="A27C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304AA"/>
    <w:multiLevelType w:val="hybridMultilevel"/>
    <w:tmpl w:val="599E8D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240407B"/>
    <w:multiLevelType w:val="hybridMultilevel"/>
    <w:tmpl w:val="E7589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4172B3"/>
    <w:multiLevelType w:val="hybridMultilevel"/>
    <w:tmpl w:val="2BB63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214AA2"/>
    <w:multiLevelType w:val="hybridMultilevel"/>
    <w:tmpl w:val="FD60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A3E84"/>
    <w:multiLevelType w:val="hybridMultilevel"/>
    <w:tmpl w:val="3ACA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E83580"/>
    <w:multiLevelType w:val="multilevel"/>
    <w:tmpl w:val="7912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E60190"/>
    <w:multiLevelType w:val="hybridMultilevel"/>
    <w:tmpl w:val="2508F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A80639"/>
    <w:multiLevelType w:val="hybridMultilevel"/>
    <w:tmpl w:val="DA662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975152"/>
    <w:multiLevelType w:val="hybridMultilevel"/>
    <w:tmpl w:val="EC066548"/>
    <w:lvl w:ilvl="0" w:tplc="C69614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4784244"/>
    <w:multiLevelType w:val="hybridMultilevel"/>
    <w:tmpl w:val="04E2A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832B1C"/>
    <w:multiLevelType w:val="hybridMultilevel"/>
    <w:tmpl w:val="0BFE6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2C79EF"/>
    <w:multiLevelType w:val="hybridMultilevel"/>
    <w:tmpl w:val="4A1A3BB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8DE7D49"/>
    <w:multiLevelType w:val="hybridMultilevel"/>
    <w:tmpl w:val="78361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B297848"/>
    <w:multiLevelType w:val="multilevel"/>
    <w:tmpl w:val="67E2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165FFE"/>
    <w:multiLevelType w:val="hybridMultilevel"/>
    <w:tmpl w:val="60F61676"/>
    <w:lvl w:ilvl="0" w:tplc="839A10C2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A14106"/>
    <w:multiLevelType w:val="hybridMultilevel"/>
    <w:tmpl w:val="BC48B178"/>
    <w:lvl w:ilvl="0" w:tplc="36FE1B6E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9AC383F"/>
    <w:multiLevelType w:val="hybridMultilevel"/>
    <w:tmpl w:val="58FAF1D6"/>
    <w:lvl w:ilvl="0" w:tplc="55FE6D14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9" w15:restartNumberingAfterBreak="0">
    <w:nsid w:val="6F7B1624"/>
    <w:multiLevelType w:val="hybridMultilevel"/>
    <w:tmpl w:val="1A2C4BF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F8103BB"/>
    <w:multiLevelType w:val="hybridMultilevel"/>
    <w:tmpl w:val="9788CB4E"/>
    <w:lvl w:ilvl="0" w:tplc="DE6C972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1E3F1A"/>
    <w:multiLevelType w:val="hybridMultilevel"/>
    <w:tmpl w:val="DD06F418"/>
    <w:lvl w:ilvl="0" w:tplc="36FE1B6E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69530B"/>
    <w:multiLevelType w:val="hybridMultilevel"/>
    <w:tmpl w:val="0478F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85FC1"/>
    <w:multiLevelType w:val="hybridMultilevel"/>
    <w:tmpl w:val="905ED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00D26"/>
    <w:multiLevelType w:val="hybridMultilevel"/>
    <w:tmpl w:val="1F36B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41743"/>
    <w:multiLevelType w:val="multilevel"/>
    <w:tmpl w:val="AC4C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0D5C67"/>
    <w:multiLevelType w:val="hybridMultilevel"/>
    <w:tmpl w:val="3940D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39"/>
  </w:num>
  <w:num w:numId="5">
    <w:abstractNumId w:val="3"/>
  </w:num>
  <w:num w:numId="6">
    <w:abstractNumId w:val="22"/>
  </w:num>
  <w:num w:numId="7">
    <w:abstractNumId w:val="33"/>
  </w:num>
  <w:num w:numId="8">
    <w:abstractNumId w:val="45"/>
  </w:num>
  <w:num w:numId="9">
    <w:abstractNumId w:val="10"/>
  </w:num>
  <w:num w:numId="10">
    <w:abstractNumId w:val="17"/>
  </w:num>
  <w:num w:numId="11">
    <w:abstractNumId w:val="27"/>
  </w:num>
  <w:num w:numId="12">
    <w:abstractNumId w:val="35"/>
  </w:num>
  <w:num w:numId="13">
    <w:abstractNumId w:val="23"/>
  </w:num>
  <w:num w:numId="14">
    <w:abstractNumId w:val="11"/>
  </w:num>
  <w:num w:numId="15">
    <w:abstractNumId w:val="42"/>
  </w:num>
  <w:num w:numId="16">
    <w:abstractNumId w:val="21"/>
  </w:num>
  <w:num w:numId="17">
    <w:abstractNumId w:val="44"/>
  </w:num>
  <w:num w:numId="18">
    <w:abstractNumId w:val="34"/>
  </w:num>
  <w:num w:numId="19">
    <w:abstractNumId w:val="1"/>
  </w:num>
  <w:num w:numId="20">
    <w:abstractNumId w:val="29"/>
  </w:num>
  <w:num w:numId="21">
    <w:abstractNumId w:val="9"/>
  </w:num>
  <w:num w:numId="22">
    <w:abstractNumId w:val="24"/>
  </w:num>
  <w:num w:numId="23">
    <w:abstractNumId w:val="38"/>
  </w:num>
  <w:num w:numId="24">
    <w:abstractNumId w:val="19"/>
  </w:num>
  <w:num w:numId="25">
    <w:abstractNumId w:val="5"/>
  </w:num>
  <w:num w:numId="26">
    <w:abstractNumId w:val="32"/>
  </w:num>
  <w:num w:numId="27">
    <w:abstractNumId w:val="16"/>
  </w:num>
  <w:num w:numId="28">
    <w:abstractNumId w:val="0"/>
  </w:num>
  <w:num w:numId="29">
    <w:abstractNumId w:val="26"/>
  </w:num>
  <w:num w:numId="30">
    <w:abstractNumId w:val="46"/>
  </w:num>
  <w:num w:numId="31">
    <w:abstractNumId w:val="18"/>
  </w:num>
  <w:num w:numId="32">
    <w:abstractNumId w:val="28"/>
  </w:num>
  <w:num w:numId="33">
    <w:abstractNumId w:val="31"/>
  </w:num>
  <w:num w:numId="34">
    <w:abstractNumId w:val="7"/>
  </w:num>
  <w:num w:numId="35">
    <w:abstractNumId w:val="30"/>
  </w:num>
  <w:num w:numId="36">
    <w:abstractNumId w:val="14"/>
  </w:num>
  <w:num w:numId="37">
    <w:abstractNumId w:val="43"/>
  </w:num>
  <w:num w:numId="38">
    <w:abstractNumId w:val="25"/>
  </w:num>
  <w:num w:numId="39">
    <w:abstractNumId w:val="1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6"/>
  </w:num>
  <w:num w:numId="43">
    <w:abstractNumId w:val="8"/>
  </w:num>
  <w:num w:numId="44">
    <w:abstractNumId w:val="2"/>
  </w:num>
  <w:num w:numId="45">
    <w:abstractNumId w:val="41"/>
  </w:num>
  <w:num w:numId="46">
    <w:abstractNumId w:val="3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35"/>
    <w:rsid w:val="0036331C"/>
    <w:rsid w:val="003F41B2"/>
    <w:rsid w:val="004A44CC"/>
    <w:rsid w:val="00F6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51217C"/>
  <w15:chartTrackingRefBased/>
  <w15:docId w15:val="{62C99991-2C0B-484B-8477-52D69C07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3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F6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F63235"/>
  </w:style>
  <w:style w:type="character" w:styleId="a4">
    <w:name w:val="Hyperlink"/>
    <w:basedOn w:val="a0"/>
    <w:uiPriority w:val="99"/>
    <w:rsid w:val="00F63235"/>
    <w:rPr>
      <w:color w:val="0000FF"/>
      <w:u w:val="single"/>
    </w:rPr>
  </w:style>
  <w:style w:type="character" w:styleId="a5">
    <w:name w:val="Strong"/>
    <w:basedOn w:val="a0"/>
    <w:uiPriority w:val="22"/>
    <w:qFormat/>
    <w:rsid w:val="00F63235"/>
    <w:rPr>
      <w:b/>
      <w:bCs/>
    </w:rPr>
  </w:style>
  <w:style w:type="paragraph" w:styleId="a6">
    <w:name w:val="footnote text"/>
    <w:basedOn w:val="a"/>
    <w:link w:val="a7"/>
    <w:uiPriority w:val="99"/>
    <w:rsid w:val="00F6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632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63235"/>
    <w:rPr>
      <w:vertAlign w:val="superscript"/>
    </w:rPr>
  </w:style>
  <w:style w:type="table" w:customStyle="1" w:styleId="12">
    <w:name w:val="Сетка таблицы1"/>
    <w:basedOn w:val="a1"/>
    <w:next w:val="a3"/>
    <w:rsid w:val="00F6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rsid w:val="00F632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63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rsid w:val="00F63235"/>
    <w:rPr>
      <w:color w:val="800080"/>
      <w:u w:val="single"/>
    </w:rPr>
  </w:style>
  <w:style w:type="paragraph" w:styleId="ac">
    <w:name w:val="List Paragraph"/>
    <w:basedOn w:val="a"/>
    <w:qFormat/>
    <w:rsid w:val="00F632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TML">
    <w:name w:val="HTML Cite"/>
    <w:basedOn w:val="a0"/>
    <w:uiPriority w:val="99"/>
    <w:unhideWhenUsed/>
    <w:rsid w:val="00F63235"/>
    <w:rPr>
      <w:i/>
      <w:iCs/>
    </w:rPr>
  </w:style>
  <w:style w:type="character" w:customStyle="1" w:styleId="ad">
    <w:name w:val="Название Знак"/>
    <w:basedOn w:val="a0"/>
    <w:rsid w:val="00F63235"/>
    <w:rPr>
      <w:b/>
      <w:bCs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F632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F63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No Spacing"/>
    <w:basedOn w:val="a"/>
    <w:link w:val="af1"/>
    <w:uiPriority w:val="99"/>
    <w:qFormat/>
    <w:rsid w:val="00F63235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99"/>
    <w:rsid w:val="00F63235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rsid w:val="00F6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uiPriority w:val="99"/>
    <w:rsid w:val="00F63235"/>
    <w:rPr>
      <w:rFonts w:cs="Times New Roman"/>
    </w:rPr>
  </w:style>
  <w:style w:type="character" w:customStyle="1" w:styleId="s3">
    <w:name w:val="s3"/>
    <w:basedOn w:val="a0"/>
    <w:rsid w:val="00F63235"/>
  </w:style>
  <w:style w:type="character" w:customStyle="1" w:styleId="af3">
    <w:name w:val="Основной текст + Полужирный"/>
    <w:basedOn w:val="a0"/>
    <w:uiPriority w:val="99"/>
    <w:rsid w:val="00F63235"/>
    <w:rPr>
      <w:rFonts w:ascii="Tahoma" w:eastAsia="Times New Roman" w:hAnsi="Tahoma" w:cs="Tahoma"/>
      <w:b/>
      <w:bCs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/>
    </w:rPr>
  </w:style>
  <w:style w:type="character" w:customStyle="1" w:styleId="af4">
    <w:name w:val="Основной текст_"/>
    <w:basedOn w:val="a0"/>
    <w:link w:val="31"/>
    <w:uiPriority w:val="99"/>
    <w:locked/>
    <w:rsid w:val="00F632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F63235"/>
    <w:pPr>
      <w:widowControl w:val="0"/>
      <w:shd w:val="clear" w:color="auto" w:fill="FFFFFF"/>
      <w:spacing w:before="480" w:after="72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текст1"/>
    <w:basedOn w:val="af4"/>
    <w:uiPriority w:val="99"/>
    <w:rsid w:val="00F632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32">
    <w:name w:val="Основной текст (3)"/>
    <w:basedOn w:val="a0"/>
    <w:uiPriority w:val="99"/>
    <w:rsid w:val="00F632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3">
    <w:name w:val="Основной текст (3) + Не курсив"/>
    <w:basedOn w:val="a0"/>
    <w:uiPriority w:val="99"/>
    <w:rsid w:val="00F6323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4">
    <w:name w:val="Основной текст4"/>
    <w:basedOn w:val="a"/>
    <w:uiPriority w:val="99"/>
    <w:rsid w:val="00F63235"/>
    <w:pPr>
      <w:widowControl w:val="0"/>
      <w:shd w:val="clear" w:color="auto" w:fill="FFFFFF"/>
      <w:spacing w:before="5760" w:after="0" w:line="24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7">
    <w:name w:val="Основной текст7"/>
    <w:basedOn w:val="a"/>
    <w:uiPriority w:val="99"/>
    <w:rsid w:val="00F63235"/>
    <w:pPr>
      <w:widowControl w:val="0"/>
      <w:shd w:val="clear" w:color="auto" w:fill="FFFFFF"/>
      <w:spacing w:before="180" w:after="0" w:line="269" w:lineRule="exact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34">
    <w:name w:val="Стиль3"/>
    <w:basedOn w:val="a"/>
    <w:qFormat/>
    <w:rsid w:val="00F6323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F6323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F63235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F63235"/>
    <w:pPr>
      <w:spacing w:after="100"/>
      <w:ind w:left="440"/>
    </w:pPr>
  </w:style>
  <w:style w:type="paragraph" w:customStyle="1" w:styleId="Default">
    <w:name w:val="Default"/>
    <w:rsid w:val="00F63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F6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63235"/>
  </w:style>
  <w:style w:type="paragraph" w:styleId="af8">
    <w:name w:val="footer"/>
    <w:basedOn w:val="a"/>
    <w:link w:val="af9"/>
    <w:uiPriority w:val="99"/>
    <w:unhideWhenUsed/>
    <w:rsid w:val="00F6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63235"/>
  </w:style>
  <w:style w:type="paragraph" w:styleId="afa">
    <w:name w:val="Balloon Text"/>
    <w:basedOn w:val="a"/>
    <w:link w:val="afb"/>
    <w:uiPriority w:val="99"/>
    <w:semiHidden/>
    <w:unhideWhenUsed/>
    <w:rsid w:val="00F6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63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4980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TTN</dc:creator>
  <cp:keywords/>
  <dc:description/>
  <cp:lastModifiedBy>TTN</cp:lastModifiedBy>
  <cp:revision>1</cp:revision>
  <dcterms:created xsi:type="dcterms:W3CDTF">2018-08-27T21:30:00Z</dcterms:created>
  <dcterms:modified xsi:type="dcterms:W3CDTF">2018-08-27T21:41:00Z</dcterms:modified>
</cp:coreProperties>
</file>