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7" w:rsidRDefault="00400ED7" w:rsidP="00400ED7">
      <w:pPr>
        <w:jc w:val="center"/>
        <w:rPr>
          <w:b/>
          <w:szCs w:val="28"/>
        </w:rPr>
      </w:pPr>
      <w:r>
        <w:rPr>
          <w:b/>
          <w:szCs w:val="28"/>
        </w:rPr>
        <w:t>РАЗВИТ</w:t>
      </w:r>
      <w:r>
        <w:rPr>
          <w:b/>
          <w:szCs w:val="28"/>
        </w:rPr>
        <w:t xml:space="preserve">ИЕ НАВЫКОВ ДЕЛОВОГО ОБЩЕНИЯ </w:t>
      </w:r>
    </w:p>
    <w:p w:rsidR="00400ED7" w:rsidRDefault="00400ED7" w:rsidP="00400ED7">
      <w:pPr>
        <w:jc w:val="center"/>
        <w:rPr>
          <w:b/>
          <w:szCs w:val="28"/>
        </w:rPr>
      </w:pPr>
      <w:r>
        <w:rPr>
          <w:b/>
          <w:szCs w:val="28"/>
        </w:rPr>
        <w:t xml:space="preserve">У </w:t>
      </w:r>
      <w:r>
        <w:rPr>
          <w:b/>
          <w:szCs w:val="28"/>
        </w:rPr>
        <w:t>СТУДЕНТОВ-</w:t>
      </w:r>
      <w:proofErr w:type="spellStart"/>
      <w:r>
        <w:rPr>
          <w:b/>
          <w:szCs w:val="28"/>
        </w:rPr>
        <w:t>ИНОФОНОВ</w:t>
      </w:r>
      <w:proofErr w:type="spellEnd"/>
    </w:p>
    <w:p w:rsidR="00400ED7" w:rsidRDefault="00400ED7" w:rsidP="00400ED7">
      <w:pPr>
        <w:jc w:val="center"/>
        <w:rPr>
          <w:b/>
          <w:szCs w:val="28"/>
        </w:rPr>
      </w:pPr>
    </w:p>
    <w:p w:rsidR="00400ED7" w:rsidRDefault="00400ED7" w:rsidP="00400ED7">
      <w:pPr>
        <w:jc w:val="right"/>
        <w:rPr>
          <w:b/>
          <w:i/>
          <w:szCs w:val="28"/>
        </w:rPr>
      </w:pPr>
      <w:r w:rsidRPr="00537B37">
        <w:rPr>
          <w:b/>
          <w:i/>
          <w:szCs w:val="28"/>
        </w:rPr>
        <w:t>С. А. Шантарович (Минск)</w:t>
      </w:r>
    </w:p>
    <w:p w:rsidR="00400ED7" w:rsidRPr="00B70FD9" w:rsidRDefault="00400ED7" w:rsidP="00400ED7">
      <w:pPr>
        <w:jc w:val="center"/>
        <w:rPr>
          <w:b/>
          <w:szCs w:val="28"/>
        </w:rPr>
      </w:pPr>
    </w:p>
    <w:p w:rsidR="00400ED7" w:rsidRDefault="00400ED7" w:rsidP="00400ED7">
      <w:pPr>
        <w:ind w:firstLine="708"/>
        <w:jc w:val="both"/>
        <w:rPr>
          <w:color w:val="000000"/>
        </w:rPr>
      </w:pPr>
      <w:proofErr w:type="gramStart"/>
      <w:r>
        <w:rPr>
          <w:szCs w:val="28"/>
        </w:rPr>
        <w:t>Профессор, доктор педагогических наук</w:t>
      </w:r>
      <w:r w:rsidRPr="007F10F4">
        <w:rPr>
          <w:szCs w:val="28"/>
        </w:rPr>
        <w:t xml:space="preserve"> </w:t>
      </w:r>
      <w:proofErr w:type="spellStart"/>
      <w:r w:rsidRPr="007F10F4">
        <w:rPr>
          <w:szCs w:val="28"/>
        </w:rPr>
        <w:t>Л.А</w:t>
      </w:r>
      <w:proofErr w:type="spellEnd"/>
      <w:r w:rsidRPr="007F10F4">
        <w:rPr>
          <w:szCs w:val="28"/>
        </w:rPr>
        <w:t>. Мурина</w:t>
      </w:r>
      <w:r>
        <w:rPr>
          <w:szCs w:val="28"/>
        </w:rPr>
        <w:t xml:space="preserve"> – автор первых белорусских учебных пособий</w:t>
      </w:r>
      <w:r w:rsidRPr="007F10F4">
        <w:rPr>
          <w:szCs w:val="28"/>
        </w:rPr>
        <w:t xml:space="preserve"> </w:t>
      </w:r>
      <w:r>
        <w:rPr>
          <w:szCs w:val="28"/>
        </w:rPr>
        <w:t>по риторике в ХХ в., заложившая основы преподавания классического предмета «Риторика» как в школьной практике, так и в вузовской форме обучения.</w:t>
      </w:r>
      <w:proofErr w:type="gramEnd"/>
      <w:r>
        <w:rPr>
          <w:szCs w:val="28"/>
        </w:rPr>
        <w:t xml:space="preserve"> Благодаря её усилиям, практически на всех факультетах БГУ с девяностых годов прошлого века ввели преподавание данной дисциплины как науки. </w:t>
      </w:r>
      <w:proofErr w:type="spellStart"/>
      <w:r>
        <w:rPr>
          <w:szCs w:val="28"/>
        </w:rPr>
        <w:t>Л.А</w:t>
      </w:r>
      <w:proofErr w:type="spellEnd"/>
      <w:r>
        <w:rPr>
          <w:szCs w:val="28"/>
        </w:rPr>
        <w:t>. Мурина возглавляла авторский коллектив по созданию учебных пособий в области риторики, в которых изложены основные законы общей риторики, а также проведён анализ истории развития риторики в ее вековом развитии. К учебнику «Риторика. Курс лекций» предлагаются практические пособия «Практикум по истории риторики» и «Практикум по теории риторики». В пособии по истории риторики представлены классические образцы речей Аристотеля, Демосфена, Цицерона и др. Работа с текстами выдающихся мастеров ораторского искусства позволяет сформировать у студентов умения текстового анализа, способствует освоению классических законов построения речи</w:t>
      </w:r>
      <w:r w:rsidRPr="00AD52E7">
        <w:rPr>
          <w:szCs w:val="28"/>
        </w:rPr>
        <w:t>;</w:t>
      </w:r>
      <w:r>
        <w:rPr>
          <w:szCs w:val="28"/>
        </w:rPr>
        <w:t xml:space="preserve"> второе пособие направлено на формирование практических умений по применению важнейших правил по теории риторики. Риторическое образование, начатое нашим Учителем, продолжается на кафедре риторики и методики преподавания языка и литературы, возглавляемой </w:t>
      </w:r>
      <w:proofErr w:type="spellStart"/>
      <w:r>
        <w:rPr>
          <w:szCs w:val="28"/>
        </w:rPr>
        <w:t>И.В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Таяновской</w:t>
      </w:r>
      <w:proofErr w:type="spellEnd"/>
      <w:r>
        <w:rPr>
          <w:szCs w:val="28"/>
        </w:rPr>
        <w:t>. В течение многих лет на кафедре широко внедряются различные направления в преподавании общей и частной</w:t>
      </w:r>
      <w:r w:rsidRPr="00AD52E7">
        <w:rPr>
          <w:szCs w:val="28"/>
        </w:rPr>
        <w:t xml:space="preserve"> </w:t>
      </w:r>
      <w:r>
        <w:rPr>
          <w:szCs w:val="28"/>
        </w:rPr>
        <w:t>риторики. Например, в</w:t>
      </w:r>
      <w:r w:rsidRPr="003C3D80">
        <w:rPr>
          <w:szCs w:val="28"/>
        </w:rPr>
        <w:t xml:space="preserve"> рамках спецкурса «Деловое общение» </w:t>
      </w:r>
      <w:r>
        <w:rPr>
          <w:szCs w:val="28"/>
        </w:rPr>
        <w:t>(</w:t>
      </w:r>
      <w:r w:rsidRPr="003C3D80">
        <w:rPr>
          <w:szCs w:val="28"/>
        </w:rPr>
        <w:t>для иностранных студентов</w:t>
      </w:r>
      <w:r>
        <w:rPr>
          <w:szCs w:val="28"/>
        </w:rPr>
        <w:t>) формирую</w:t>
      </w:r>
      <w:r w:rsidRPr="003C3D80">
        <w:rPr>
          <w:szCs w:val="28"/>
        </w:rPr>
        <w:t xml:space="preserve">тся </w:t>
      </w:r>
      <w:r>
        <w:rPr>
          <w:szCs w:val="28"/>
        </w:rPr>
        <w:t xml:space="preserve">умения </w:t>
      </w:r>
      <w:r>
        <w:t>коммуникативной компетенции</w:t>
      </w:r>
      <w:r w:rsidRPr="003C3D80">
        <w:t xml:space="preserve"> во всех сферах делового общения. Изучаются как языковые средства, применяемые в </w:t>
      </w:r>
      <w:r>
        <w:t>деловой технологии</w:t>
      </w:r>
      <w:r w:rsidRPr="003C3D80">
        <w:t xml:space="preserve">, </w:t>
      </w:r>
      <w:r>
        <w:t>так и способы создания текстов различных видов</w:t>
      </w:r>
      <w:r w:rsidRPr="003C3D80">
        <w:t xml:space="preserve"> </w:t>
      </w:r>
      <w:r>
        <w:t xml:space="preserve">и жанров </w:t>
      </w:r>
      <w:r w:rsidRPr="003C3D80">
        <w:t>д</w:t>
      </w:r>
      <w:r>
        <w:t xml:space="preserve">елового </w:t>
      </w:r>
      <w:r w:rsidRPr="003C3D80">
        <w:t>о</w:t>
      </w:r>
      <w:r>
        <w:t>бщения</w:t>
      </w:r>
      <w:r w:rsidRPr="003C3D80">
        <w:t>.</w:t>
      </w:r>
      <w:r w:rsidRPr="003C3D80">
        <w:rPr>
          <w:color w:val="000000"/>
        </w:rPr>
        <w:t xml:space="preserve"> </w:t>
      </w:r>
    </w:p>
    <w:p w:rsidR="00400ED7" w:rsidRDefault="00400ED7" w:rsidP="00400ED7">
      <w:pPr>
        <w:ind w:firstLine="708"/>
        <w:jc w:val="both"/>
        <w:rPr>
          <w:szCs w:val="28"/>
        </w:rPr>
      </w:pPr>
      <w:r>
        <w:rPr>
          <w:szCs w:val="28"/>
        </w:rPr>
        <w:t xml:space="preserve">Залог успеха в деловом общении – это коммуникативная компетенция. В рамках спецкурса рассматриваются базовые элементы деловой коммуникации. Функции общения (коммуникативная, императивная, перцептивная), средства – вербальные и невербальные. Этапы общения: </w:t>
      </w:r>
    </w:p>
    <w:p w:rsidR="00400ED7" w:rsidRDefault="00400ED7" w:rsidP="00400E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потребности в общении, побуждающее к контакту.</w:t>
      </w:r>
    </w:p>
    <w:p w:rsidR="00400ED7" w:rsidRDefault="00400ED7" w:rsidP="00400E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целях и ситуации общения.</w:t>
      </w:r>
    </w:p>
    <w:p w:rsidR="00400ED7" w:rsidRDefault="00400ED7" w:rsidP="00400E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ориентироваться в личности собеседника.</w:t>
      </w:r>
    </w:p>
    <w:p w:rsidR="00400ED7" w:rsidRDefault="00400ED7" w:rsidP="00400E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содержания </w:t>
      </w:r>
      <w:r w:rsidRPr="009510F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структуры общения.</w:t>
      </w:r>
    </w:p>
    <w:p w:rsidR="00400ED7" w:rsidRDefault="00400ED7" w:rsidP="00400E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обратной связи и корректировка действий.</w:t>
      </w:r>
    </w:p>
    <w:p w:rsidR="00400ED7" w:rsidRPr="009510FF" w:rsidRDefault="00400ED7" w:rsidP="00400ED7">
      <w:pPr>
        <w:jc w:val="both"/>
        <w:rPr>
          <w:szCs w:val="28"/>
        </w:rPr>
      </w:pPr>
      <w:r>
        <w:rPr>
          <w:szCs w:val="28"/>
        </w:rPr>
        <w:lastRenderedPageBreak/>
        <w:t>Проиллюстрируем языковую работу над структурой делового текста. Как известно, т</w:t>
      </w:r>
      <w:r w:rsidRPr="009510FF">
        <w:rPr>
          <w:szCs w:val="28"/>
        </w:rPr>
        <w:t xml:space="preserve">рёхчастное деление </w:t>
      </w:r>
      <w:r>
        <w:rPr>
          <w:szCs w:val="28"/>
        </w:rPr>
        <w:t>текста отображает</w:t>
      </w:r>
      <w:r w:rsidRPr="009510FF">
        <w:rPr>
          <w:szCs w:val="28"/>
        </w:rPr>
        <w:t xml:space="preserve"> различные стадии общения, а также </w:t>
      </w:r>
      <w:r>
        <w:rPr>
          <w:szCs w:val="28"/>
        </w:rPr>
        <w:t xml:space="preserve">имеет свои определённые задачи и функции, </w:t>
      </w:r>
      <w:r w:rsidRPr="009510FF">
        <w:rPr>
          <w:szCs w:val="28"/>
        </w:rPr>
        <w:t>характерные для определённых видов делового общения</w:t>
      </w:r>
      <w:r>
        <w:rPr>
          <w:szCs w:val="28"/>
        </w:rPr>
        <w:t>.</w:t>
      </w:r>
      <w:r w:rsidRPr="009510FF">
        <w:rPr>
          <w:szCs w:val="28"/>
        </w:rPr>
        <w:t xml:space="preserve"> Рассмотрим некоторые речевые клише</w:t>
      </w:r>
      <w:r>
        <w:rPr>
          <w:szCs w:val="28"/>
        </w:rPr>
        <w:t>,</w:t>
      </w:r>
      <w:r w:rsidRPr="009510FF">
        <w:rPr>
          <w:szCs w:val="28"/>
        </w:rPr>
        <w:t xml:space="preserve"> </w:t>
      </w:r>
      <w:r>
        <w:rPr>
          <w:szCs w:val="28"/>
        </w:rPr>
        <w:t xml:space="preserve">применяемые </w:t>
      </w:r>
      <w:r w:rsidRPr="009510FF">
        <w:rPr>
          <w:szCs w:val="28"/>
        </w:rPr>
        <w:t xml:space="preserve">к различным структурным </w:t>
      </w:r>
      <w:r>
        <w:rPr>
          <w:szCs w:val="28"/>
        </w:rPr>
        <w:t>частям</w:t>
      </w:r>
      <w:r w:rsidRPr="009510FF">
        <w:rPr>
          <w:szCs w:val="28"/>
        </w:rPr>
        <w:t>. Сначала студентам предлагается ознакомиться с речевыми клише, а затем соотнести их с разными стадиями и видами делового общения.</w:t>
      </w:r>
    </w:p>
    <w:p w:rsidR="00400ED7" w:rsidRDefault="00400ED7" w:rsidP="00400ED7">
      <w:pPr>
        <w:ind w:firstLine="708"/>
        <w:jc w:val="both"/>
        <w:rPr>
          <w:szCs w:val="28"/>
        </w:rPr>
      </w:pPr>
      <w:r>
        <w:rPr>
          <w:szCs w:val="28"/>
        </w:rPr>
        <w:t xml:space="preserve">На первоначальном этапе отрабатывается </w:t>
      </w:r>
      <w:r w:rsidRPr="0031530D">
        <w:rPr>
          <w:b/>
          <w:szCs w:val="28"/>
        </w:rPr>
        <w:t>умение уст</w:t>
      </w:r>
      <w:r>
        <w:rPr>
          <w:b/>
          <w:szCs w:val="28"/>
        </w:rPr>
        <w:t>анавлива</w:t>
      </w:r>
      <w:r w:rsidRPr="0031530D">
        <w:rPr>
          <w:b/>
          <w:szCs w:val="28"/>
        </w:rPr>
        <w:t>ть контакт</w:t>
      </w:r>
      <w:r>
        <w:rPr>
          <w:szCs w:val="28"/>
        </w:rPr>
        <w:t xml:space="preserve">. </w:t>
      </w:r>
    </w:p>
    <w:p w:rsidR="00400ED7" w:rsidRDefault="00400ED7" w:rsidP="00400ED7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Рады Вас снова видеть. Давайте познакомимся. Я (данные о себе) представитель фирмы…, которая поручила мне</w:t>
      </w:r>
      <w:proofErr w:type="gramStart"/>
      <w:r>
        <w:rPr>
          <w:i/>
          <w:szCs w:val="28"/>
        </w:rPr>
        <w:t>… М</w:t>
      </w:r>
      <w:proofErr w:type="gramEnd"/>
      <w:r>
        <w:rPr>
          <w:i/>
          <w:szCs w:val="28"/>
        </w:rPr>
        <w:t>ного хорошего слышали о вашей фирме, её успехах, надеемся на конструктивное сотрудничество с Вами. Мы встретились с Вами, чтобы договориться о….</w:t>
      </w:r>
      <w:r w:rsidRPr="00B4382A">
        <w:rPr>
          <w:i/>
          <w:szCs w:val="28"/>
        </w:rPr>
        <w:t xml:space="preserve"> </w:t>
      </w:r>
      <w:r>
        <w:rPr>
          <w:i/>
          <w:szCs w:val="28"/>
        </w:rPr>
        <w:t xml:space="preserve">Мы собрались здесь, чтобы решить… Мы </w:t>
      </w:r>
      <w:proofErr w:type="gramStart"/>
      <w:r>
        <w:rPr>
          <w:i/>
          <w:szCs w:val="28"/>
        </w:rPr>
        <w:t>готовы</w:t>
      </w:r>
      <w:proofErr w:type="gramEnd"/>
      <w:r>
        <w:rPr>
          <w:i/>
          <w:szCs w:val="28"/>
        </w:rPr>
        <w:t xml:space="preserve"> открыто поделиться своими соображениями. С каких вопросов начнём обсуждение</w:t>
      </w:r>
      <w:proofErr w:type="gramStart"/>
      <w:r>
        <w:rPr>
          <w:i/>
          <w:szCs w:val="28"/>
        </w:rPr>
        <w:t>..</w:t>
      </w:r>
      <w:r w:rsidRPr="00AD52E7">
        <w:rPr>
          <w:i/>
          <w:szCs w:val="28"/>
        </w:rPr>
        <w:t>?</w:t>
      </w:r>
      <w:r>
        <w:rPr>
          <w:i/>
          <w:szCs w:val="28"/>
        </w:rPr>
        <w:t xml:space="preserve"> </w:t>
      </w:r>
      <w:proofErr w:type="gramEnd"/>
    </w:p>
    <w:p w:rsidR="00400ED7" w:rsidRDefault="00400ED7" w:rsidP="00400ED7">
      <w:pPr>
        <w:ind w:firstLine="708"/>
        <w:jc w:val="both"/>
        <w:rPr>
          <w:szCs w:val="28"/>
        </w:rPr>
      </w:pPr>
      <w:r w:rsidRPr="0031530D">
        <w:rPr>
          <w:b/>
          <w:szCs w:val="28"/>
        </w:rPr>
        <w:t>Умение поддерживать и развивать контакт.</w:t>
      </w:r>
    </w:p>
    <w:p w:rsidR="00400ED7" w:rsidRPr="00B4382A" w:rsidRDefault="00400ED7" w:rsidP="00400ED7">
      <w:pPr>
        <w:ind w:firstLine="708"/>
        <w:jc w:val="both"/>
        <w:rPr>
          <w:i/>
          <w:szCs w:val="28"/>
        </w:rPr>
      </w:pPr>
      <w:r>
        <w:rPr>
          <w:i/>
          <w:szCs w:val="28"/>
        </w:rPr>
        <w:t>Давайте уточним детали. Если мы Вас правильно поняли... Нам хотелось бы уточнить цели. Введите нас, пожалуйста, в курс дела.</w:t>
      </w:r>
    </w:p>
    <w:p w:rsidR="00400ED7" w:rsidRPr="00F648FA" w:rsidRDefault="00400ED7" w:rsidP="00400ED7">
      <w:pPr>
        <w:ind w:firstLine="708"/>
        <w:jc w:val="both"/>
        <w:rPr>
          <w:b/>
          <w:szCs w:val="28"/>
        </w:rPr>
      </w:pPr>
      <w:r w:rsidRPr="00F648FA">
        <w:rPr>
          <w:b/>
          <w:szCs w:val="28"/>
        </w:rPr>
        <w:t>Умение выйти из контакта, или завершение общения.</w:t>
      </w:r>
    </w:p>
    <w:p w:rsidR="00400ED7" w:rsidRDefault="00400ED7" w:rsidP="00400ED7">
      <w:pPr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>Давайте подведём итоги наших договорённостей. В заключение беседы я хотел бы… Я полагаю, что сегодня мы обсудили все наши вопросы. Я считаю, что проблему можно считать решённой. Я хочу выразить искреннюю благодарность за то, что Вы нашли время принять участие в нашем обсуждении. Надеюсь, вы будете довольны принятыми решениями. У нас с Вами был весьма успешный разговор, обмен мнениями. Атмосфера была дружественная, надеемся на продолжение сотрудничества.</w:t>
      </w:r>
    </w:p>
    <w:p w:rsidR="00400ED7" w:rsidRDefault="00400ED7" w:rsidP="00400ED7">
      <w:pPr>
        <w:jc w:val="both"/>
        <w:rPr>
          <w:b/>
          <w:szCs w:val="28"/>
        </w:rPr>
      </w:pPr>
      <w:r>
        <w:rPr>
          <w:szCs w:val="28"/>
        </w:rPr>
        <w:tab/>
        <w:t xml:space="preserve"> </w:t>
      </w:r>
      <w:r w:rsidRPr="00856652">
        <w:rPr>
          <w:b/>
          <w:szCs w:val="28"/>
        </w:rPr>
        <w:t>Речевые клише для убеждения собеседника</w:t>
      </w:r>
      <w:r>
        <w:rPr>
          <w:b/>
          <w:szCs w:val="28"/>
        </w:rPr>
        <w:t>.</w:t>
      </w:r>
    </w:p>
    <w:p w:rsidR="00400ED7" w:rsidRDefault="00400ED7" w:rsidP="00400ED7">
      <w:pPr>
        <w:jc w:val="both"/>
        <w:rPr>
          <w:i/>
          <w:szCs w:val="28"/>
        </w:rPr>
      </w:pPr>
      <w:r>
        <w:rPr>
          <w:b/>
          <w:szCs w:val="28"/>
        </w:rPr>
        <w:tab/>
      </w:r>
      <w:r>
        <w:rPr>
          <w:i/>
          <w:szCs w:val="28"/>
        </w:rPr>
        <w:t>Думаю, мы все понимаем… . Поверьте, это важно и для вас, и для нас</w:t>
      </w:r>
      <w:proofErr w:type="gramStart"/>
      <w:r>
        <w:rPr>
          <w:i/>
          <w:szCs w:val="28"/>
        </w:rPr>
        <w:t>… Е</w:t>
      </w:r>
      <w:proofErr w:type="gramEnd"/>
      <w:r>
        <w:rPr>
          <w:i/>
          <w:szCs w:val="28"/>
        </w:rPr>
        <w:t>сли Вы примете во внимание наши доводы, то поймёте, что нет причин для опасений…</w:t>
      </w:r>
    </w:p>
    <w:p w:rsidR="00400ED7" w:rsidRDefault="00400ED7" w:rsidP="00400ED7">
      <w:pPr>
        <w:jc w:val="both"/>
        <w:rPr>
          <w:b/>
          <w:szCs w:val="28"/>
        </w:rPr>
      </w:pPr>
      <w:r>
        <w:rPr>
          <w:i/>
          <w:szCs w:val="28"/>
        </w:rPr>
        <w:tab/>
      </w:r>
      <w:r w:rsidRPr="00175535">
        <w:rPr>
          <w:b/>
          <w:szCs w:val="28"/>
        </w:rPr>
        <w:t>Согласование позиций.</w:t>
      </w:r>
    </w:p>
    <w:p w:rsidR="00400ED7" w:rsidRDefault="00400ED7" w:rsidP="00400ED7">
      <w:pPr>
        <w:jc w:val="both"/>
        <w:rPr>
          <w:i/>
          <w:szCs w:val="28"/>
        </w:rPr>
      </w:pPr>
      <w:r>
        <w:rPr>
          <w:b/>
          <w:i/>
          <w:szCs w:val="28"/>
        </w:rPr>
        <w:tab/>
      </w:r>
      <w:r w:rsidRPr="00175535">
        <w:rPr>
          <w:i/>
          <w:szCs w:val="28"/>
        </w:rPr>
        <w:t>Уточните</w:t>
      </w:r>
      <w:r>
        <w:rPr>
          <w:i/>
          <w:szCs w:val="28"/>
        </w:rPr>
        <w:t xml:space="preserve">, объясните, что это значит. Вы считаете, что это лучший вариант? Ваши предложения нас вполне устраивают. Думаю, что нам удастся договориться. Это требует дополнительного рассмотрения. </w:t>
      </w:r>
      <w:proofErr w:type="gramStart"/>
      <w:r>
        <w:rPr>
          <w:i/>
          <w:szCs w:val="28"/>
        </w:rPr>
        <w:t>Следует ещё обсудить варианты… Может</w:t>
      </w:r>
      <w:proofErr w:type="gramEnd"/>
      <w:r>
        <w:rPr>
          <w:i/>
          <w:szCs w:val="28"/>
        </w:rPr>
        <w:t xml:space="preserve"> быт, рассмотрим эту ситуацию… Мы понимаем Вашу позицию, однако вряд ли мы можем согласиться.</w:t>
      </w:r>
    </w:p>
    <w:p w:rsidR="00400ED7" w:rsidRDefault="00400ED7" w:rsidP="00400ED7">
      <w:pPr>
        <w:jc w:val="both"/>
        <w:rPr>
          <w:b/>
          <w:szCs w:val="28"/>
        </w:rPr>
      </w:pPr>
      <w:r>
        <w:rPr>
          <w:b/>
          <w:i/>
          <w:szCs w:val="28"/>
        </w:rPr>
        <w:tab/>
      </w:r>
      <w:r>
        <w:rPr>
          <w:b/>
          <w:szCs w:val="28"/>
        </w:rPr>
        <w:t>Неодобрение, несогласие и отказ.</w:t>
      </w:r>
    </w:p>
    <w:p w:rsidR="00400ED7" w:rsidRDefault="00400ED7" w:rsidP="00400ED7">
      <w:pPr>
        <w:jc w:val="both"/>
        <w:rPr>
          <w:i/>
          <w:szCs w:val="28"/>
        </w:rPr>
      </w:pPr>
      <w:r>
        <w:rPr>
          <w:i/>
          <w:szCs w:val="28"/>
        </w:rPr>
        <w:tab/>
        <w:t>В целом Ваше предложение приемлемо, но</w:t>
      </w:r>
      <w:proofErr w:type="gramStart"/>
      <w:r>
        <w:rPr>
          <w:i/>
          <w:szCs w:val="28"/>
        </w:rPr>
        <w:t>…  Н</w:t>
      </w:r>
      <w:proofErr w:type="gramEnd"/>
      <w:r>
        <w:rPr>
          <w:i/>
          <w:szCs w:val="28"/>
        </w:rPr>
        <w:t>аша точка зрения несколько расходится с Вашей. Мы придерживаемся иной точки зрения. Нас не совсем устраивают предложенные условия. Мы видим решение этой проблемы несколько в ином свете. Сожалеем, что наше финансовое положение не позволяет удовлетворить ваше предложение, вашу просьбу</w:t>
      </w:r>
      <w:proofErr w:type="gramStart"/>
      <w:r>
        <w:rPr>
          <w:i/>
          <w:szCs w:val="28"/>
        </w:rPr>
        <w:t>… К</w:t>
      </w:r>
      <w:proofErr w:type="gramEnd"/>
      <w:r>
        <w:rPr>
          <w:i/>
          <w:szCs w:val="28"/>
        </w:rPr>
        <w:t xml:space="preserve"> сожалению, </w:t>
      </w:r>
      <w:r>
        <w:rPr>
          <w:i/>
          <w:szCs w:val="28"/>
        </w:rPr>
        <w:lastRenderedPageBreak/>
        <w:t>принять Ваши условия мы не можем. Мы высоко ценим ваши усилия, но, к сожалению, вынуждены ответить отказом.</w:t>
      </w:r>
    </w:p>
    <w:p w:rsidR="00400ED7" w:rsidRDefault="00400ED7" w:rsidP="00400ED7">
      <w:pPr>
        <w:jc w:val="both"/>
        <w:rPr>
          <w:b/>
          <w:szCs w:val="28"/>
        </w:rPr>
      </w:pPr>
      <w:r>
        <w:rPr>
          <w:i/>
          <w:szCs w:val="28"/>
        </w:rPr>
        <w:tab/>
      </w:r>
      <w:r>
        <w:rPr>
          <w:b/>
          <w:szCs w:val="28"/>
        </w:rPr>
        <w:t>Речевые способы уклонения от ответа.</w:t>
      </w:r>
    </w:p>
    <w:p w:rsidR="00400ED7" w:rsidRPr="006C0A9D" w:rsidRDefault="00400ED7" w:rsidP="00400ED7">
      <w:pPr>
        <w:jc w:val="both"/>
        <w:rPr>
          <w:i/>
          <w:szCs w:val="28"/>
        </w:rPr>
      </w:pPr>
      <w:r>
        <w:rPr>
          <w:i/>
          <w:szCs w:val="28"/>
        </w:rPr>
        <w:tab/>
        <w:t xml:space="preserve">Мне трудно судить об этом. Я вижу это в самых общих чертах. На ваш </w:t>
      </w:r>
      <w:r w:rsidRPr="006C0A9D">
        <w:rPr>
          <w:i/>
          <w:szCs w:val="28"/>
        </w:rPr>
        <w:t>вопрос</w:t>
      </w:r>
      <w:r>
        <w:rPr>
          <w:i/>
          <w:szCs w:val="28"/>
        </w:rPr>
        <w:t xml:space="preserve"> трудно дать однозначный ответ. Я затрудняюсь дать точный ответ. К сожалению, точной информацией мы не располагаем.</w:t>
      </w:r>
    </w:p>
    <w:p w:rsidR="00400ED7" w:rsidRPr="00FC2243" w:rsidRDefault="00400ED7" w:rsidP="00400ED7">
      <w:pPr>
        <w:spacing w:line="22" w:lineRule="atLeast"/>
        <w:jc w:val="both"/>
      </w:pPr>
      <w:r>
        <w:t>Анализируются и логико-понятийные</w:t>
      </w:r>
      <w:r w:rsidRPr="00A05A65">
        <w:rPr>
          <w:b/>
        </w:rPr>
        <w:t xml:space="preserve"> </w:t>
      </w:r>
      <w:r w:rsidRPr="00ED62AE">
        <w:t>средства</w:t>
      </w:r>
      <w:r>
        <w:t>, создающие информационный текстовый пласт</w:t>
      </w:r>
      <w:r w:rsidRPr="00FC2243">
        <w:t>:</w:t>
      </w:r>
    </w:p>
    <w:p w:rsidR="00400ED7" w:rsidRPr="00FC2243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 w:rsidRPr="00FC2243">
        <w:rPr>
          <w:sz w:val="28"/>
        </w:rPr>
        <w:t xml:space="preserve">- подбор фактов; </w:t>
      </w:r>
    </w:p>
    <w:p w:rsidR="00400ED7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>
        <w:rPr>
          <w:sz w:val="28"/>
        </w:rPr>
        <w:t xml:space="preserve">-точность словоупотребления; </w:t>
      </w:r>
    </w:p>
    <w:p w:rsidR="00400ED7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>
        <w:rPr>
          <w:sz w:val="28"/>
        </w:rPr>
        <w:t>- умелое использование понятий;</w:t>
      </w:r>
    </w:p>
    <w:p w:rsidR="00400ED7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>
        <w:rPr>
          <w:sz w:val="28"/>
        </w:rPr>
        <w:t>- логичность;</w:t>
      </w:r>
    </w:p>
    <w:p w:rsidR="00400ED7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>
        <w:rPr>
          <w:sz w:val="28"/>
        </w:rPr>
        <w:t xml:space="preserve">- доказательность; </w:t>
      </w:r>
    </w:p>
    <w:p w:rsidR="00400ED7" w:rsidRDefault="00400ED7" w:rsidP="00400ED7">
      <w:pPr>
        <w:pStyle w:val="Western"/>
        <w:numPr>
          <w:ilvl w:val="0"/>
          <w:numId w:val="2"/>
        </w:numPr>
        <w:spacing w:before="0" w:after="0" w:line="22" w:lineRule="atLeast"/>
        <w:jc w:val="both"/>
        <w:rPr>
          <w:sz w:val="28"/>
        </w:rPr>
      </w:pPr>
      <w:r>
        <w:rPr>
          <w:sz w:val="28"/>
        </w:rPr>
        <w:t>- ясность и  доходчивость изложения.</w:t>
      </w:r>
    </w:p>
    <w:p w:rsidR="00400ED7" w:rsidRDefault="00400ED7" w:rsidP="00400ED7">
      <w:pPr>
        <w:ind w:firstLine="708"/>
        <w:jc w:val="both"/>
        <w:rPr>
          <w:szCs w:val="28"/>
        </w:rPr>
      </w:pPr>
      <w:r w:rsidRPr="00FB67EF">
        <w:rPr>
          <w:color w:val="000000"/>
        </w:rPr>
        <w:t>Коммуникативная культура</w:t>
      </w:r>
      <w:r>
        <w:rPr>
          <w:color w:val="000000"/>
        </w:rPr>
        <w:t xml:space="preserve"> и этика лежа</w:t>
      </w:r>
      <w:r w:rsidRPr="00FB67EF">
        <w:rPr>
          <w:color w:val="000000"/>
        </w:rPr>
        <w:t>т в основе всех личностных и профессиональных контактов людей</w:t>
      </w:r>
      <w:r>
        <w:rPr>
          <w:color w:val="000000"/>
        </w:rPr>
        <w:t>, не исключая и деловую сферу.</w:t>
      </w:r>
      <w:r>
        <w:rPr>
          <w:szCs w:val="28"/>
        </w:rPr>
        <w:t xml:space="preserve"> Важнейшей особенностью делового общения является необходимость строить отношения с различными людьми, при этом быть приятными и вызывать симпатию.</w:t>
      </w:r>
      <w:r w:rsidRPr="00B70FD9">
        <w:rPr>
          <w:color w:val="000000"/>
        </w:rPr>
        <w:t xml:space="preserve"> </w:t>
      </w:r>
      <w:r>
        <w:rPr>
          <w:color w:val="000000"/>
        </w:rPr>
        <w:t>Коммуникативная культура проявляется у студентов-</w:t>
      </w:r>
      <w:proofErr w:type="spellStart"/>
      <w:r>
        <w:rPr>
          <w:color w:val="000000"/>
        </w:rPr>
        <w:t>инофонов</w:t>
      </w:r>
      <w:proofErr w:type="spellEnd"/>
      <w:r>
        <w:rPr>
          <w:color w:val="000000"/>
        </w:rPr>
        <w:t xml:space="preserve">, в первую очередь, в точном, правильном и уместном </w:t>
      </w:r>
      <w:proofErr w:type="spellStart"/>
      <w:r>
        <w:rPr>
          <w:color w:val="000000"/>
        </w:rPr>
        <w:t>речепостроении</w:t>
      </w:r>
      <w:proofErr w:type="spellEnd"/>
      <w:r>
        <w:rPr>
          <w:color w:val="000000"/>
        </w:rPr>
        <w:t>, а также правильном словоупотреблении в деловой сфере общения. Как известно, коммуникативные умения формируются и развиваются</w:t>
      </w:r>
      <w:r w:rsidRPr="003C3D80">
        <w:rPr>
          <w:color w:val="000000"/>
        </w:rPr>
        <w:t xml:space="preserve"> у иностранных студентов</w:t>
      </w:r>
      <w:r>
        <w:rPr>
          <w:color w:val="000000"/>
        </w:rPr>
        <w:t xml:space="preserve"> в процессе обучения </w:t>
      </w:r>
      <w:proofErr w:type="spellStart"/>
      <w:r>
        <w:rPr>
          <w:color w:val="000000"/>
        </w:rPr>
        <w:t>РКИ</w:t>
      </w:r>
      <w:proofErr w:type="spellEnd"/>
      <w:r>
        <w:rPr>
          <w:color w:val="000000"/>
        </w:rPr>
        <w:t>. Важнейши</w:t>
      </w:r>
      <w:r w:rsidRPr="003C3D80">
        <w:rPr>
          <w:color w:val="000000"/>
        </w:rPr>
        <w:t xml:space="preserve">е </w:t>
      </w:r>
      <w:r>
        <w:rPr>
          <w:color w:val="000000"/>
        </w:rPr>
        <w:t xml:space="preserve">базовые </w:t>
      </w:r>
      <w:r w:rsidRPr="003C3D80">
        <w:rPr>
          <w:color w:val="000000"/>
        </w:rPr>
        <w:t xml:space="preserve">учебно-коммуникативные умения помогают </w:t>
      </w:r>
      <w:r>
        <w:rPr>
          <w:color w:val="000000"/>
        </w:rPr>
        <w:t>правильно организовать деловое общение</w:t>
      </w:r>
      <w:r w:rsidRPr="003C3D80">
        <w:rPr>
          <w:color w:val="000000"/>
        </w:rPr>
        <w:t>, делают его более содержательным, интересным, целенаправленным</w:t>
      </w:r>
      <w:r>
        <w:rPr>
          <w:szCs w:val="28"/>
        </w:rPr>
        <w:t>. Процесс подготовки способствует развитию у иностранных студентов:</w:t>
      </w:r>
    </w:p>
    <w:p w:rsidR="00400ED7" w:rsidRPr="00522BC4" w:rsidRDefault="00400ED7" w:rsidP="00400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мыслительно-речевой</w:t>
      </w:r>
      <w:r w:rsidRPr="00522BC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B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ED7" w:rsidRPr="00522BC4" w:rsidRDefault="00400ED7" w:rsidP="00400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правильно структурировать тексты</w:t>
      </w:r>
      <w:r w:rsidRPr="00522B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ED7" w:rsidRPr="00522BC4" w:rsidRDefault="00400ED7" w:rsidP="00400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логично и грамотн</w:t>
      </w:r>
      <w:r w:rsidRPr="00522BC4">
        <w:rPr>
          <w:rFonts w:ascii="Times New Roman" w:hAnsi="Times New Roman" w:cs="Times New Roman"/>
          <w:sz w:val="28"/>
          <w:szCs w:val="28"/>
        </w:rPr>
        <w:t>о излагать свои мысли;</w:t>
      </w:r>
    </w:p>
    <w:p w:rsidR="00400ED7" w:rsidRPr="00B70FD9" w:rsidRDefault="00400ED7" w:rsidP="00400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</w:t>
      </w:r>
      <w:r w:rsidRPr="00B70FD9">
        <w:rPr>
          <w:rFonts w:ascii="Times New Roman" w:hAnsi="Times New Roman" w:cs="Times New Roman"/>
          <w:sz w:val="28"/>
          <w:szCs w:val="28"/>
        </w:rPr>
        <w:t xml:space="preserve"> раскрыть индивидуальные языковые способности; </w:t>
      </w:r>
    </w:p>
    <w:p w:rsidR="00400ED7" w:rsidRDefault="00400ED7" w:rsidP="00400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bookmarkStart w:id="0" w:name="_GoBack"/>
      <w:bookmarkEnd w:id="0"/>
      <w:r w:rsidRPr="00522BC4">
        <w:rPr>
          <w:rFonts w:ascii="Times New Roman" w:hAnsi="Times New Roman" w:cs="Times New Roman"/>
          <w:sz w:val="28"/>
          <w:szCs w:val="28"/>
        </w:rPr>
        <w:t>приобретать и совершенствовать коммуникативные навыки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делового общения</w:t>
      </w:r>
      <w:r w:rsidRPr="00522BC4">
        <w:rPr>
          <w:rFonts w:ascii="Times New Roman" w:hAnsi="Times New Roman" w:cs="Times New Roman"/>
          <w:sz w:val="28"/>
          <w:szCs w:val="28"/>
        </w:rPr>
        <w:t>.</w:t>
      </w:r>
    </w:p>
    <w:p w:rsidR="00400ED7" w:rsidRDefault="00400ED7" w:rsidP="00400ED7">
      <w:pPr>
        <w:ind w:firstLine="708"/>
        <w:jc w:val="both"/>
        <w:rPr>
          <w:szCs w:val="28"/>
        </w:rPr>
      </w:pPr>
    </w:p>
    <w:p w:rsidR="00400ED7" w:rsidRPr="00AD52E7" w:rsidRDefault="00400ED7" w:rsidP="00400ED7">
      <w:pPr>
        <w:ind w:firstLine="708"/>
        <w:jc w:val="center"/>
        <w:rPr>
          <w:b/>
          <w:i/>
          <w:sz w:val="26"/>
          <w:szCs w:val="26"/>
        </w:rPr>
      </w:pPr>
      <w:r w:rsidRPr="00AD52E7">
        <w:rPr>
          <w:b/>
          <w:i/>
          <w:sz w:val="26"/>
          <w:szCs w:val="26"/>
        </w:rPr>
        <w:t>Библиография</w:t>
      </w:r>
    </w:p>
    <w:p w:rsidR="00400ED7" w:rsidRPr="00AD52E7" w:rsidRDefault="00400ED7" w:rsidP="00400ED7">
      <w:pPr>
        <w:ind w:firstLine="708"/>
        <w:jc w:val="center"/>
        <w:rPr>
          <w:b/>
          <w:i/>
          <w:sz w:val="26"/>
          <w:szCs w:val="26"/>
        </w:rPr>
      </w:pPr>
    </w:p>
    <w:p w:rsidR="00400ED7" w:rsidRPr="00400ED7" w:rsidRDefault="00400ED7" w:rsidP="00400E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ED7">
        <w:rPr>
          <w:rFonts w:ascii="Times New Roman" w:hAnsi="Times New Roman" w:cs="Times New Roman"/>
          <w:sz w:val="26"/>
          <w:szCs w:val="26"/>
        </w:rPr>
        <w:t xml:space="preserve">Введенская, </w:t>
      </w:r>
      <w:proofErr w:type="spellStart"/>
      <w:r w:rsidRPr="00400ED7">
        <w:rPr>
          <w:rFonts w:ascii="Times New Roman" w:hAnsi="Times New Roman" w:cs="Times New Roman"/>
          <w:sz w:val="26"/>
          <w:szCs w:val="26"/>
        </w:rPr>
        <w:t>Л.А</w:t>
      </w:r>
      <w:proofErr w:type="spellEnd"/>
      <w:r w:rsidRPr="00400ED7">
        <w:rPr>
          <w:rFonts w:ascii="Times New Roman" w:hAnsi="Times New Roman" w:cs="Times New Roman"/>
          <w:sz w:val="26"/>
          <w:szCs w:val="26"/>
        </w:rPr>
        <w:t xml:space="preserve">., Павлова, </w:t>
      </w:r>
      <w:proofErr w:type="spellStart"/>
      <w:r w:rsidRPr="00400ED7">
        <w:rPr>
          <w:rFonts w:ascii="Times New Roman" w:hAnsi="Times New Roman" w:cs="Times New Roman"/>
          <w:sz w:val="26"/>
          <w:szCs w:val="26"/>
        </w:rPr>
        <w:t>Л.Г</w:t>
      </w:r>
      <w:proofErr w:type="spellEnd"/>
      <w:r w:rsidRPr="00400ED7">
        <w:rPr>
          <w:rFonts w:ascii="Times New Roman" w:hAnsi="Times New Roman" w:cs="Times New Roman"/>
          <w:sz w:val="26"/>
          <w:szCs w:val="26"/>
        </w:rPr>
        <w:t xml:space="preserve">. Деловая риторика/ Введенская, </w:t>
      </w:r>
      <w:proofErr w:type="spellStart"/>
      <w:r w:rsidRPr="00400ED7">
        <w:rPr>
          <w:rFonts w:ascii="Times New Roman" w:hAnsi="Times New Roman" w:cs="Times New Roman"/>
          <w:sz w:val="26"/>
          <w:szCs w:val="26"/>
        </w:rPr>
        <w:t>Л.А</w:t>
      </w:r>
      <w:proofErr w:type="spellEnd"/>
      <w:r w:rsidRPr="00400ED7">
        <w:rPr>
          <w:rFonts w:ascii="Times New Roman" w:hAnsi="Times New Roman" w:cs="Times New Roman"/>
          <w:sz w:val="26"/>
          <w:szCs w:val="26"/>
        </w:rPr>
        <w:t>., Павлова,</w:t>
      </w:r>
      <w:r w:rsidRPr="00400ED7">
        <w:rPr>
          <w:rFonts w:ascii="Times New Roman" w:hAnsi="Times New Roman" w:cs="Times New Roman"/>
          <w:sz w:val="26"/>
          <w:szCs w:val="26"/>
          <w:lang w:val="be-BY"/>
        </w:rPr>
        <w:t> </w:t>
      </w:r>
      <w:proofErr w:type="spellStart"/>
      <w:r w:rsidRPr="00400ED7">
        <w:rPr>
          <w:rFonts w:ascii="Times New Roman" w:hAnsi="Times New Roman" w:cs="Times New Roman"/>
          <w:sz w:val="26"/>
          <w:szCs w:val="26"/>
        </w:rPr>
        <w:t>Л.Г</w:t>
      </w:r>
      <w:proofErr w:type="spellEnd"/>
      <w:r w:rsidRPr="00400ED7">
        <w:rPr>
          <w:rFonts w:ascii="Times New Roman" w:hAnsi="Times New Roman" w:cs="Times New Roman"/>
          <w:sz w:val="26"/>
          <w:szCs w:val="26"/>
        </w:rPr>
        <w:t>.//Деловая риторика: учеб. пособие для вузов – Ростов-н/Дону: издательский центр «</w:t>
      </w:r>
      <w:proofErr w:type="spellStart"/>
      <w:r w:rsidRPr="00400ED7">
        <w:rPr>
          <w:rFonts w:ascii="Times New Roman" w:hAnsi="Times New Roman" w:cs="Times New Roman"/>
          <w:sz w:val="26"/>
          <w:szCs w:val="26"/>
        </w:rPr>
        <w:t>Мар</w:t>
      </w:r>
      <w:proofErr w:type="spellEnd"/>
      <w:proofErr w:type="gramStart"/>
      <w:r w:rsidRPr="00400ED7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400ED7">
        <w:rPr>
          <w:rFonts w:ascii="Times New Roman" w:hAnsi="Times New Roman" w:cs="Times New Roman"/>
          <w:sz w:val="26"/>
          <w:szCs w:val="26"/>
        </w:rPr>
        <w:t>», 2002. – 512 с.</w:t>
      </w:r>
    </w:p>
    <w:p w:rsidR="00400ED7" w:rsidRPr="00400ED7" w:rsidRDefault="00400ED7" w:rsidP="00400ED7">
      <w:pPr>
        <w:pStyle w:val="a3"/>
        <w:numPr>
          <w:ilvl w:val="0"/>
          <w:numId w:val="3"/>
        </w:numPr>
        <w:spacing w:after="0" w:line="22" w:lineRule="atLeast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400ED7">
        <w:rPr>
          <w:rStyle w:val="a4"/>
          <w:rFonts w:ascii="Times New Roman" w:hAnsi="Times New Roman"/>
          <w:i w:val="0"/>
          <w:sz w:val="26"/>
          <w:szCs w:val="26"/>
        </w:rPr>
        <w:t>Кожина</w:t>
      </w:r>
      <w:r w:rsidRPr="00400ED7">
        <w:rPr>
          <w:rStyle w:val="St"/>
          <w:rFonts w:ascii="Times New Roman" w:hAnsi="Times New Roman"/>
          <w:sz w:val="26"/>
          <w:szCs w:val="26"/>
        </w:rPr>
        <w:t xml:space="preserve">, 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>М</w:t>
      </w:r>
      <w:r w:rsidRPr="00400ED7">
        <w:rPr>
          <w:rStyle w:val="St"/>
          <w:rFonts w:ascii="Times New Roman" w:hAnsi="Times New Roman"/>
          <w:sz w:val="26"/>
          <w:szCs w:val="26"/>
        </w:rPr>
        <w:t xml:space="preserve">. 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>Н</w:t>
      </w:r>
      <w:r w:rsidRPr="00400ED7">
        <w:rPr>
          <w:rStyle w:val="St"/>
          <w:rFonts w:ascii="Times New Roman" w:hAnsi="Times New Roman"/>
          <w:sz w:val="26"/>
          <w:szCs w:val="26"/>
        </w:rPr>
        <w:t xml:space="preserve">. 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>Стилистика русского языка /М. Н. Кожина //Стилистика русского языка: учеб</w:t>
      </w:r>
      <w:proofErr w:type="gramStart"/>
      <w:r w:rsidRPr="00400ED7">
        <w:rPr>
          <w:rStyle w:val="a4"/>
          <w:rFonts w:ascii="Times New Roman" w:hAnsi="Times New Roman"/>
          <w:i w:val="0"/>
          <w:sz w:val="26"/>
          <w:szCs w:val="26"/>
        </w:rPr>
        <w:t>.</w:t>
      </w:r>
      <w:proofErr w:type="gramEnd"/>
      <w:r w:rsidRPr="00400ED7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proofErr w:type="gramStart"/>
      <w:r w:rsidRPr="00400ED7">
        <w:rPr>
          <w:rStyle w:val="a4"/>
          <w:rFonts w:ascii="Times New Roman" w:hAnsi="Times New Roman"/>
          <w:i w:val="0"/>
          <w:sz w:val="26"/>
          <w:szCs w:val="26"/>
        </w:rPr>
        <w:t>п</w:t>
      </w:r>
      <w:proofErr w:type="gramEnd"/>
      <w:r w:rsidRPr="00400ED7">
        <w:rPr>
          <w:rStyle w:val="a4"/>
          <w:rFonts w:ascii="Times New Roman" w:hAnsi="Times New Roman"/>
          <w:i w:val="0"/>
          <w:sz w:val="26"/>
          <w:szCs w:val="26"/>
        </w:rPr>
        <w:t>особие. – М</w:t>
      </w:r>
      <w:r w:rsidRPr="00400ED7">
        <w:rPr>
          <w:rStyle w:val="St"/>
          <w:rFonts w:ascii="Times New Roman" w:hAnsi="Times New Roman"/>
          <w:sz w:val="26"/>
          <w:szCs w:val="26"/>
        </w:rPr>
        <w:t xml:space="preserve">.: </w:t>
      </w:r>
      <w:proofErr w:type="spellStart"/>
      <w:r w:rsidRPr="00400ED7">
        <w:rPr>
          <w:rStyle w:val="St"/>
          <w:rFonts w:ascii="Times New Roman" w:hAnsi="Times New Roman"/>
          <w:sz w:val="26"/>
          <w:szCs w:val="26"/>
        </w:rPr>
        <w:t>Просвещение,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>1983</w:t>
      </w:r>
      <w:proofErr w:type="spellEnd"/>
      <w:r w:rsidRPr="00400ED7">
        <w:rPr>
          <w:rStyle w:val="a4"/>
          <w:rFonts w:ascii="Times New Roman" w:hAnsi="Times New Roman"/>
          <w:i w:val="0"/>
          <w:sz w:val="26"/>
          <w:szCs w:val="26"/>
        </w:rPr>
        <w:t>. – 224 с.</w:t>
      </w:r>
    </w:p>
    <w:p w:rsidR="00400ED7" w:rsidRPr="00400ED7" w:rsidRDefault="00400ED7" w:rsidP="00400ED7">
      <w:pPr>
        <w:pStyle w:val="a3"/>
        <w:numPr>
          <w:ilvl w:val="0"/>
          <w:numId w:val="3"/>
        </w:numPr>
        <w:spacing w:after="0" w:line="22" w:lineRule="atLeast"/>
        <w:jc w:val="both"/>
        <w:rPr>
          <w:rFonts w:ascii="Times New Roman" w:hAnsi="Times New Roman"/>
          <w:sz w:val="26"/>
          <w:szCs w:val="26"/>
        </w:rPr>
      </w:pPr>
      <w:r w:rsidRPr="00400ED7">
        <w:rPr>
          <w:rStyle w:val="a4"/>
          <w:rFonts w:ascii="Times New Roman" w:hAnsi="Times New Roman"/>
          <w:i w:val="0"/>
          <w:sz w:val="26"/>
          <w:szCs w:val="26"/>
        </w:rPr>
        <w:lastRenderedPageBreak/>
        <w:t>Риторика: учеб</w:t>
      </w:r>
      <w:proofErr w:type="gramStart"/>
      <w:r w:rsidRPr="00400ED7">
        <w:rPr>
          <w:rStyle w:val="a4"/>
          <w:rFonts w:ascii="Times New Roman" w:hAnsi="Times New Roman"/>
          <w:i w:val="0"/>
          <w:sz w:val="26"/>
          <w:szCs w:val="26"/>
        </w:rPr>
        <w:t>.</w:t>
      </w:r>
      <w:proofErr w:type="gramEnd"/>
      <w:r w:rsidRPr="00400ED7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proofErr w:type="gramStart"/>
      <w:r w:rsidRPr="00400ED7">
        <w:rPr>
          <w:rStyle w:val="a4"/>
          <w:rFonts w:ascii="Times New Roman" w:hAnsi="Times New Roman"/>
          <w:i w:val="0"/>
          <w:sz w:val="26"/>
          <w:szCs w:val="26"/>
        </w:rPr>
        <w:t>п</w:t>
      </w:r>
      <w:proofErr w:type="gramEnd"/>
      <w:r w:rsidRPr="00400ED7">
        <w:rPr>
          <w:rStyle w:val="a4"/>
          <w:rFonts w:ascii="Times New Roman" w:hAnsi="Times New Roman"/>
          <w:i w:val="0"/>
          <w:sz w:val="26"/>
          <w:szCs w:val="26"/>
        </w:rPr>
        <w:t>особие</w:t>
      </w:r>
      <w:r w:rsidRPr="00400ED7">
        <w:rPr>
          <w:rStyle w:val="a4"/>
          <w:rFonts w:ascii="Times New Roman" w:hAnsi="Times New Roman"/>
          <w:i w:val="0"/>
          <w:sz w:val="26"/>
          <w:szCs w:val="26"/>
          <w:lang w:val="be-BY"/>
        </w:rPr>
        <w:t> 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 xml:space="preserve">/ Л. А. Мурина [и др.]; под </w:t>
      </w:r>
      <w:proofErr w:type="spellStart"/>
      <w:r w:rsidRPr="00400ED7">
        <w:rPr>
          <w:rStyle w:val="a4"/>
          <w:rFonts w:ascii="Times New Roman" w:hAnsi="Times New Roman"/>
          <w:i w:val="0"/>
          <w:sz w:val="26"/>
          <w:szCs w:val="26"/>
        </w:rPr>
        <w:t>ред.Л</w:t>
      </w:r>
      <w:proofErr w:type="spellEnd"/>
      <w:r w:rsidRPr="00400ED7">
        <w:rPr>
          <w:rStyle w:val="a4"/>
          <w:rFonts w:ascii="Times New Roman" w:hAnsi="Times New Roman"/>
          <w:i w:val="0"/>
          <w:sz w:val="26"/>
          <w:szCs w:val="26"/>
        </w:rPr>
        <w:t>. А. Муриной</w:t>
      </w:r>
      <w:r w:rsidRPr="00400ED7">
        <w:rPr>
          <w:rStyle w:val="a4"/>
          <w:rFonts w:ascii="Times New Roman" w:hAnsi="Times New Roman"/>
          <w:i w:val="0"/>
          <w:sz w:val="26"/>
          <w:szCs w:val="26"/>
          <w:lang w:val="be-BY"/>
        </w:rPr>
        <w:t>.</w:t>
      </w:r>
      <w:r w:rsidRPr="00400ED7">
        <w:rPr>
          <w:rStyle w:val="a4"/>
          <w:rFonts w:ascii="Times New Roman" w:hAnsi="Times New Roman"/>
          <w:i w:val="0"/>
          <w:sz w:val="26"/>
          <w:szCs w:val="26"/>
        </w:rPr>
        <w:t xml:space="preserve"> – Мн.: БГУ, 2002. – 175 с.</w:t>
      </w:r>
    </w:p>
    <w:p w:rsidR="00400ED7" w:rsidRPr="00400ED7" w:rsidRDefault="00400ED7" w:rsidP="00400ED7">
      <w:pPr>
        <w:pStyle w:val="a3"/>
        <w:spacing w:after="0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be-BY"/>
        </w:rPr>
      </w:pPr>
    </w:p>
    <w:p w:rsidR="00F87C2E" w:rsidRPr="00400ED7" w:rsidRDefault="00F87C2E">
      <w:pPr>
        <w:rPr>
          <w:lang w:val="be-BY"/>
        </w:rPr>
      </w:pPr>
    </w:p>
    <w:sectPr w:rsidR="00F87C2E" w:rsidRPr="00400E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67D"/>
    <w:multiLevelType w:val="hybridMultilevel"/>
    <w:tmpl w:val="93A8387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EB310AF"/>
    <w:multiLevelType w:val="hybridMultilevel"/>
    <w:tmpl w:val="768093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6D3960E4"/>
    <w:multiLevelType w:val="hybridMultilevel"/>
    <w:tmpl w:val="8CB0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53E65"/>
    <w:multiLevelType w:val="hybridMultilevel"/>
    <w:tmpl w:val="C7768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E3"/>
    <w:rsid w:val="001904C2"/>
    <w:rsid w:val="00400ED7"/>
    <w:rsid w:val="007B02E3"/>
    <w:rsid w:val="009076E2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D7"/>
    <w:pPr>
      <w:ind w:firstLine="709"/>
      <w:jc w:val="left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ED7"/>
    <w:pPr>
      <w:spacing w:after="200" w:line="276" w:lineRule="auto"/>
      <w:ind w:left="720" w:firstLine="0"/>
      <w:contextualSpacing/>
    </w:pPr>
    <w:rPr>
      <w:rFonts w:ascii="Calibri" w:hAnsi="Calibri" w:cs="Arial"/>
      <w:sz w:val="22"/>
    </w:rPr>
  </w:style>
  <w:style w:type="paragraph" w:customStyle="1" w:styleId="Western">
    <w:name w:val="Western"/>
    <w:uiPriority w:val="99"/>
    <w:rsid w:val="00400ED7"/>
    <w:pPr>
      <w:spacing w:before="100" w:after="100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styleId="a4">
    <w:name w:val="Emphasis"/>
    <w:qFormat/>
    <w:rsid w:val="00400ED7"/>
    <w:rPr>
      <w:i/>
      <w:iCs w:val="0"/>
    </w:rPr>
  </w:style>
  <w:style w:type="character" w:customStyle="1" w:styleId="St">
    <w:name w:val="St"/>
    <w:basedOn w:val="a0"/>
    <w:rsid w:val="00400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D7"/>
    <w:pPr>
      <w:ind w:firstLine="709"/>
      <w:jc w:val="left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ED7"/>
    <w:pPr>
      <w:spacing w:after="200" w:line="276" w:lineRule="auto"/>
      <w:ind w:left="720" w:firstLine="0"/>
      <w:contextualSpacing/>
    </w:pPr>
    <w:rPr>
      <w:rFonts w:ascii="Calibri" w:hAnsi="Calibri" w:cs="Arial"/>
      <w:sz w:val="22"/>
    </w:rPr>
  </w:style>
  <w:style w:type="paragraph" w:customStyle="1" w:styleId="Western">
    <w:name w:val="Western"/>
    <w:uiPriority w:val="99"/>
    <w:rsid w:val="00400ED7"/>
    <w:pPr>
      <w:spacing w:before="100" w:after="100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styleId="a4">
    <w:name w:val="Emphasis"/>
    <w:qFormat/>
    <w:rsid w:val="00400ED7"/>
    <w:rPr>
      <w:i/>
      <w:iCs w:val="0"/>
    </w:rPr>
  </w:style>
  <w:style w:type="character" w:customStyle="1" w:styleId="St">
    <w:name w:val="St"/>
    <w:basedOn w:val="a0"/>
    <w:rsid w:val="0040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2018-12-12T15:16:00Z</dcterms:created>
  <dcterms:modified xsi:type="dcterms:W3CDTF">2018-12-12T15:18:00Z</dcterms:modified>
</cp:coreProperties>
</file>