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72" w:rsidRDefault="00395F72" w:rsidP="00395F72">
      <w:pPr>
        <w:spacing w:after="0"/>
        <w:ind w:firstLine="709"/>
        <w:jc w:val="center"/>
        <w:rPr>
          <w:caps/>
        </w:rPr>
      </w:pPr>
      <w:bookmarkStart w:id="0" w:name="_GoBack"/>
      <w:bookmarkEnd w:id="0"/>
      <w:r w:rsidRPr="00395F72">
        <w:rPr>
          <w:caps/>
        </w:rPr>
        <w:t>Вопросы к зачету</w:t>
      </w:r>
    </w:p>
    <w:p w:rsidR="00395F72" w:rsidRDefault="00395F72" w:rsidP="00395F72">
      <w:pPr>
        <w:spacing w:after="0"/>
        <w:ind w:firstLine="709"/>
        <w:jc w:val="center"/>
        <w:rPr>
          <w:caps/>
        </w:rPr>
      </w:pPr>
      <w:r w:rsidRPr="00395F72">
        <w:rPr>
          <w:caps/>
        </w:rPr>
        <w:t>по учебной полевой геоботанической практике</w:t>
      </w:r>
    </w:p>
    <w:p w:rsidR="00395F72" w:rsidRPr="00395F72" w:rsidRDefault="00395F72" w:rsidP="00395F72">
      <w:pPr>
        <w:spacing w:after="0"/>
        <w:ind w:firstLine="709"/>
        <w:jc w:val="center"/>
        <w:rPr>
          <w:caps/>
        </w:rPr>
      </w:pPr>
    </w:p>
    <w:p w:rsidR="00395F72" w:rsidRDefault="00395F72" w:rsidP="006C0B77">
      <w:pPr>
        <w:spacing w:after="0"/>
        <w:ind w:firstLine="709"/>
        <w:jc w:val="both"/>
      </w:pPr>
      <w:r>
        <w:t>1. Что такое геоботаника? Связь геоботанической практики с другими полевыми практиками.</w:t>
      </w:r>
    </w:p>
    <w:p w:rsidR="00395F72" w:rsidRDefault="00395F72" w:rsidP="006C0B77">
      <w:pPr>
        <w:spacing w:after="0"/>
        <w:ind w:firstLine="709"/>
        <w:jc w:val="both"/>
      </w:pPr>
      <w:r>
        <w:t>2. Полевой дневник при геоботанических исследованиях: правила ведения.</w:t>
      </w:r>
    </w:p>
    <w:p w:rsidR="00395F72" w:rsidRDefault="00395F72" w:rsidP="006C0B77">
      <w:pPr>
        <w:spacing w:after="0"/>
        <w:ind w:firstLine="709"/>
        <w:jc w:val="both"/>
      </w:pPr>
      <w:r>
        <w:t>3. Что такое флора? Флористический состав изученного полигона.</w:t>
      </w:r>
    </w:p>
    <w:p w:rsidR="00395F72" w:rsidRDefault="00395F72" w:rsidP="006C0B77">
      <w:pPr>
        <w:spacing w:after="0"/>
        <w:ind w:firstLine="709"/>
        <w:jc w:val="both"/>
      </w:pPr>
      <w:r>
        <w:t xml:space="preserve">4. Что такое растительность? Типы растительности на изученном полигоне. </w:t>
      </w:r>
    </w:p>
    <w:p w:rsidR="00395F72" w:rsidRDefault="00395F72" w:rsidP="006C0B77">
      <w:pPr>
        <w:spacing w:after="0"/>
        <w:ind w:firstLine="709"/>
        <w:jc w:val="both"/>
      </w:pPr>
      <w:r>
        <w:t xml:space="preserve">5. Что такое гербарий? Правила гербаризации растений. </w:t>
      </w:r>
    </w:p>
    <w:p w:rsidR="00395F72" w:rsidRDefault="00395F72" w:rsidP="006C0B77">
      <w:pPr>
        <w:spacing w:after="0"/>
        <w:ind w:firstLine="709"/>
        <w:jc w:val="both"/>
      </w:pPr>
      <w:r>
        <w:t>6. Основные принципы работы с Определителем растений.</w:t>
      </w:r>
    </w:p>
    <w:p w:rsidR="00395F72" w:rsidRDefault="00395F72" w:rsidP="006C0B77">
      <w:pPr>
        <w:spacing w:after="0"/>
        <w:ind w:firstLine="709"/>
        <w:jc w:val="both"/>
      </w:pPr>
      <w:r>
        <w:t xml:space="preserve">7. Типичные представители флоры лесов изученного полигона. </w:t>
      </w:r>
    </w:p>
    <w:p w:rsidR="00395F72" w:rsidRDefault="00395F72" w:rsidP="006C0B77">
      <w:pPr>
        <w:spacing w:after="0"/>
        <w:ind w:firstLine="709"/>
        <w:jc w:val="both"/>
      </w:pPr>
      <w:r>
        <w:t>8. Типичные представители флоры лугов изученного полигона.</w:t>
      </w:r>
    </w:p>
    <w:p w:rsidR="00395F72" w:rsidRDefault="00395F72" w:rsidP="006C0B77">
      <w:pPr>
        <w:spacing w:after="0"/>
        <w:ind w:firstLine="709"/>
        <w:jc w:val="both"/>
      </w:pPr>
      <w:r>
        <w:t>9. Типичные представители флоры болот/заболоченных территорий изученного полигона.</w:t>
      </w:r>
    </w:p>
    <w:p w:rsidR="00395F72" w:rsidRDefault="00395F72" w:rsidP="006C0B77">
      <w:pPr>
        <w:spacing w:after="0"/>
        <w:ind w:firstLine="709"/>
        <w:jc w:val="both"/>
      </w:pPr>
      <w:r>
        <w:t xml:space="preserve"> 10.Что такое ассоциация? Характеристики, по которым она выделяется.</w:t>
      </w:r>
    </w:p>
    <w:p w:rsidR="00395F72" w:rsidRDefault="00395F72" w:rsidP="006C0B77">
      <w:pPr>
        <w:spacing w:after="0"/>
        <w:ind w:firstLine="709"/>
        <w:jc w:val="both"/>
      </w:pPr>
      <w:r>
        <w:t>11.Формирование названия ассоциации. Ассоциации изученного полигона.</w:t>
      </w:r>
    </w:p>
    <w:p w:rsidR="00395F72" w:rsidRDefault="00395F72" w:rsidP="006C0B77">
      <w:pPr>
        <w:spacing w:after="0"/>
        <w:ind w:firstLine="709"/>
        <w:jc w:val="both"/>
      </w:pPr>
      <w:r>
        <w:t>12.Что такое формация? Формации изученного полигона.</w:t>
      </w:r>
    </w:p>
    <w:p w:rsidR="00395F72" w:rsidRDefault="00395F72" w:rsidP="006C0B77">
      <w:pPr>
        <w:spacing w:after="0"/>
        <w:ind w:firstLine="709"/>
        <w:jc w:val="both"/>
      </w:pPr>
      <w:r>
        <w:t>13.Сущность метода пробных площадей.</w:t>
      </w:r>
    </w:p>
    <w:p w:rsidR="00395F72" w:rsidRDefault="00395F72" w:rsidP="006C0B77">
      <w:pPr>
        <w:spacing w:after="0"/>
        <w:ind w:firstLine="709"/>
        <w:jc w:val="both"/>
      </w:pPr>
      <w:r>
        <w:t>14.План характеристики древесного яруса.</w:t>
      </w:r>
    </w:p>
    <w:p w:rsidR="00395F72" w:rsidRDefault="00395F72" w:rsidP="006C0B77">
      <w:pPr>
        <w:spacing w:after="0"/>
        <w:ind w:firstLine="709"/>
        <w:jc w:val="both"/>
      </w:pPr>
      <w:r>
        <w:t>15.План характеристики кустарникового яруса.</w:t>
      </w:r>
    </w:p>
    <w:p w:rsidR="00395F72" w:rsidRDefault="00395F72" w:rsidP="006C0B77">
      <w:pPr>
        <w:spacing w:after="0"/>
        <w:ind w:firstLine="709"/>
        <w:jc w:val="both"/>
      </w:pPr>
      <w:r>
        <w:t>16.План характеристики напочвенного покрова.</w:t>
      </w:r>
    </w:p>
    <w:p w:rsidR="00395F72" w:rsidRDefault="00395F72" w:rsidP="006C0B77">
      <w:pPr>
        <w:spacing w:after="0"/>
        <w:ind w:firstLine="709"/>
        <w:jc w:val="both"/>
      </w:pPr>
      <w:r>
        <w:t xml:space="preserve">17.Значение шкалы Оскара </w:t>
      </w:r>
      <w:proofErr w:type="gramStart"/>
      <w:r>
        <w:t>Друде</w:t>
      </w:r>
      <w:proofErr w:type="gramEnd"/>
      <w:r>
        <w:t>, ее ступени и характеристика.</w:t>
      </w:r>
    </w:p>
    <w:p w:rsidR="00395F72" w:rsidRDefault="00395F72" w:rsidP="006C0B77">
      <w:pPr>
        <w:spacing w:after="0"/>
        <w:ind w:firstLine="709"/>
        <w:jc w:val="both"/>
      </w:pPr>
      <w:r>
        <w:t>18.Характеристика основных фенологических фаз растительности с учебного полигона.</w:t>
      </w:r>
    </w:p>
    <w:p w:rsidR="00395F72" w:rsidRDefault="00395F72" w:rsidP="006C0B77">
      <w:pPr>
        <w:spacing w:after="0"/>
        <w:ind w:firstLine="709"/>
        <w:jc w:val="both"/>
      </w:pPr>
      <w:r>
        <w:t>19.Суть метода маршрутного профилирования. Профили учебного полигона.</w:t>
      </w:r>
    </w:p>
    <w:p w:rsidR="00395F72" w:rsidRDefault="00395F72" w:rsidP="006C0B77">
      <w:pPr>
        <w:spacing w:after="0"/>
        <w:ind w:firstLine="709"/>
        <w:jc w:val="both"/>
      </w:pPr>
      <w:r>
        <w:t>20.Что такое формула древостоя и как она составляется.</w:t>
      </w:r>
    </w:p>
    <w:p w:rsidR="00395F72" w:rsidRDefault="00395F72" w:rsidP="006C0B77">
      <w:pPr>
        <w:spacing w:after="0"/>
        <w:ind w:firstLine="709"/>
        <w:jc w:val="both"/>
      </w:pPr>
      <w:r>
        <w:t xml:space="preserve">21.Значение и расчет формулы Поля </w:t>
      </w:r>
      <w:proofErr w:type="spellStart"/>
      <w:r>
        <w:t>Жаккара</w:t>
      </w:r>
      <w:proofErr w:type="spellEnd"/>
      <w:r>
        <w:t>.</w:t>
      </w:r>
    </w:p>
    <w:p w:rsidR="00395F72" w:rsidRDefault="00395F72" w:rsidP="006C0B77">
      <w:pPr>
        <w:spacing w:after="0"/>
        <w:ind w:firstLine="709"/>
        <w:jc w:val="both"/>
      </w:pPr>
      <w:r>
        <w:t>22.Экологические группы растений по отношению к интенсивности света (на примере отчета по практике).</w:t>
      </w:r>
    </w:p>
    <w:p w:rsidR="00395F72" w:rsidRDefault="00395F72" w:rsidP="006C0B77">
      <w:pPr>
        <w:spacing w:after="0"/>
        <w:ind w:firstLine="709"/>
        <w:jc w:val="both"/>
      </w:pPr>
      <w:r>
        <w:t>23.Экологические группы растений по отношению к влажности почвы (на примере отчета по практике).</w:t>
      </w:r>
    </w:p>
    <w:p w:rsidR="00395F72" w:rsidRDefault="00395F72" w:rsidP="006C0B77">
      <w:pPr>
        <w:spacing w:after="0"/>
        <w:ind w:firstLine="709"/>
        <w:jc w:val="both"/>
      </w:pPr>
      <w:r>
        <w:t>24.Экологические группы растений по отношению к плодородию почвы (на примере отчета по практике).</w:t>
      </w:r>
    </w:p>
    <w:p w:rsidR="00395F72" w:rsidRDefault="00395F72" w:rsidP="006C0B77">
      <w:pPr>
        <w:spacing w:after="0"/>
        <w:ind w:firstLine="709"/>
        <w:jc w:val="both"/>
      </w:pPr>
      <w:r>
        <w:t>25.Хозяйственно-ценные группы растений (на примере отчета по практике).</w:t>
      </w:r>
    </w:p>
    <w:p w:rsidR="00F12C76" w:rsidRDefault="00395F72" w:rsidP="006C0B77">
      <w:pPr>
        <w:spacing w:after="0"/>
        <w:ind w:firstLine="709"/>
        <w:jc w:val="both"/>
      </w:pPr>
      <w:r>
        <w:t>26.Красная книга Беларуси. Охраняемые виды растений на изученном полигоне.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F72"/>
    <w:rsid w:val="000D16A4"/>
    <w:rsid w:val="00395F72"/>
    <w:rsid w:val="006813D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2020-05-12T05:56:00Z</dcterms:created>
  <dcterms:modified xsi:type="dcterms:W3CDTF">2020-05-12T05:59:00Z</dcterms:modified>
</cp:coreProperties>
</file>