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7D" w:rsidRPr="00660EF5" w:rsidRDefault="00EB557D" w:rsidP="00EB557D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  <w:proofErr w:type="spellStart"/>
      <w:r w:rsidRPr="00660EF5">
        <w:rPr>
          <w:b/>
          <w:i/>
          <w:sz w:val="28"/>
          <w:szCs w:val="28"/>
        </w:rPr>
        <w:t>Лохницкая</w:t>
      </w:r>
      <w:proofErr w:type="spellEnd"/>
      <w:r w:rsidRPr="00660EF5">
        <w:rPr>
          <w:b/>
          <w:i/>
          <w:sz w:val="28"/>
          <w:szCs w:val="28"/>
        </w:rPr>
        <w:t xml:space="preserve"> М. А.</w:t>
      </w:r>
    </w:p>
    <w:p w:rsidR="00EB557D" w:rsidRPr="0079470F" w:rsidRDefault="00EB557D" w:rsidP="00EB557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D6AE9">
        <w:rPr>
          <w:b/>
          <w:sz w:val="28"/>
          <w:szCs w:val="28"/>
        </w:rPr>
        <w:t xml:space="preserve">К ВОПРОСУ О СООТНОШЕНИИ МОТИВИРОВАННЫХ И НЕМОТИВИРОВАННЫХ СЛОВ В РУССКОМ ЯЗЫКЕ </w:t>
      </w:r>
    </w:p>
    <w:p w:rsidR="00EB557D" w:rsidRPr="007D6AE9" w:rsidRDefault="00EB557D" w:rsidP="00EB557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D6AE9">
        <w:rPr>
          <w:b/>
          <w:sz w:val="28"/>
          <w:szCs w:val="28"/>
        </w:rPr>
        <w:t>(НА ПРИМЕРЕ НАИМЕНОВАНИЙ ХРАНИЛИЩ)</w:t>
      </w:r>
    </w:p>
    <w:p w:rsidR="00EB557D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 w:rsidRPr="00D20EB0">
        <w:rPr>
          <w:sz w:val="28"/>
          <w:szCs w:val="28"/>
        </w:rPr>
        <w:t>Существует целый ряд определений поняти</w:t>
      </w:r>
      <w:r>
        <w:rPr>
          <w:sz w:val="28"/>
          <w:szCs w:val="28"/>
        </w:rPr>
        <w:t>я «</w:t>
      </w:r>
      <w:proofErr w:type="spellStart"/>
      <w:r>
        <w:rPr>
          <w:sz w:val="28"/>
          <w:szCs w:val="28"/>
        </w:rPr>
        <w:t>мотивированность</w:t>
      </w:r>
      <w:proofErr w:type="spellEnd"/>
      <w:r>
        <w:rPr>
          <w:sz w:val="28"/>
          <w:szCs w:val="28"/>
        </w:rPr>
        <w:t>»</w:t>
      </w:r>
      <w:r w:rsidRPr="00D20EB0">
        <w:rPr>
          <w:sz w:val="28"/>
          <w:szCs w:val="28"/>
        </w:rPr>
        <w:t xml:space="preserve">, что обусловлено предметом </w:t>
      </w:r>
      <w:r w:rsidRPr="00CA5456">
        <w:rPr>
          <w:sz w:val="28"/>
          <w:szCs w:val="28"/>
        </w:rPr>
        <w:t>того раздела языкознания</w:t>
      </w:r>
      <w:r w:rsidRPr="00D20EB0">
        <w:rPr>
          <w:sz w:val="28"/>
          <w:szCs w:val="28"/>
        </w:rPr>
        <w:t>, в рамках которо</w:t>
      </w:r>
      <w:r w:rsidRPr="00CA5456">
        <w:rPr>
          <w:sz w:val="28"/>
          <w:szCs w:val="28"/>
        </w:rPr>
        <w:t>го</w:t>
      </w:r>
      <w:r w:rsidRPr="00D20EB0">
        <w:rPr>
          <w:sz w:val="28"/>
          <w:szCs w:val="28"/>
        </w:rPr>
        <w:t xml:space="preserve"> дается определение</w:t>
      </w:r>
      <w:r>
        <w:rPr>
          <w:sz w:val="28"/>
          <w:szCs w:val="28"/>
        </w:rPr>
        <w:t>.</w:t>
      </w:r>
      <w:r w:rsidRPr="00C71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ономасиологии, в русле которой проводится наше исследование, </w:t>
      </w:r>
      <w:proofErr w:type="spellStart"/>
      <w:r>
        <w:rPr>
          <w:sz w:val="28"/>
          <w:szCs w:val="28"/>
        </w:rPr>
        <w:t>м</w:t>
      </w:r>
      <w:r w:rsidRPr="00DA1C89">
        <w:rPr>
          <w:sz w:val="28"/>
          <w:szCs w:val="28"/>
        </w:rPr>
        <w:t>отивированность</w:t>
      </w:r>
      <w:proofErr w:type="spellEnd"/>
      <w:r w:rsidRPr="00DA1C89">
        <w:rPr>
          <w:sz w:val="28"/>
          <w:szCs w:val="28"/>
        </w:rPr>
        <w:t xml:space="preserve"> представляется как </w:t>
      </w:r>
      <w:r w:rsidRPr="00C711C4">
        <w:rPr>
          <w:i/>
          <w:sz w:val="28"/>
          <w:szCs w:val="28"/>
        </w:rPr>
        <w:t>результат создания</w:t>
      </w:r>
      <w:r w:rsidRPr="00936EFB">
        <w:rPr>
          <w:i/>
          <w:sz w:val="28"/>
          <w:szCs w:val="28"/>
        </w:rPr>
        <w:t xml:space="preserve"> мотивированной формы </w:t>
      </w:r>
      <w:r w:rsidRPr="00395C24">
        <w:rPr>
          <w:i/>
          <w:sz w:val="28"/>
          <w:szCs w:val="28"/>
        </w:rPr>
        <w:t>наименования</w:t>
      </w:r>
      <w:r w:rsidRPr="00C711C4">
        <w:rPr>
          <w:sz w:val="28"/>
          <w:szCs w:val="28"/>
        </w:rPr>
        <w:t xml:space="preserve"> на основе мотивировочного признака, легшего в основу на</w:t>
      </w:r>
      <w:r w:rsidRPr="00DA1C89">
        <w:rPr>
          <w:sz w:val="28"/>
          <w:szCs w:val="28"/>
        </w:rPr>
        <w:t>именования [</w:t>
      </w:r>
      <w:r>
        <w:rPr>
          <w:sz w:val="28"/>
          <w:szCs w:val="28"/>
        </w:rPr>
        <w:t>3, с.</w:t>
      </w:r>
      <w:r w:rsidRPr="00DA1C89">
        <w:rPr>
          <w:sz w:val="28"/>
          <w:szCs w:val="28"/>
        </w:rPr>
        <w:t xml:space="preserve"> 15], что соответствует ономасиологическому подходу в изучении языка: от понятия к слову.</w:t>
      </w:r>
      <w:r w:rsidRPr="00D20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понятием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тесно связано понятие </w:t>
      </w:r>
      <w:r w:rsidRPr="00DB64F6">
        <w:rPr>
          <w:i/>
          <w:sz w:val="28"/>
          <w:szCs w:val="28"/>
        </w:rPr>
        <w:t>внутренней формы слова</w:t>
      </w:r>
      <w:r>
        <w:rPr>
          <w:sz w:val="28"/>
          <w:szCs w:val="28"/>
        </w:rPr>
        <w:t>, под которой мы понимаем материализованный в слове мотивировочный признак.</w:t>
      </w:r>
      <w:r w:rsidRPr="00453F70">
        <w:rPr>
          <w:sz w:val="28"/>
          <w:szCs w:val="28"/>
        </w:rPr>
        <w:t xml:space="preserve"> </w:t>
      </w:r>
      <w:r w:rsidRPr="00F01B94">
        <w:rPr>
          <w:sz w:val="28"/>
          <w:szCs w:val="28"/>
        </w:rPr>
        <w:t xml:space="preserve">Внутренняя форма слова </w:t>
      </w:r>
      <w:r>
        <w:rPr>
          <w:sz w:val="28"/>
          <w:szCs w:val="28"/>
        </w:rPr>
        <w:t>–</w:t>
      </w:r>
      <w:r w:rsidRPr="00F01B94">
        <w:rPr>
          <w:sz w:val="28"/>
          <w:szCs w:val="28"/>
        </w:rPr>
        <w:t xml:space="preserve"> неотъемлемый компонент мотивированных слов</w:t>
      </w:r>
      <w:r>
        <w:rPr>
          <w:sz w:val="28"/>
          <w:szCs w:val="28"/>
        </w:rPr>
        <w:t xml:space="preserve">. </w:t>
      </w:r>
      <w:r w:rsidRPr="00453F70">
        <w:rPr>
          <w:sz w:val="28"/>
          <w:szCs w:val="28"/>
        </w:rPr>
        <w:t>В</w:t>
      </w:r>
      <w:r>
        <w:rPr>
          <w:sz w:val="28"/>
          <w:szCs w:val="28"/>
        </w:rPr>
        <w:t xml:space="preserve"> результате исторических преобразований, происходящих в языке, </w:t>
      </w:r>
      <w:r w:rsidRPr="00422427">
        <w:rPr>
          <w:sz w:val="28"/>
          <w:szCs w:val="28"/>
        </w:rPr>
        <w:t>внутренняя форма слова</w:t>
      </w:r>
      <w:r>
        <w:rPr>
          <w:sz w:val="28"/>
          <w:szCs w:val="28"/>
        </w:rPr>
        <w:t xml:space="preserve"> может быть затемнена или полностью утрачена. </w:t>
      </w:r>
    </w:p>
    <w:p w:rsidR="00EB557D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к мотивированным словам </w:t>
      </w:r>
      <w:r w:rsidRPr="00A10918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относим все производные слова, под которыми мы </w:t>
      </w:r>
      <w:r w:rsidRPr="00A10918">
        <w:rPr>
          <w:sz w:val="28"/>
          <w:szCs w:val="28"/>
        </w:rPr>
        <w:t>вслед за Е.С.</w:t>
      </w:r>
      <w:r>
        <w:rPr>
          <w:sz w:val="28"/>
          <w:szCs w:val="28"/>
        </w:rPr>
        <w:t> </w:t>
      </w:r>
      <w:proofErr w:type="spellStart"/>
      <w:r w:rsidRPr="00A10918">
        <w:rPr>
          <w:sz w:val="28"/>
          <w:szCs w:val="28"/>
        </w:rPr>
        <w:t>Кубряковой</w:t>
      </w:r>
      <w:proofErr w:type="spellEnd"/>
      <w:r w:rsidRPr="00A10918">
        <w:rPr>
          <w:sz w:val="28"/>
          <w:szCs w:val="28"/>
        </w:rPr>
        <w:t xml:space="preserve"> понимаем любые вторичные, т.е. обусловленные другим </w:t>
      </w:r>
      <w:r>
        <w:rPr>
          <w:sz w:val="28"/>
          <w:szCs w:val="28"/>
        </w:rPr>
        <w:t>знаком или совокупностью знаков</w:t>
      </w:r>
      <w:r w:rsidRPr="00A10918">
        <w:rPr>
          <w:sz w:val="28"/>
          <w:szCs w:val="28"/>
        </w:rPr>
        <w:t xml:space="preserve"> единицы номинации, независимо от их структурной сложности (сложные слова, производные аффиксального типа, производные, созданные путем конверсии) [</w:t>
      </w:r>
      <w:r>
        <w:rPr>
          <w:sz w:val="28"/>
          <w:szCs w:val="28"/>
        </w:rPr>
        <w:t>4</w:t>
      </w:r>
      <w:r w:rsidRPr="00A10918">
        <w:rPr>
          <w:sz w:val="28"/>
          <w:szCs w:val="28"/>
        </w:rPr>
        <w:t xml:space="preserve">, </w:t>
      </w:r>
      <w:proofErr w:type="spellStart"/>
      <w:r w:rsidRPr="00A10918">
        <w:rPr>
          <w:sz w:val="28"/>
          <w:szCs w:val="28"/>
        </w:rPr>
        <w:t>c</w:t>
      </w:r>
      <w:proofErr w:type="spellEnd"/>
      <w:r w:rsidRPr="00A10918">
        <w:rPr>
          <w:sz w:val="28"/>
          <w:szCs w:val="28"/>
        </w:rPr>
        <w:t>. 5]. Производное слово – это вторичная, а, следовательно, и моти</w:t>
      </w:r>
      <w:r>
        <w:rPr>
          <w:sz w:val="28"/>
          <w:szCs w:val="28"/>
        </w:rPr>
        <w:t>вированная единица наименования</w:t>
      </w:r>
      <w:r w:rsidRPr="00A1091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 выявлении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слов существенную роль играет фактор языкового сознания говорящего: </w:t>
      </w:r>
      <w:r w:rsidRPr="00B568DB">
        <w:rPr>
          <w:sz w:val="28"/>
          <w:szCs w:val="28"/>
        </w:rPr>
        <w:t>«</w:t>
      </w:r>
      <w:proofErr w:type="spellStart"/>
      <w:r w:rsidRPr="00CB2484">
        <w:rPr>
          <w:sz w:val="28"/>
          <w:szCs w:val="28"/>
        </w:rPr>
        <w:t>м</w:t>
      </w:r>
      <w:r w:rsidRPr="00B568DB">
        <w:rPr>
          <w:sz w:val="28"/>
          <w:szCs w:val="28"/>
        </w:rPr>
        <w:t>отивированность</w:t>
      </w:r>
      <w:proofErr w:type="spellEnd"/>
      <w:r w:rsidRPr="00B568DB">
        <w:rPr>
          <w:sz w:val="28"/>
          <w:szCs w:val="28"/>
        </w:rPr>
        <w:t xml:space="preserve"> значений слов связана с пониманием их строя, с живым сознанием семантических отношений между словесными элементами языковой системы» [</w:t>
      </w:r>
      <w:r>
        <w:rPr>
          <w:sz w:val="28"/>
          <w:szCs w:val="28"/>
        </w:rPr>
        <w:t>2</w:t>
      </w:r>
      <w:r w:rsidRPr="00CA5456">
        <w:rPr>
          <w:sz w:val="28"/>
          <w:szCs w:val="28"/>
        </w:rPr>
        <w:t>, с.</w:t>
      </w:r>
      <w:r w:rsidRPr="00B568DB">
        <w:rPr>
          <w:sz w:val="28"/>
          <w:szCs w:val="28"/>
        </w:rPr>
        <w:t xml:space="preserve"> 17]</w:t>
      </w:r>
      <w:r>
        <w:rPr>
          <w:sz w:val="28"/>
          <w:szCs w:val="28"/>
        </w:rPr>
        <w:t>.</w:t>
      </w:r>
      <w:proofErr w:type="gramEnd"/>
    </w:p>
    <w:p w:rsidR="00EB557D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литературных и диалектных наименований хранилищ (221 и 488 слов соответственно), отобранных нами из </w:t>
      </w:r>
      <w:r w:rsidRPr="00B91182">
        <w:rPr>
          <w:sz w:val="28"/>
          <w:szCs w:val="28"/>
        </w:rPr>
        <w:t>«Словар</w:t>
      </w:r>
      <w:r>
        <w:rPr>
          <w:sz w:val="28"/>
          <w:szCs w:val="28"/>
        </w:rPr>
        <w:t>я</w:t>
      </w:r>
      <w:r w:rsidRPr="00B91182">
        <w:rPr>
          <w:sz w:val="28"/>
          <w:szCs w:val="28"/>
        </w:rPr>
        <w:t xml:space="preserve"> </w:t>
      </w:r>
      <w:r w:rsidRPr="00B91182">
        <w:rPr>
          <w:sz w:val="28"/>
          <w:szCs w:val="28"/>
        </w:rPr>
        <w:lastRenderedPageBreak/>
        <w:t>русских народных говоров» [</w:t>
      </w:r>
      <w:r>
        <w:rPr>
          <w:sz w:val="28"/>
          <w:szCs w:val="28"/>
        </w:rPr>
        <w:t>5</w:t>
      </w:r>
      <w:r w:rsidRPr="00B91182">
        <w:rPr>
          <w:sz w:val="28"/>
          <w:szCs w:val="28"/>
        </w:rPr>
        <w:t>]</w:t>
      </w:r>
      <w:r>
        <w:rPr>
          <w:sz w:val="28"/>
          <w:szCs w:val="28"/>
        </w:rPr>
        <w:t xml:space="preserve">, </w:t>
      </w:r>
      <w:r w:rsidRPr="00B91182">
        <w:rPr>
          <w:sz w:val="28"/>
          <w:szCs w:val="28"/>
        </w:rPr>
        <w:t>«Словаря современного русского литературного языка» [</w:t>
      </w:r>
      <w:r>
        <w:rPr>
          <w:sz w:val="28"/>
          <w:szCs w:val="28"/>
        </w:rPr>
        <w:t>6</w:t>
      </w:r>
      <w:r w:rsidRPr="00B91182">
        <w:rPr>
          <w:sz w:val="28"/>
          <w:szCs w:val="28"/>
        </w:rPr>
        <w:t>] и «Большого толкового словаря русского языка»</w:t>
      </w:r>
      <w:r>
        <w:rPr>
          <w:sz w:val="28"/>
          <w:szCs w:val="28"/>
        </w:rPr>
        <w:t> </w:t>
      </w:r>
      <w:r w:rsidRPr="00B91182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B91182">
        <w:rPr>
          <w:sz w:val="28"/>
          <w:szCs w:val="28"/>
        </w:rPr>
        <w:t>]</w:t>
      </w:r>
      <w:r>
        <w:rPr>
          <w:sz w:val="28"/>
          <w:szCs w:val="28"/>
        </w:rPr>
        <w:t xml:space="preserve">, было выявлено следующее соотношение мотивированных и немотивированных наименований: </w:t>
      </w:r>
    </w:p>
    <w:p w:rsidR="00EB557D" w:rsidRDefault="00EB557D" w:rsidP="00EB557D">
      <w:pPr>
        <w:ind w:firstLine="680"/>
        <w:jc w:val="both"/>
        <w:rPr>
          <w:i/>
        </w:rPr>
      </w:pPr>
      <w:r w:rsidRPr="00F01B94">
        <w:rPr>
          <w:b/>
        </w:rPr>
        <w:t>Таблица 1.</w:t>
      </w:r>
      <w:r w:rsidRPr="00F01B94">
        <w:t xml:space="preserve"> </w:t>
      </w:r>
      <w:r>
        <w:rPr>
          <w:i/>
        </w:rPr>
        <w:t>Соотношение мотивированных и не</w:t>
      </w:r>
      <w:r w:rsidRPr="00F01B94">
        <w:rPr>
          <w:i/>
        </w:rPr>
        <w:t>мотивиров</w:t>
      </w:r>
      <w:r>
        <w:rPr>
          <w:i/>
        </w:rPr>
        <w:t>анных</w:t>
      </w:r>
      <w:r w:rsidRPr="00F01B94">
        <w:rPr>
          <w:i/>
        </w:rPr>
        <w:t xml:space="preserve"> наименований хранилищ </w:t>
      </w:r>
      <w:r>
        <w:rPr>
          <w:i/>
        </w:rPr>
        <w:t>в русском литературном и народно-разговорном языке</w:t>
      </w:r>
    </w:p>
    <w:p w:rsidR="00EB557D" w:rsidRPr="00F01B94" w:rsidRDefault="00EB557D" w:rsidP="00EB557D">
      <w:pPr>
        <w:ind w:firstLine="680"/>
        <w:jc w:val="both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2401"/>
        <w:gridCol w:w="2392"/>
      </w:tblGrid>
      <w:tr w:rsidR="00EB557D" w:rsidRPr="00B37900" w:rsidTr="007D604E">
        <w:trPr>
          <w:jc w:val="center"/>
        </w:trPr>
        <w:tc>
          <w:tcPr>
            <w:tcW w:w="3170" w:type="dxa"/>
          </w:tcPr>
          <w:p w:rsidR="00EB557D" w:rsidRPr="00B37900" w:rsidRDefault="00EB557D" w:rsidP="007D604E">
            <w:pPr>
              <w:jc w:val="both"/>
            </w:pPr>
            <w:r w:rsidRPr="00B37900">
              <w:t>Форма существования языка</w:t>
            </w:r>
          </w:p>
        </w:tc>
        <w:tc>
          <w:tcPr>
            <w:tcW w:w="2401" w:type="dxa"/>
          </w:tcPr>
          <w:p w:rsidR="00EB557D" w:rsidRPr="00B37900" w:rsidRDefault="00EB557D" w:rsidP="007D604E">
            <w:pPr>
              <w:jc w:val="both"/>
            </w:pPr>
            <w:r w:rsidRPr="00B37900">
              <w:t>Мотивированные наименования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392" w:type="dxa"/>
          </w:tcPr>
          <w:p w:rsidR="00EB557D" w:rsidRPr="00B37900" w:rsidRDefault="00EB557D" w:rsidP="007D604E">
            <w:pPr>
              <w:jc w:val="both"/>
            </w:pPr>
            <w:r w:rsidRPr="00B37900">
              <w:t>Немотивированные наименования</w:t>
            </w:r>
            <w:proofErr w:type="gramStart"/>
            <w:r>
              <w:t xml:space="preserve"> (%)</w:t>
            </w:r>
            <w:proofErr w:type="gramEnd"/>
          </w:p>
        </w:tc>
      </w:tr>
      <w:tr w:rsidR="00EB557D" w:rsidRPr="00B37900" w:rsidTr="007D604E">
        <w:trPr>
          <w:jc w:val="center"/>
        </w:trPr>
        <w:tc>
          <w:tcPr>
            <w:tcW w:w="3170" w:type="dxa"/>
          </w:tcPr>
          <w:p w:rsidR="00EB557D" w:rsidRPr="00B37900" w:rsidRDefault="00EB557D" w:rsidP="007D604E">
            <w:pPr>
              <w:jc w:val="both"/>
            </w:pPr>
            <w:r w:rsidRPr="00B37900">
              <w:t>Литературный язык</w:t>
            </w:r>
          </w:p>
        </w:tc>
        <w:tc>
          <w:tcPr>
            <w:tcW w:w="2401" w:type="dxa"/>
          </w:tcPr>
          <w:p w:rsidR="00EB557D" w:rsidRPr="00B37900" w:rsidRDefault="00EB557D" w:rsidP="007D604E">
            <w:pPr>
              <w:jc w:val="both"/>
            </w:pPr>
            <w:r>
              <w:t>56</w:t>
            </w:r>
          </w:p>
        </w:tc>
        <w:tc>
          <w:tcPr>
            <w:tcW w:w="2392" w:type="dxa"/>
          </w:tcPr>
          <w:p w:rsidR="00EB557D" w:rsidRPr="00B37900" w:rsidRDefault="00EB557D" w:rsidP="007D604E">
            <w:pPr>
              <w:jc w:val="both"/>
            </w:pPr>
            <w:r>
              <w:t>44</w:t>
            </w:r>
          </w:p>
        </w:tc>
      </w:tr>
      <w:tr w:rsidR="00EB557D" w:rsidRPr="00B37900" w:rsidTr="007D604E">
        <w:trPr>
          <w:jc w:val="center"/>
        </w:trPr>
        <w:tc>
          <w:tcPr>
            <w:tcW w:w="3170" w:type="dxa"/>
          </w:tcPr>
          <w:p w:rsidR="00EB557D" w:rsidRPr="00B37900" w:rsidRDefault="00EB557D" w:rsidP="007D604E">
            <w:pPr>
              <w:jc w:val="both"/>
            </w:pPr>
            <w:r w:rsidRPr="00B37900">
              <w:t>Диалект</w:t>
            </w:r>
            <w:r>
              <w:t>ный язык</w:t>
            </w:r>
          </w:p>
        </w:tc>
        <w:tc>
          <w:tcPr>
            <w:tcW w:w="2401" w:type="dxa"/>
          </w:tcPr>
          <w:p w:rsidR="00EB557D" w:rsidRPr="00B37900" w:rsidRDefault="00EB557D" w:rsidP="007D604E">
            <w:pPr>
              <w:jc w:val="both"/>
            </w:pPr>
            <w:r>
              <w:t>72</w:t>
            </w:r>
          </w:p>
        </w:tc>
        <w:tc>
          <w:tcPr>
            <w:tcW w:w="2392" w:type="dxa"/>
          </w:tcPr>
          <w:p w:rsidR="00EB557D" w:rsidRPr="00B37900" w:rsidRDefault="00EB557D" w:rsidP="007D604E">
            <w:pPr>
              <w:jc w:val="both"/>
            </w:pPr>
            <w:r>
              <w:t>28</w:t>
            </w:r>
          </w:p>
        </w:tc>
      </w:tr>
    </w:tbl>
    <w:p w:rsidR="00EB557D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 w:rsidRPr="006A3DAC">
        <w:rPr>
          <w:sz w:val="28"/>
          <w:szCs w:val="28"/>
        </w:rPr>
        <w:t>К</w:t>
      </w:r>
      <w:r>
        <w:rPr>
          <w:sz w:val="28"/>
          <w:szCs w:val="28"/>
        </w:rPr>
        <w:t>ак видно из приведенных в таблице данных</w:t>
      </w:r>
      <w:r w:rsidRPr="00CA5456">
        <w:rPr>
          <w:sz w:val="28"/>
          <w:szCs w:val="28"/>
        </w:rPr>
        <w:t>,</w:t>
      </w:r>
      <w:r>
        <w:rPr>
          <w:sz w:val="28"/>
          <w:szCs w:val="28"/>
        </w:rPr>
        <w:t xml:space="preserve"> процент мотивированных наименований хранилищ в русском литературном и народно-разговорном языке в значительной мере преобладает над процентом немотивированных. Более того, процент мотивированных наименований хранилищ выше в русских говорах. Этот факт не случаен: основополагающую роль, повышающую значимость функционирования в говоре мотивированной лексики, играет тот фактор, что естественная форма бытования диалекта не имеет письменной фиксации. Из-за устной формы бытования диалектного языка возникает необходимость фиксации всего лексикона в сознании его носителей, а слова мотивированные усваиваются и запоминаются легче, нежели немотивированные, человеческая память сохраняет их дольше и лучше. </w:t>
      </w:r>
    </w:p>
    <w:p w:rsidR="00EB557D" w:rsidRPr="00291627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Слова немотивированные, как в литературном языке, так и в диалектах, делятся на две группы: 1) заимствования, например: </w:t>
      </w:r>
      <w:r w:rsidRPr="007426C1">
        <w:rPr>
          <w:i/>
          <w:sz w:val="28"/>
          <w:szCs w:val="28"/>
        </w:rPr>
        <w:t xml:space="preserve">литер., диал. </w:t>
      </w:r>
      <w:r w:rsidRPr="007426C1">
        <w:rPr>
          <w:b/>
          <w:i/>
          <w:sz w:val="28"/>
          <w:szCs w:val="28"/>
        </w:rPr>
        <w:t>амбар</w:t>
      </w:r>
      <w:r>
        <w:rPr>
          <w:sz w:val="28"/>
          <w:szCs w:val="28"/>
        </w:rPr>
        <w:t xml:space="preserve"> – из тур.; </w:t>
      </w:r>
      <w:r w:rsidRPr="007426C1">
        <w:rPr>
          <w:i/>
          <w:sz w:val="28"/>
          <w:szCs w:val="28"/>
        </w:rPr>
        <w:t xml:space="preserve">литер., диал. </w:t>
      </w:r>
      <w:r w:rsidRPr="007426C1">
        <w:rPr>
          <w:b/>
          <w:i/>
          <w:sz w:val="28"/>
          <w:szCs w:val="28"/>
        </w:rPr>
        <w:t>кадь</w:t>
      </w:r>
      <w:r>
        <w:rPr>
          <w:sz w:val="28"/>
          <w:szCs w:val="28"/>
        </w:rPr>
        <w:t xml:space="preserve"> – из греч.; </w:t>
      </w:r>
      <w:r w:rsidRPr="007426C1">
        <w:rPr>
          <w:i/>
          <w:sz w:val="28"/>
          <w:szCs w:val="28"/>
        </w:rPr>
        <w:t xml:space="preserve">литер </w:t>
      </w:r>
      <w:r w:rsidRPr="007426C1">
        <w:rPr>
          <w:b/>
          <w:i/>
          <w:sz w:val="28"/>
          <w:szCs w:val="28"/>
        </w:rPr>
        <w:t>комод</w:t>
      </w:r>
      <w:r>
        <w:rPr>
          <w:sz w:val="28"/>
          <w:szCs w:val="28"/>
        </w:rPr>
        <w:t xml:space="preserve"> – из франц.; 2) исконно русские наименования – </w:t>
      </w:r>
      <w:r w:rsidRPr="00EC37BA">
        <w:rPr>
          <w:sz w:val="28"/>
          <w:szCs w:val="28"/>
        </w:rPr>
        <w:t>слова, которые образовались непосредственно в русском языке в разные периоды его развития</w:t>
      </w:r>
      <w:r>
        <w:rPr>
          <w:sz w:val="28"/>
          <w:szCs w:val="28"/>
        </w:rPr>
        <w:t>: а) о</w:t>
      </w:r>
      <w:r w:rsidRPr="00EC37BA">
        <w:rPr>
          <w:sz w:val="28"/>
          <w:szCs w:val="28"/>
        </w:rPr>
        <w:t>бщеславянск</w:t>
      </w:r>
      <w:r>
        <w:rPr>
          <w:sz w:val="28"/>
          <w:szCs w:val="28"/>
        </w:rPr>
        <w:t xml:space="preserve">ие, например: </w:t>
      </w:r>
      <w:r w:rsidRPr="007426C1">
        <w:rPr>
          <w:i/>
          <w:sz w:val="28"/>
          <w:szCs w:val="28"/>
        </w:rPr>
        <w:t>литер., диал.</w:t>
      </w:r>
      <w:r>
        <w:rPr>
          <w:sz w:val="28"/>
          <w:szCs w:val="28"/>
        </w:rPr>
        <w:t xml:space="preserve"> </w:t>
      </w:r>
      <w:r w:rsidRPr="00DC768E">
        <w:rPr>
          <w:b/>
          <w:i/>
          <w:sz w:val="28"/>
          <w:szCs w:val="28"/>
        </w:rPr>
        <w:t>мех</w:t>
      </w:r>
      <w:r>
        <w:rPr>
          <w:sz w:val="28"/>
          <w:szCs w:val="28"/>
        </w:rPr>
        <w:t xml:space="preserve"> </w:t>
      </w:r>
      <w:r w:rsidRPr="009E58E3">
        <w:rPr>
          <w:sz w:val="28"/>
          <w:szCs w:val="28"/>
        </w:rPr>
        <w:t>‘</w:t>
      </w:r>
      <w:r>
        <w:rPr>
          <w:sz w:val="28"/>
          <w:szCs w:val="28"/>
        </w:rPr>
        <w:t>м</w:t>
      </w:r>
      <w:r w:rsidRPr="0098512F">
        <w:rPr>
          <w:sz w:val="28"/>
          <w:szCs w:val="28"/>
        </w:rPr>
        <w:t>ешок</w:t>
      </w:r>
      <w:r w:rsidRPr="009E58E3">
        <w:rPr>
          <w:sz w:val="28"/>
          <w:szCs w:val="28"/>
        </w:rPr>
        <w:t>’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7426C1">
        <w:rPr>
          <w:i/>
          <w:sz w:val="28"/>
          <w:szCs w:val="28"/>
        </w:rPr>
        <w:t xml:space="preserve">литер., диал. </w:t>
      </w:r>
      <w:r>
        <w:rPr>
          <w:b/>
          <w:i/>
          <w:sz w:val="28"/>
          <w:szCs w:val="28"/>
        </w:rPr>
        <w:t>г</w:t>
      </w:r>
      <w:r w:rsidRPr="00DC768E">
        <w:rPr>
          <w:b/>
          <w:i/>
          <w:sz w:val="28"/>
          <w:szCs w:val="28"/>
        </w:rPr>
        <w:t>умно</w:t>
      </w:r>
      <w:r>
        <w:rPr>
          <w:sz w:val="28"/>
          <w:szCs w:val="28"/>
        </w:rPr>
        <w:t xml:space="preserve">, </w:t>
      </w:r>
      <w:r w:rsidRPr="00DC768E">
        <w:rPr>
          <w:b/>
          <w:i/>
          <w:sz w:val="28"/>
          <w:szCs w:val="28"/>
        </w:rPr>
        <w:t>короб</w:t>
      </w:r>
      <w:r>
        <w:rPr>
          <w:sz w:val="28"/>
          <w:szCs w:val="28"/>
        </w:rPr>
        <w:t>; б</w:t>
      </w:r>
      <w:r w:rsidRPr="0098512F">
        <w:rPr>
          <w:sz w:val="28"/>
          <w:szCs w:val="28"/>
        </w:rPr>
        <w:t>)</w:t>
      </w:r>
      <w:r>
        <w:rPr>
          <w:sz w:val="28"/>
          <w:szCs w:val="28"/>
        </w:rPr>
        <w:t> в</w:t>
      </w:r>
      <w:r w:rsidRPr="0098512F">
        <w:rPr>
          <w:sz w:val="28"/>
          <w:szCs w:val="28"/>
        </w:rPr>
        <w:t>осточнославянск</w:t>
      </w:r>
      <w:r>
        <w:rPr>
          <w:sz w:val="28"/>
          <w:szCs w:val="28"/>
        </w:rPr>
        <w:t>ие</w:t>
      </w:r>
      <w:r w:rsidRPr="00985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слова: </w:t>
      </w:r>
      <w:r w:rsidRPr="0098512F">
        <w:rPr>
          <w:sz w:val="28"/>
          <w:szCs w:val="28"/>
        </w:rPr>
        <w:t xml:space="preserve"> </w:t>
      </w:r>
      <w:r w:rsidRPr="007426C1">
        <w:rPr>
          <w:i/>
          <w:sz w:val="28"/>
          <w:szCs w:val="28"/>
        </w:rPr>
        <w:t xml:space="preserve">литер., диал. </w:t>
      </w:r>
      <w:r w:rsidRPr="00AE542D">
        <w:rPr>
          <w:b/>
          <w:i/>
          <w:sz w:val="28"/>
          <w:szCs w:val="28"/>
        </w:rPr>
        <w:t>горшок</w:t>
      </w:r>
      <w:r w:rsidRPr="00A24C4D">
        <w:rPr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диал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 w:rsidRPr="00A24C4D">
        <w:rPr>
          <w:b/>
          <w:i/>
          <w:sz w:val="28"/>
          <w:szCs w:val="28"/>
        </w:rPr>
        <w:t>по́ли́ца</w:t>
      </w:r>
      <w:proofErr w:type="spellEnd"/>
      <w:r>
        <w:rPr>
          <w:i/>
          <w:sz w:val="28"/>
          <w:szCs w:val="28"/>
        </w:rPr>
        <w:t xml:space="preserve"> </w:t>
      </w:r>
      <w:r w:rsidRPr="00A24C4D">
        <w:rPr>
          <w:sz w:val="28"/>
          <w:szCs w:val="28"/>
        </w:rPr>
        <w:t>‘полка, закрытая лавка, для посуды’;</w:t>
      </w:r>
      <w:r>
        <w:rPr>
          <w:sz w:val="28"/>
          <w:szCs w:val="28"/>
        </w:rPr>
        <w:t xml:space="preserve"> 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</w:t>
      </w:r>
      <w:r w:rsidRPr="00A90EFF">
        <w:rPr>
          <w:sz w:val="28"/>
          <w:szCs w:val="28"/>
        </w:rPr>
        <w:t>обственно русск</w:t>
      </w:r>
      <w:r>
        <w:rPr>
          <w:sz w:val="28"/>
          <w:szCs w:val="28"/>
        </w:rPr>
        <w:t xml:space="preserve">ие: </w:t>
      </w:r>
      <w:r w:rsidRPr="00B74225">
        <w:rPr>
          <w:i/>
          <w:sz w:val="28"/>
          <w:szCs w:val="28"/>
        </w:rPr>
        <w:t>литер</w:t>
      </w:r>
      <w:r>
        <w:rPr>
          <w:sz w:val="28"/>
          <w:szCs w:val="28"/>
        </w:rPr>
        <w:t>.</w:t>
      </w:r>
      <w:r w:rsidRPr="00A90EFF">
        <w:rPr>
          <w:sz w:val="28"/>
          <w:szCs w:val="28"/>
        </w:rPr>
        <w:t xml:space="preserve"> </w:t>
      </w:r>
      <w:r w:rsidRPr="00B74225">
        <w:rPr>
          <w:b/>
          <w:i/>
          <w:sz w:val="28"/>
          <w:szCs w:val="28"/>
        </w:rPr>
        <w:t>ящик</w:t>
      </w:r>
      <w:r>
        <w:rPr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  <w:r w:rsidRPr="007426C1">
        <w:rPr>
          <w:i/>
          <w:sz w:val="28"/>
          <w:szCs w:val="28"/>
        </w:rPr>
        <w:t>литер., диал.</w:t>
      </w:r>
      <w:r>
        <w:rPr>
          <w:i/>
          <w:sz w:val="28"/>
          <w:szCs w:val="28"/>
        </w:rPr>
        <w:t xml:space="preserve"> </w:t>
      </w:r>
      <w:r w:rsidRPr="00B74225">
        <w:rPr>
          <w:b/>
          <w:i/>
          <w:sz w:val="28"/>
          <w:szCs w:val="28"/>
        </w:rPr>
        <w:t>банка</w:t>
      </w:r>
      <w:r>
        <w:rPr>
          <w:sz w:val="28"/>
          <w:szCs w:val="28"/>
        </w:rPr>
        <w:t>.</w:t>
      </w:r>
    </w:p>
    <w:p w:rsidR="00EB557D" w:rsidRPr="003D2957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проведенного исследования можно судить о высокой степени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словарного состава русского языка, что является </w:t>
      </w:r>
      <w:r>
        <w:rPr>
          <w:sz w:val="28"/>
          <w:szCs w:val="28"/>
        </w:rPr>
        <w:lastRenderedPageBreak/>
        <w:t xml:space="preserve">отражением «той особенности современной речи, которая должна быть охарактеризована как стремление к «предельной»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</w:t>
      </w:r>
      <w:r w:rsidRPr="003D2957">
        <w:rPr>
          <w:sz w:val="28"/>
          <w:szCs w:val="28"/>
        </w:rPr>
        <w:t xml:space="preserve">обозначения» [7, с. 113]. </w:t>
      </w:r>
    </w:p>
    <w:p w:rsidR="00EB557D" w:rsidRPr="001C6CD7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 w:rsidRPr="003D2957">
        <w:rPr>
          <w:sz w:val="28"/>
          <w:szCs w:val="28"/>
        </w:rPr>
        <w:t>Литература</w:t>
      </w:r>
    </w:p>
    <w:p w:rsidR="00EB557D" w:rsidRDefault="00EB557D" w:rsidP="00EB557D">
      <w:pPr>
        <w:spacing w:line="360" w:lineRule="auto"/>
        <w:ind w:firstLine="709"/>
        <w:jc w:val="both"/>
        <w:rPr>
          <w:sz w:val="28"/>
          <w:szCs w:val="28"/>
        </w:rPr>
      </w:pPr>
      <w:r w:rsidRPr="000843B8">
        <w:rPr>
          <w:sz w:val="28"/>
          <w:szCs w:val="28"/>
        </w:rPr>
        <w:t>Большой толковый словарь русского языка</w:t>
      </w:r>
      <w:proofErr w:type="gramStart"/>
      <w:r w:rsidRPr="000843B8">
        <w:rPr>
          <w:sz w:val="28"/>
          <w:szCs w:val="28"/>
        </w:rPr>
        <w:t xml:space="preserve"> / С</w:t>
      </w:r>
      <w:proofErr w:type="gramEnd"/>
      <w:r w:rsidRPr="000843B8">
        <w:rPr>
          <w:sz w:val="28"/>
          <w:szCs w:val="28"/>
        </w:rPr>
        <w:t xml:space="preserve">ост. и гл. ред. С.А. Кузнецов. – СПб.: </w:t>
      </w:r>
      <w:proofErr w:type="spellStart"/>
      <w:r w:rsidRPr="000843B8">
        <w:rPr>
          <w:sz w:val="28"/>
          <w:szCs w:val="28"/>
        </w:rPr>
        <w:t>Норинт</w:t>
      </w:r>
      <w:proofErr w:type="spellEnd"/>
      <w:r w:rsidRPr="000843B8">
        <w:rPr>
          <w:sz w:val="28"/>
          <w:szCs w:val="28"/>
        </w:rPr>
        <w:t xml:space="preserve">, 1998. – 1536 </w:t>
      </w:r>
      <w:proofErr w:type="gramStart"/>
      <w:r w:rsidRPr="000843B8">
        <w:rPr>
          <w:sz w:val="28"/>
          <w:szCs w:val="28"/>
        </w:rPr>
        <w:t>с</w:t>
      </w:r>
      <w:proofErr w:type="gramEnd"/>
      <w:r w:rsidRPr="000843B8">
        <w:rPr>
          <w:sz w:val="28"/>
          <w:szCs w:val="28"/>
        </w:rPr>
        <w:t>.</w:t>
      </w:r>
    </w:p>
    <w:p w:rsidR="00EB557D" w:rsidRDefault="00EB557D" w:rsidP="00EB557D">
      <w:pPr>
        <w:numPr>
          <w:ilvl w:val="0"/>
          <w:numId w:val="3"/>
        </w:numPr>
        <w:tabs>
          <w:tab w:val="clear" w:pos="136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43B8">
        <w:rPr>
          <w:sz w:val="28"/>
          <w:szCs w:val="28"/>
        </w:rPr>
        <w:t xml:space="preserve">Виноградов В.В. Русский язык: Грамматическое учение о слове. </w:t>
      </w:r>
      <w:r w:rsidRPr="00E7098C">
        <w:rPr>
          <w:sz w:val="28"/>
          <w:szCs w:val="28"/>
        </w:rPr>
        <w:t xml:space="preserve">– </w:t>
      </w:r>
      <w:r w:rsidRPr="000843B8">
        <w:rPr>
          <w:sz w:val="28"/>
          <w:szCs w:val="28"/>
        </w:rPr>
        <w:t>М.</w:t>
      </w:r>
      <w:r>
        <w:rPr>
          <w:sz w:val="28"/>
          <w:szCs w:val="28"/>
        </w:rPr>
        <w:t>: Русский язык,</w:t>
      </w:r>
      <w:r w:rsidRPr="000843B8">
        <w:rPr>
          <w:sz w:val="28"/>
          <w:szCs w:val="28"/>
        </w:rPr>
        <w:t xml:space="preserve"> </w:t>
      </w:r>
      <w:r>
        <w:rPr>
          <w:sz w:val="28"/>
          <w:szCs w:val="28"/>
        </w:rPr>
        <w:t>2001</w:t>
      </w:r>
      <w:r w:rsidRPr="000843B8">
        <w:rPr>
          <w:sz w:val="28"/>
          <w:szCs w:val="28"/>
        </w:rPr>
        <w:t>.</w:t>
      </w:r>
      <w:r>
        <w:rPr>
          <w:sz w:val="28"/>
          <w:szCs w:val="28"/>
        </w:rPr>
        <w:t xml:space="preserve"> – 720 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B557D" w:rsidRPr="00CB2484" w:rsidRDefault="00EB557D" w:rsidP="00EB557D">
      <w:pPr>
        <w:numPr>
          <w:ilvl w:val="0"/>
          <w:numId w:val="3"/>
        </w:numPr>
        <w:tabs>
          <w:tab w:val="clear" w:pos="136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843B8">
        <w:rPr>
          <w:sz w:val="28"/>
          <w:szCs w:val="28"/>
        </w:rPr>
        <w:t>Голев</w:t>
      </w:r>
      <w:proofErr w:type="spellEnd"/>
      <w:r w:rsidRPr="000843B8">
        <w:rPr>
          <w:sz w:val="28"/>
          <w:szCs w:val="28"/>
        </w:rPr>
        <w:t xml:space="preserve">, Н.Д. Ономасиология как наука о номинации // Русское слово в языке и речи. </w:t>
      </w:r>
      <w:proofErr w:type="spellStart"/>
      <w:r>
        <w:rPr>
          <w:sz w:val="28"/>
          <w:szCs w:val="28"/>
        </w:rPr>
        <w:t>В</w:t>
      </w:r>
      <w:r w:rsidRPr="00CB2484">
        <w:rPr>
          <w:sz w:val="28"/>
          <w:szCs w:val="28"/>
        </w:rPr>
        <w:t>ып</w:t>
      </w:r>
      <w:proofErr w:type="spellEnd"/>
      <w:r w:rsidRPr="00CB2484">
        <w:rPr>
          <w:sz w:val="28"/>
          <w:szCs w:val="28"/>
        </w:rPr>
        <w:t xml:space="preserve">. 1. </w:t>
      </w:r>
      <w:r>
        <w:rPr>
          <w:sz w:val="28"/>
          <w:szCs w:val="28"/>
        </w:rPr>
        <w:t>–</w:t>
      </w:r>
      <w:r w:rsidRPr="00CB2484">
        <w:rPr>
          <w:sz w:val="28"/>
          <w:szCs w:val="28"/>
        </w:rPr>
        <w:t xml:space="preserve"> Кемерово: Изд-во </w:t>
      </w:r>
      <w:proofErr w:type="spellStart"/>
      <w:r w:rsidRPr="00CB2484">
        <w:rPr>
          <w:sz w:val="28"/>
          <w:szCs w:val="28"/>
        </w:rPr>
        <w:t>КемГУ</w:t>
      </w:r>
      <w:proofErr w:type="spellEnd"/>
      <w:r w:rsidRPr="00CB2484">
        <w:rPr>
          <w:sz w:val="28"/>
          <w:szCs w:val="28"/>
        </w:rPr>
        <w:t xml:space="preserve">, 1977. </w:t>
      </w:r>
      <w:r>
        <w:rPr>
          <w:sz w:val="28"/>
          <w:szCs w:val="28"/>
        </w:rPr>
        <w:t>–</w:t>
      </w:r>
      <w:r w:rsidRPr="00CB248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B248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B2484">
        <w:rPr>
          <w:sz w:val="28"/>
          <w:szCs w:val="28"/>
        </w:rPr>
        <w:t xml:space="preserve">13-23. </w:t>
      </w:r>
    </w:p>
    <w:p w:rsidR="00EB557D" w:rsidRDefault="00EB557D" w:rsidP="00EB557D">
      <w:pPr>
        <w:numPr>
          <w:ilvl w:val="0"/>
          <w:numId w:val="3"/>
        </w:numPr>
        <w:tabs>
          <w:tab w:val="clear" w:pos="136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843B8">
        <w:rPr>
          <w:sz w:val="28"/>
          <w:szCs w:val="28"/>
        </w:rPr>
        <w:t>Кубрякова</w:t>
      </w:r>
      <w:proofErr w:type="spellEnd"/>
      <w:r w:rsidRPr="000843B8">
        <w:rPr>
          <w:sz w:val="28"/>
          <w:szCs w:val="28"/>
        </w:rPr>
        <w:t>, Е.С. Типы языковых значений. Семантика</w:t>
      </w:r>
      <w:r>
        <w:rPr>
          <w:sz w:val="28"/>
          <w:szCs w:val="28"/>
        </w:rPr>
        <w:t xml:space="preserve"> производного слова</w:t>
      </w:r>
      <w:r w:rsidRPr="000843B8">
        <w:rPr>
          <w:sz w:val="28"/>
          <w:szCs w:val="28"/>
        </w:rPr>
        <w:t xml:space="preserve">. – М.: Наука, 1981. – 200 </w:t>
      </w:r>
      <w:proofErr w:type="gramStart"/>
      <w:r w:rsidRPr="000843B8">
        <w:rPr>
          <w:sz w:val="28"/>
          <w:szCs w:val="28"/>
        </w:rPr>
        <w:t>с</w:t>
      </w:r>
      <w:proofErr w:type="gramEnd"/>
      <w:r w:rsidRPr="000843B8">
        <w:rPr>
          <w:sz w:val="28"/>
          <w:szCs w:val="28"/>
        </w:rPr>
        <w:t>.</w:t>
      </w:r>
    </w:p>
    <w:p w:rsidR="00EB557D" w:rsidRPr="00A24C4D" w:rsidRDefault="00EB557D" w:rsidP="00EB557D">
      <w:pPr>
        <w:numPr>
          <w:ilvl w:val="0"/>
          <w:numId w:val="3"/>
        </w:numPr>
        <w:tabs>
          <w:tab w:val="clear" w:pos="136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43B8">
        <w:rPr>
          <w:sz w:val="28"/>
          <w:szCs w:val="28"/>
        </w:rPr>
        <w:t xml:space="preserve">Словарь русских народных говоров: в 41 т. / </w:t>
      </w:r>
      <w:proofErr w:type="spellStart"/>
      <w:r w:rsidRPr="000843B8">
        <w:rPr>
          <w:sz w:val="28"/>
          <w:szCs w:val="28"/>
        </w:rPr>
        <w:t>редкол</w:t>
      </w:r>
      <w:proofErr w:type="spellEnd"/>
      <w:r w:rsidRPr="000843B8">
        <w:rPr>
          <w:sz w:val="28"/>
          <w:szCs w:val="28"/>
        </w:rPr>
        <w:t>.: Ф.П. Сороколетов [и др.]. – М.; Л.; СПб</w:t>
      </w:r>
      <w:proofErr w:type="gramStart"/>
      <w:r w:rsidRPr="000843B8">
        <w:rPr>
          <w:sz w:val="28"/>
          <w:szCs w:val="28"/>
        </w:rPr>
        <w:t xml:space="preserve">.: </w:t>
      </w:r>
      <w:proofErr w:type="gramEnd"/>
      <w:r w:rsidRPr="000843B8">
        <w:rPr>
          <w:sz w:val="28"/>
          <w:szCs w:val="28"/>
        </w:rPr>
        <w:t>Наука, 1965</w:t>
      </w:r>
      <w:r>
        <w:rPr>
          <w:sz w:val="28"/>
          <w:szCs w:val="28"/>
        </w:rPr>
        <w:t>-</w:t>
      </w:r>
      <w:r w:rsidRPr="000843B8">
        <w:rPr>
          <w:sz w:val="28"/>
          <w:szCs w:val="28"/>
        </w:rPr>
        <w:t>2007. – 41 т.</w:t>
      </w:r>
    </w:p>
    <w:p w:rsidR="00EB557D" w:rsidRPr="00A24C4D" w:rsidRDefault="00EB557D" w:rsidP="00EB557D">
      <w:pPr>
        <w:numPr>
          <w:ilvl w:val="0"/>
          <w:numId w:val="3"/>
        </w:numPr>
        <w:tabs>
          <w:tab w:val="clear" w:pos="136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43B8">
        <w:rPr>
          <w:sz w:val="28"/>
          <w:szCs w:val="28"/>
        </w:rPr>
        <w:t xml:space="preserve">Словарь современного русского литературного языка: в 17 т. / </w:t>
      </w:r>
      <w:proofErr w:type="spellStart"/>
      <w:r w:rsidRPr="000843B8">
        <w:rPr>
          <w:sz w:val="28"/>
          <w:szCs w:val="28"/>
        </w:rPr>
        <w:t>редкол</w:t>
      </w:r>
      <w:proofErr w:type="spellEnd"/>
      <w:r w:rsidRPr="000843B8">
        <w:rPr>
          <w:sz w:val="28"/>
          <w:szCs w:val="28"/>
        </w:rPr>
        <w:t>. С.И. Ожегов [и др.]. – М.; Л.: Наука, 1950-1965. – 17 т.</w:t>
      </w:r>
    </w:p>
    <w:p w:rsidR="00EB557D" w:rsidRPr="005D5969" w:rsidRDefault="00EB557D" w:rsidP="00EB557D">
      <w:pPr>
        <w:numPr>
          <w:ilvl w:val="0"/>
          <w:numId w:val="3"/>
        </w:numPr>
        <w:tabs>
          <w:tab w:val="clear" w:pos="1368"/>
        </w:tabs>
        <w:spacing w:line="360" w:lineRule="auto"/>
        <w:ind w:left="0" w:firstLine="709"/>
        <w:jc w:val="both"/>
      </w:pPr>
      <w:r w:rsidRPr="000843B8">
        <w:rPr>
          <w:sz w:val="28"/>
          <w:szCs w:val="28"/>
        </w:rPr>
        <w:t xml:space="preserve">Шмелев, Д.Н. Русский язык в его функциональных разновидностях (к постановке проблемы). – М.: Наука, 1977. – 168 </w:t>
      </w:r>
      <w:proofErr w:type="gramStart"/>
      <w:r w:rsidRPr="000843B8">
        <w:rPr>
          <w:sz w:val="28"/>
          <w:szCs w:val="28"/>
        </w:rPr>
        <w:t>с</w:t>
      </w:r>
      <w:proofErr w:type="gramEnd"/>
      <w:r w:rsidRPr="000843B8">
        <w:rPr>
          <w:sz w:val="28"/>
          <w:szCs w:val="28"/>
        </w:rPr>
        <w:t>.</w:t>
      </w:r>
    </w:p>
    <w:p w:rsidR="002B472A" w:rsidRPr="00EB557D" w:rsidRDefault="002B472A" w:rsidP="00EB557D"/>
    <w:sectPr w:rsidR="002B472A" w:rsidRPr="00EB557D" w:rsidSect="002B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E58"/>
    <w:multiLevelType w:val="hybridMultilevel"/>
    <w:tmpl w:val="55C6F258"/>
    <w:lvl w:ilvl="0" w:tplc="ACCA58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F8F2049"/>
    <w:multiLevelType w:val="hybridMultilevel"/>
    <w:tmpl w:val="8AB820E8"/>
    <w:lvl w:ilvl="0" w:tplc="4272838E">
      <w:start w:val="1"/>
      <w:numFmt w:val="decimal"/>
      <w:lvlText w:val="%1."/>
      <w:lvlJc w:val="center"/>
      <w:pPr>
        <w:tabs>
          <w:tab w:val="num" w:pos="1368"/>
        </w:tabs>
        <w:ind w:left="13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D050E4"/>
    <w:multiLevelType w:val="hybridMultilevel"/>
    <w:tmpl w:val="F9F00DBE"/>
    <w:lvl w:ilvl="0" w:tplc="EFCE3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2DD"/>
    <w:rsid w:val="002B472A"/>
    <w:rsid w:val="002D4215"/>
    <w:rsid w:val="00555CD8"/>
    <w:rsid w:val="0068661E"/>
    <w:rsid w:val="007D6423"/>
    <w:rsid w:val="009502DD"/>
    <w:rsid w:val="00A34859"/>
    <w:rsid w:val="00A57CD8"/>
    <w:rsid w:val="00BF47C8"/>
    <w:rsid w:val="00EB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2D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2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first-text">
    <w:name w:val="first-text"/>
    <w:basedOn w:val="a0"/>
    <w:rsid w:val="002D4215"/>
  </w:style>
  <w:style w:type="paragraph" w:customStyle="1" w:styleId="avtor">
    <w:name w:val="avtor"/>
    <w:basedOn w:val="a"/>
    <w:rsid w:val="002D4215"/>
    <w:pPr>
      <w:spacing w:after="75"/>
      <w:jc w:val="right"/>
    </w:pPr>
    <w:rPr>
      <w:i/>
      <w:iCs/>
    </w:rPr>
  </w:style>
  <w:style w:type="character" w:styleId="a3">
    <w:name w:val="Strong"/>
    <w:qFormat/>
    <w:rsid w:val="00BF4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zvikus</dc:creator>
  <cp:keywords/>
  <dc:description/>
  <cp:lastModifiedBy>zvikus</cp:lastModifiedBy>
  <cp:revision>6</cp:revision>
  <dcterms:created xsi:type="dcterms:W3CDTF">2012-10-31T18:47:00Z</dcterms:created>
  <dcterms:modified xsi:type="dcterms:W3CDTF">2012-10-31T19:01:00Z</dcterms:modified>
</cp:coreProperties>
</file>