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542" w:rsidRPr="00326542" w:rsidRDefault="00326542" w:rsidP="00326542">
      <w:pPr>
        <w:spacing w:after="240" w:line="240" w:lineRule="auto"/>
        <w:ind w:firstLine="0"/>
        <w:jc w:val="center"/>
        <w:rPr>
          <w:b/>
          <w:szCs w:val="28"/>
        </w:rPr>
      </w:pPr>
      <w:r w:rsidRPr="00326542">
        <w:rPr>
          <w:b/>
          <w:szCs w:val="28"/>
        </w:rPr>
        <w:t>МИНИСТЕРСТВО ОБРАЗОВАНИЯ РЕСПУБЛИКИ БЕЛАРУСЬ</w:t>
      </w:r>
    </w:p>
    <w:p w:rsidR="00326542" w:rsidRPr="00326542" w:rsidRDefault="00326542" w:rsidP="00326542">
      <w:pPr>
        <w:spacing w:after="240" w:line="240" w:lineRule="auto"/>
        <w:ind w:firstLine="0"/>
        <w:jc w:val="center"/>
        <w:rPr>
          <w:b/>
          <w:szCs w:val="28"/>
        </w:rPr>
      </w:pPr>
      <w:r w:rsidRPr="00326542">
        <w:rPr>
          <w:b/>
          <w:szCs w:val="28"/>
        </w:rPr>
        <w:t>БЕЛОРУССКИЙ ГОСУДАРСТВЕННЫЙ УНИВЕРСИТЕТ</w:t>
      </w:r>
    </w:p>
    <w:p w:rsidR="00326542" w:rsidRPr="00326542" w:rsidRDefault="00326542" w:rsidP="00326542">
      <w:pPr>
        <w:spacing w:after="240" w:line="240" w:lineRule="auto"/>
        <w:ind w:firstLine="0"/>
        <w:jc w:val="center"/>
        <w:rPr>
          <w:b/>
          <w:szCs w:val="28"/>
        </w:rPr>
      </w:pPr>
      <w:r w:rsidRPr="00326542">
        <w:rPr>
          <w:b/>
          <w:szCs w:val="28"/>
        </w:rPr>
        <w:t>МЕХАНИКО-МАТЕМАТИЧЕСКИЙ ФАКУЛЬТЕТ</w:t>
      </w:r>
    </w:p>
    <w:p w:rsidR="00326542" w:rsidRPr="00326542" w:rsidRDefault="00326542" w:rsidP="00326542">
      <w:pPr>
        <w:spacing w:after="240" w:line="240" w:lineRule="auto"/>
        <w:ind w:firstLine="0"/>
        <w:jc w:val="center"/>
        <w:rPr>
          <w:b/>
          <w:szCs w:val="28"/>
        </w:rPr>
      </w:pPr>
      <w:r w:rsidRPr="00326542">
        <w:rPr>
          <w:b/>
          <w:szCs w:val="28"/>
        </w:rPr>
        <w:t xml:space="preserve">Кафедра </w:t>
      </w:r>
      <w:r>
        <w:rPr>
          <w:b/>
          <w:szCs w:val="28"/>
        </w:rPr>
        <w:t>био- и наномеханики</w:t>
      </w:r>
    </w:p>
    <w:p w:rsidR="00F56AFB" w:rsidRPr="00C47788" w:rsidRDefault="00F56AFB" w:rsidP="00C47788"/>
    <w:p w:rsidR="00F56AFB" w:rsidRPr="00C47788" w:rsidRDefault="00F56AFB" w:rsidP="00C47788"/>
    <w:p w:rsidR="00F56AFB" w:rsidRPr="00C47788" w:rsidRDefault="00F56AFB" w:rsidP="00C47788"/>
    <w:p w:rsidR="00326542" w:rsidRDefault="00F56AFB" w:rsidP="00326542">
      <w:pPr>
        <w:jc w:val="center"/>
      </w:pPr>
      <w:r w:rsidRPr="00C47788">
        <w:t>М</w:t>
      </w:r>
      <w:r w:rsidR="00326542">
        <w:t>АТЮШОНОК</w:t>
      </w:r>
    </w:p>
    <w:p w:rsidR="00F56AFB" w:rsidRPr="00C47788" w:rsidRDefault="00F56AFB" w:rsidP="00326542">
      <w:pPr>
        <w:jc w:val="center"/>
      </w:pPr>
      <w:r w:rsidRPr="00C47788">
        <w:t>Анна Дмитриевна</w:t>
      </w:r>
    </w:p>
    <w:p w:rsidR="00F56AFB" w:rsidRDefault="00F56AFB" w:rsidP="00C47788"/>
    <w:p w:rsidR="007214EE" w:rsidRDefault="007214EE" w:rsidP="00C47788"/>
    <w:p w:rsidR="007214EE" w:rsidRPr="00C47788" w:rsidRDefault="007214EE" w:rsidP="00C47788"/>
    <w:p w:rsidR="00F56AFB" w:rsidRPr="00326542" w:rsidRDefault="00F56AFB" w:rsidP="00326542">
      <w:pPr>
        <w:jc w:val="center"/>
        <w:rPr>
          <w:b/>
        </w:rPr>
      </w:pPr>
      <w:r w:rsidRPr="00326542">
        <w:rPr>
          <w:b/>
        </w:rPr>
        <w:t>ОЦЕНКА УПРУГИХ СВОЙСТВ ВЫСОКОПОРИСТЫХ</w:t>
      </w:r>
      <w:r w:rsidR="00326542">
        <w:rPr>
          <w:b/>
        </w:rPr>
        <w:br/>
      </w:r>
      <w:r w:rsidRPr="00326542">
        <w:rPr>
          <w:b/>
        </w:rPr>
        <w:t>ИМПЛАНТАНТОВ ДЛЯ ПОСТРЕЗЕКЦИОННЫХ ДЕФЕКТОВ,</w:t>
      </w:r>
      <w:r w:rsidR="00326542">
        <w:rPr>
          <w:b/>
        </w:rPr>
        <w:br/>
      </w:r>
      <w:r w:rsidRPr="00326542">
        <w:rPr>
          <w:b/>
        </w:rPr>
        <w:t>ОБРАЗУЮЩИХСЯ ПОСЛЕ ХИРУРГИЧЕСКОЙ РЕЗЕКЦИИ</w:t>
      </w:r>
    </w:p>
    <w:p w:rsidR="00F56AFB" w:rsidRDefault="00F56AFB" w:rsidP="00C47788"/>
    <w:p w:rsidR="007214EE" w:rsidRPr="00C47788" w:rsidRDefault="007214EE" w:rsidP="00C47788"/>
    <w:p w:rsidR="00F56AFB" w:rsidRPr="00326542" w:rsidRDefault="00F56AFB" w:rsidP="00326542">
      <w:pPr>
        <w:jc w:val="center"/>
      </w:pPr>
      <w:r w:rsidRPr="00326542">
        <w:t>Дипломная работа</w:t>
      </w:r>
    </w:p>
    <w:p w:rsidR="00F56AFB" w:rsidRDefault="00F56AFB" w:rsidP="00C47788"/>
    <w:p w:rsidR="007214EE" w:rsidRDefault="007214EE" w:rsidP="00C47788"/>
    <w:p w:rsidR="007214EE" w:rsidRPr="00C47788" w:rsidRDefault="007214EE" w:rsidP="00C47788"/>
    <w:p w:rsidR="00F56AFB" w:rsidRPr="007214EE" w:rsidRDefault="00F56AFB" w:rsidP="007214EE">
      <w:pPr>
        <w:pStyle w:val="newncpi0"/>
        <w:jc w:val="right"/>
        <w:rPr>
          <w:sz w:val="28"/>
          <w:szCs w:val="28"/>
        </w:rPr>
      </w:pPr>
      <w:r w:rsidRPr="007214EE">
        <w:rPr>
          <w:sz w:val="28"/>
          <w:szCs w:val="28"/>
        </w:rPr>
        <w:t>Научный руководитель:</w:t>
      </w:r>
      <w:r w:rsidR="007214EE">
        <w:rPr>
          <w:sz w:val="28"/>
          <w:szCs w:val="28"/>
        </w:rPr>
        <w:br/>
      </w:r>
      <w:r w:rsidRPr="007214EE">
        <w:rPr>
          <w:sz w:val="28"/>
          <w:szCs w:val="28"/>
        </w:rPr>
        <w:t xml:space="preserve">кандидат </w:t>
      </w:r>
      <w:r w:rsidR="00326542" w:rsidRPr="007214EE">
        <w:rPr>
          <w:sz w:val="28"/>
          <w:szCs w:val="28"/>
        </w:rPr>
        <w:t xml:space="preserve">физ.-мат. </w:t>
      </w:r>
      <w:r w:rsidR="007214EE" w:rsidRPr="007214EE">
        <w:rPr>
          <w:sz w:val="28"/>
          <w:szCs w:val="28"/>
        </w:rPr>
        <w:t>н</w:t>
      </w:r>
      <w:r w:rsidR="00326542" w:rsidRPr="007214EE">
        <w:rPr>
          <w:sz w:val="28"/>
          <w:szCs w:val="28"/>
        </w:rPr>
        <w:t>аук</w:t>
      </w:r>
      <w:r w:rsidR="007214EE" w:rsidRPr="007214EE">
        <w:rPr>
          <w:sz w:val="28"/>
          <w:szCs w:val="28"/>
        </w:rPr>
        <w:t>,</w:t>
      </w:r>
      <w:r w:rsidR="00326542" w:rsidRPr="007214EE">
        <w:rPr>
          <w:sz w:val="28"/>
          <w:szCs w:val="28"/>
        </w:rPr>
        <w:br/>
      </w:r>
      <w:r w:rsidR="007214EE" w:rsidRPr="007214EE">
        <w:rPr>
          <w:sz w:val="28"/>
          <w:szCs w:val="28"/>
        </w:rPr>
        <w:t>доцент К.С</w:t>
      </w:r>
      <w:r w:rsidR="007214EE">
        <w:rPr>
          <w:sz w:val="28"/>
          <w:szCs w:val="28"/>
        </w:rPr>
        <w:t>.</w:t>
      </w:r>
      <w:r w:rsidRPr="007214EE">
        <w:rPr>
          <w:sz w:val="28"/>
          <w:szCs w:val="28"/>
        </w:rPr>
        <w:t xml:space="preserve">Юркевич </w:t>
      </w:r>
    </w:p>
    <w:p w:rsidR="007214EE" w:rsidRDefault="007214EE" w:rsidP="007214EE">
      <w:pPr>
        <w:pStyle w:val="newncpi0"/>
        <w:jc w:val="right"/>
        <w:rPr>
          <w:sz w:val="28"/>
          <w:szCs w:val="28"/>
        </w:rPr>
      </w:pPr>
    </w:p>
    <w:p w:rsidR="007214EE" w:rsidRDefault="007214EE" w:rsidP="007214EE">
      <w:pPr>
        <w:pStyle w:val="newncpi0"/>
        <w:jc w:val="right"/>
        <w:rPr>
          <w:sz w:val="28"/>
          <w:szCs w:val="28"/>
        </w:rPr>
      </w:pPr>
    </w:p>
    <w:p w:rsidR="007214EE" w:rsidRDefault="007214EE" w:rsidP="007214EE">
      <w:pPr>
        <w:pStyle w:val="newncpi0"/>
        <w:jc w:val="right"/>
        <w:rPr>
          <w:sz w:val="28"/>
          <w:szCs w:val="28"/>
        </w:rPr>
      </w:pPr>
    </w:p>
    <w:p w:rsidR="007214EE" w:rsidRPr="007214EE" w:rsidRDefault="007214EE" w:rsidP="007214EE">
      <w:pPr>
        <w:pStyle w:val="newncpi0"/>
        <w:jc w:val="right"/>
        <w:rPr>
          <w:sz w:val="28"/>
          <w:szCs w:val="28"/>
        </w:rPr>
      </w:pPr>
    </w:p>
    <w:p w:rsidR="00F56AFB" w:rsidRPr="00C47788" w:rsidRDefault="00F56AFB" w:rsidP="007214EE">
      <w:pPr>
        <w:spacing w:line="360" w:lineRule="auto"/>
        <w:ind w:left="708" w:firstLine="0"/>
        <w:jc w:val="left"/>
      </w:pPr>
      <w:r w:rsidRPr="00C47788">
        <w:t>Допущена к защите</w:t>
      </w:r>
      <w:r w:rsidR="007214EE">
        <w:br/>
      </w:r>
      <w:r w:rsidRPr="00C47788">
        <w:t>«___» ____________ 2018 г.</w:t>
      </w:r>
      <w:r w:rsidR="007214EE">
        <w:br/>
      </w:r>
      <w:r w:rsidRPr="00C47788">
        <w:t>Зав. кафедрой био- и наномеханики</w:t>
      </w:r>
      <w:r w:rsidR="007214EE">
        <w:br/>
      </w:r>
      <w:r w:rsidRPr="00C47788">
        <w:t>доктор физ.-мат. наук, профессор Г.И. Михасев</w:t>
      </w:r>
    </w:p>
    <w:p w:rsidR="00F56AFB" w:rsidRPr="00C47788" w:rsidRDefault="00F56AFB" w:rsidP="00C47788"/>
    <w:p w:rsidR="00F56AFB" w:rsidRPr="00C47788" w:rsidRDefault="00F56AFB" w:rsidP="00C47788"/>
    <w:p w:rsidR="00F56AFB" w:rsidRPr="00C47788" w:rsidRDefault="00F56AFB" w:rsidP="00C47788"/>
    <w:p w:rsidR="007214EE" w:rsidRDefault="00F56AFB" w:rsidP="007214EE">
      <w:pPr>
        <w:jc w:val="center"/>
      </w:pPr>
      <w:r w:rsidRPr="007214EE">
        <w:t>Минск, 2018</w:t>
      </w:r>
    </w:p>
    <w:p w:rsidR="002E24EF" w:rsidRPr="00C47788" w:rsidRDefault="007214EE" w:rsidP="00BE25C9">
      <w:pPr>
        <w:spacing w:after="160" w:line="259" w:lineRule="auto"/>
        <w:ind w:firstLine="0"/>
        <w:jc w:val="left"/>
      </w:pPr>
      <w:r>
        <w:br w:type="page"/>
      </w:r>
      <w:bookmarkStart w:id="0" w:name="_GoBack"/>
      <w:bookmarkEnd w:id="0"/>
    </w:p>
    <w:p w:rsidR="00F56AFB" w:rsidRPr="00C47788" w:rsidRDefault="009F7D90" w:rsidP="00326542">
      <w:pPr>
        <w:pStyle w:val="11"/>
      </w:pPr>
      <w:bookmarkStart w:id="1" w:name="_Toc516357671"/>
      <w:r w:rsidRPr="00C47788">
        <w:lastRenderedPageBreak/>
        <w:t>РЕФЕРАТ</w:t>
      </w:r>
      <w:bookmarkEnd w:id="1"/>
    </w:p>
    <w:p w:rsidR="005D7F2B" w:rsidRPr="00C47788" w:rsidRDefault="005D7F2B" w:rsidP="00C47788"/>
    <w:p w:rsidR="005D7F2B" w:rsidRPr="00C47788" w:rsidRDefault="005D7F2B" w:rsidP="00C47788">
      <w:r w:rsidRPr="00C47788">
        <w:t>Оценка упругих свойств высокопористых имплантантов для пострезекционных дефектов, образующихся после хирургической резекции / Матюшонок Анна Дмитриевна</w:t>
      </w:r>
      <w:r w:rsidR="009361FA" w:rsidRPr="00C47788">
        <w:t>; Механико-математический факультет, Кафедра био- и наномеханики; науч. рук. К.С.Юркевич.</w:t>
      </w:r>
    </w:p>
    <w:p w:rsidR="00271E17" w:rsidRPr="00C47788" w:rsidRDefault="00271E17" w:rsidP="00C47788"/>
    <w:p w:rsidR="00271E17" w:rsidRPr="00C47788" w:rsidRDefault="00271E17" w:rsidP="00C47788">
      <w:r w:rsidRPr="00C47788">
        <w:t>Дипломная работа содержит:</w:t>
      </w:r>
    </w:p>
    <w:p w:rsidR="00271E17" w:rsidRPr="00C47788" w:rsidRDefault="00271E17" w:rsidP="007214EE">
      <w:pPr>
        <w:pStyle w:val="a6"/>
        <w:numPr>
          <w:ilvl w:val="0"/>
          <w:numId w:val="2"/>
        </w:numPr>
      </w:pPr>
      <w:r w:rsidRPr="00C47788">
        <w:t>страниц;</w:t>
      </w:r>
    </w:p>
    <w:p w:rsidR="00271E17" w:rsidRPr="00C47788" w:rsidRDefault="00271E17" w:rsidP="007214EE">
      <w:pPr>
        <w:pStyle w:val="a6"/>
        <w:numPr>
          <w:ilvl w:val="0"/>
          <w:numId w:val="2"/>
        </w:numPr>
      </w:pPr>
      <w:r w:rsidRPr="00C47788">
        <w:t>иллюстраций;</w:t>
      </w:r>
    </w:p>
    <w:p w:rsidR="00271E17" w:rsidRPr="00C47788" w:rsidRDefault="00271E17" w:rsidP="007214EE">
      <w:pPr>
        <w:pStyle w:val="a6"/>
        <w:numPr>
          <w:ilvl w:val="0"/>
          <w:numId w:val="2"/>
        </w:numPr>
      </w:pPr>
      <w:r w:rsidRPr="00C47788">
        <w:t>таблиц;</w:t>
      </w:r>
    </w:p>
    <w:p w:rsidR="00271E17" w:rsidRPr="00C47788" w:rsidRDefault="00271E17" w:rsidP="007214EE">
      <w:pPr>
        <w:pStyle w:val="a6"/>
        <w:numPr>
          <w:ilvl w:val="0"/>
          <w:numId w:val="2"/>
        </w:numPr>
      </w:pPr>
      <w:r w:rsidRPr="00C47788">
        <w:t>использованных источников.</w:t>
      </w:r>
    </w:p>
    <w:p w:rsidR="00271E17" w:rsidRPr="00C47788" w:rsidRDefault="00271E17" w:rsidP="00C47788"/>
    <w:p w:rsidR="00271E17" w:rsidRPr="00C47788" w:rsidRDefault="00271E17" w:rsidP="00C47788">
      <w:r w:rsidRPr="00C47788">
        <w:t xml:space="preserve">Ключевые слова: </w:t>
      </w:r>
      <w:r w:rsidR="00F17218" w:rsidRPr="00C47788">
        <w:t>регулярная пористая структура; эффективный модуль упругости; бедренная кость человека; губчатая костная ткань; радиус стержня; конечно-элементное моделирование.</w:t>
      </w:r>
    </w:p>
    <w:p w:rsidR="00FE679C" w:rsidRDefault="00AA6B44" w:rsidP="00C47788">
      <w:r>
        <w:t xml:space="preserve">Целью данной дипломной работы является </w:t>
      </w:r>
      <w:r w:rsidR="0007280E">
        <w:t>определение</w:t>
      </w:r>
      <w:r>
        <w:t xml:space="preserve"> геометрических параметров модели регулярной пористой структуры</w:t>
      </w:r>
      <w:r w:rsidR="003F701A">
        <w:t xml:space="preserve"> с низкой плотностью открытых ячеек</w:t>
      </w:r>
      <w:r>
        <w:t xml:space="preserve"> для</w:t>
      </w:r>
      <w:r w:rsidR="008936FD">
        <w:t xml:space="preserve"> того, чтобы</w:t>
      </w:r>
      <w:r>
        <w:t xml:space="preserve"> дости</w:t>
      </w:r>
      <w:r w:rsidR="008936FD">
        <w:t>гнуть</w:t>
      </w:r>
      <w:r>
        <w:t xml:space="preserve"> максимального соответствия между упругими свойствами костной ткани и имплантанта.</w:t>
      </w:r>
    </w:p>
    <w:p w:rsidR="00AA6B44" w:rsidRDefault="00AA6B44" w:rsidP="00C47788">
      <w:r>
        <w:t>В дипломной работе получены следующие результаты:</w:t>
      </w:r>
    </w:p>
    <w:p w:rsidR="003F701A" w:rsidRDefault="003F701A" w:rsidP="003F701A">
      <w:pPr>
        <w:pStyle w:val="a6"/>
        <w:numPr>
          <w:ilvl w:val="0"/>
          <w:numId w:val="7"/>
        </w:numPr>
      </w:pPr>
      <w:r>
        <w:t xml:space="preserve">разработана конечно-элементная модель бедренной кости человека с учетом </w:t>
      </w:r>
      <w:r w:rsidRPr="00332D23">
        <w:t>реального распределения минеральной плотности губчатой и кортикальной костной ткани</w:t>
      </w:r>
      <w:r>
        <w:t>;</w:t>
      </w:r>
    </w:p>
    <w:p w:rsidR="003F701A" w:rsidRDefault="003F701A" w:rsidP="003F701A">
      <w:pPr>
        <w:pStyle w:val="a6"/>
        <w:numPr>
          <w:ilvl w:val="0"/>
          <w:numId w:val="7"/>
        </w:numPr>
      </w:pPr>
      <w:r>
        <w:t>разработана параметризованная модель регулярной пористой структуры;</w:t>
      </w:r>
    </w:p>
    <w:p w:rsidR="003F701A" w:rsidRDefault="003F701A" w:rsidP="003F701A">
      <w:pPr>
        <w:pStyle w:val="a6"/>
        <w:numPr>
          <w:ilvl w:val="0"/>
          <w:numId w:val="7"/>
        </w:numPr>
      </w:pPr>
      <w:r>
        <w:t>определена зависимость эффективного модуля упругости пористой структуры от геометрических и механических параметров;</w:t>
      </w:r>
    </w:p>
    <w:p w:rsidR="003F701A" w:rsidRDefault="003F701A" w:rsidP="003F701A">
      <w:pPr>
        <w:pStyle w:val="a6"/>
        <w:numPr>
          <w:ilvl w:val="0"/>
          <w:numId w:val="7"/>
        </w:numPr>
      </w:pPr>
      <w:r>
        <w:t>проведен сравнительный анализ эффективных модулей упругости пористой структуры и губчатой костной ткани;</w:t>
      </w:r>
    </w:p>
    <w:p w:rsidR="003F701A" w:rsidRDefault="003F701A" w:rsidP="003F701A">
      <w:pPr>
        <w:pStyle w:val="a6"/>
        <w:numPr>
          <w:ilvl w:val="0"/>
          <w:numId w:val="7"/>
        </w:numPr>
      </w:pPr>
      <w:r>
        <w:t>определены геометрические параметры пористой структуры, при которых достигается максимальное соответствие упругих свойств костной ткани и имплантанта.</w:t>
      </w:r>
    </w:p>
    <w:p w:rsidR="004C5AB2" w:rsidRDefault="004C5AB2" w:rsidP="004C5AB2"/>
    <w:p w:rsidR="004C5AB2" w:rsidRPr="00C47788" w:rsidRDefault="004C5AB2" w:rsidP="004C5AB2">
      <w:r>
        <w:t>Дипломная работа носит практический характер. Полученные результаты могут быть применены при планировании операций по удалению опухолей в длинных трубчатых костях человека.</w:t>
      </w:r>
    </w:p>
    <w:p w:rsidR="00634657" w:rsidRPr="00C47788" w:rsidRDefault="00A72E87" w:rsidP="00326542">
      <w:pPr>
        <w:pStyle w:val="11"/>
        <w:ind w:firstLine="0"/>
      </w:pPr>
      <w:bookmarkStart w:id="2" w:name="_Toc516357672"/>
      <w:r w:rsidRPr="00326542">
        <w:lastRenderedPageBreak/>
        <w:t>РЭФЕРАТ</w:t>
      </w:r>
      <w:bookmarkEnd w:id="2"/>
    </w:p>
    <w:p w:rsidR="00A72E87" w:rsidRPr="00C47788" w:rsidRDefault="00A72E87" w:rsidP="00C47788"/>
    <w:p w:rsidR="00A72E87" w:rsidRPr="00C47788" w:rsidRDefault="00A72E87" w:rsidP="00C47788">
      <w:r w:rsidRPr="00C47788">
        <w:t>Ацэнкапругкіхуласцівасцяўвысакапорыстыяімплантантаў для постр</w:t>
      </w:r>
      <w:r w:rsidR="00222C6C" w:rsidRPr="00C47788">
        <w:t>э</w:t>
      </w:r>
      <w:r w:rsidRPr="00C47788">
        <w:t>зекц</w:t>
      </w:r>
      <w:r w:rsidR="00222C6C" w:rsidRPr="00C47788">
        <w:t>і</w:t>
      </w:r>
      <w:r w:rsidR="000A39EA">
        <w:t>ё</w:t>
      </w:r>
      <w:r w:rsidRPr="00C47788">
        <w:t>нныхдэфектаў, якіяўтвараюццапасляхірургічнайрэзекцыі / Мацюшонак Ганна Дзмітрыеўна;</w:t>
      </w:r>
      <w:r w:rsidR="00811A7F" w:rsidRPr="00C47788">
        <w:t>Механіка-матэматычныфакультэт, Кафедра бія- і нанамеханікі; наву. рук. К. С. Юркевич.</w:t>
      </w:r>
    </w:p>
    <w:p w:rsidR="00811A7F" w:rsidRPr="00C47788" w:rsidRDefault="00811A7F" w:rsidP="00C47788"/>
    <w:p w:rsidR="00811A7F" w:rsidRPr="00C47788" w:rsidRDefault="00811A7F" w:rsidP="00C47788">
      <w:r w:rsidRPr="00C47788">
        <w:t>Дыпломнаяпрацазмяшчае:</w:t>
      </w:r>
    </w:p>
    <w:p w:rsidR="00811A7F" w:rsidRPr="00C47788" w:rsidRDefault="00811A7F" w:rsidP="007214EE">
      <w:pPr>
        <w:pStyle w:val="a6"/>
        <w:numPr>
          <w:ilvl w:val="0"/>
          <w:numId w:val="3"/>
        </w:numPr>
      </w:pPr>
      <w:r w:rsidRPr="00C47788">
        <w:t>старонак;</w:t>
      </w:r>
    </w:p>
    <w:p w:rsidR="00811A7F" w:rsidRPr="00C47788" w:rsidRDefault="00811A7F" w:rsidP="007214EE">
      <w:pPr>
        <w:pStyle w:val="a6"/>
        <w:numPr>
          <w:ilvl w:val="0"/>
          <w:numId w:val="3"/>
        </w:numPr>
      </w:pPr>
      <w:r w:rsidRPr="00C47788">
        <w:t>малюнкаў;</w:t>
      </w:r>
    </w:p>
    <w:p w:rsidR="00811A7F" w:rsidRPr="00C47788" w:rsidRDefault="00811A7F" w:rsidP="007214EE">
      <w:pPr>
        <w:pStyle w:val="a6"/>
        <w:numPr>
          <w:ilvl w:val="0"/>
          <w:numId w:val="3"/>
        </w:numPr>
      </w:pPr>
      <w:r w:rsidRPr="00C47788">
        <w:t>табліц;</w:t>
      </w:r>
    </w:p>
    <w:p w:rsidR="00811A7F" w:rsidRPr="00C47788" w:rsidRDefault="00811A7F" w:rsidP="007214EE">
      <w:pPr>
        <w:pStyle w:val="a6"/>
        <w:numPr>
          <w:ilvl w:val="0"/>
          <w:numId w:val="3"/>
        </w:numPr>
      </w:pPr>
      <w:r w:rsidRPr="00C47788">
        <w:t>крыніц.</w:t>
      </w:r>
    </w:p>
    <w:p w:rsidR="00811A7F" w:rsidRPr="00C47788" w:rsidRDefault="00811A7F" w:rsidP="00C47788"/>
    <w:p w:rsidR="00811A7F" w:rsidRPr="00C47788" w:rsidRDefault="00811A7F" w:rsidP="00C47788">
      <w:r w:rsidRPr="00C47788">
        <w:t>Ключавыясловы:</w:t>
      </w:r>
      <w:r w:rsidR="00954939" w:rsidRPr="00954939">
        <w:t>рэгулярная</w:t>
      </w:r>
      <w:r w:rsidR="008936FD">
        <w:t>порыстая</w:t>
      </w:r>
      <w:r w:rsidR="00954939" w:rsidRPr="00954939">
        <w:t xml:space="preserve"> структура</w:t>
      </w:r>
      <w:r w:rsidR="00954939">
        <w:t xml:space="preserve">; </w:t>
      </w:r>
      <w:r w:rsidR="008936FD" w:rsidRPr="008936FD">
        <w:t>эфектыўны модуль пругкасці; сцегнаваякосткачалавека; губчатая касцянаятканіна; радыусстрыжня;вядома-элементна</w:t>
      </w:r>
      <w:r w:rsidR="008936FD">
        <w:t>е</w:t>
      </w:r>
      <w:r w:rsidR="008936FD" w:rsidRPr="008936FD">
        <w:t>мадэляванне.</w:t>
      </w:r>
    </w:p>
    <w:p w:rsidR="00811A7F" w:rsidRPr="00C47788" w:rsidRDefault="008936FD" w:rsidP="00C47788">
      <w:r w:rsidRPr="008936FD">
        <w:t>Мэтайдадзенайдыпломнайпрацыз'яўляеццавызначэннегеаметрычныхпараметраўмадэлірэгулярнайпорыстай структуры з нізкайшчыльнасцюадкрытыхячэяк для таго, кабдасягнуцьмаксімальна</w:t>
      </w:r>
      <w:r>
        <w:t>й</w:t>
      </w:r>
      <w:r w:rsidRPr="008936FD">
        <w:t>адпаведнасціпаміжпругкіміўласцівасцямікасцянойтканіны і імплантанта.</w:t>
      </w:r>
    </w:p>
    <w:p w:rsidR="00811A7F" w:rsidRDefault="008936FD" w:rsidP="00C47788">
      <w:r w:rsidRPr="008936FD">
        <w:t>У дыпломнайпрацыатрыманынаступныявынікі:</w:t>
      </w:r>
    </w:p>
    <w:p w:rsidR="008936FD" w:rsidRDefault="008936FD" w:rsidP="008936FD">
      <w:pPr>
        <w:pStyle w:val="a6"/>
        <w:numPr>
          <w:ilvl w:val="0"/>
          <w:numId w:val="8"/>
        </w:numPr>
      </w:pPr>
      <w:r w:rsidRPr="008936FD">
        <w:t>распрацаванавядома-элементная мадэльсцегнавойкосткічалавека з улікамрэальнагаразмеркаваннямінеральнайшчыльнасцігубчатай і кортикальной касцянойтканіны</w:t>
      </w:r>
      <w:r>
        <w:t>;</w:t>
      </w:r>
    </w:p>
    <w:p w:rsidR="008936FD" w:rsidRDefault="008936FD" w:rsidP="008936FD">
      <w:pPr>
        <w:pStyle w:val="a6"/>
        <w:numPr>
          <w:ilvl w:val="0"/>
          <w:numId w:val="8"/>
        </w:numPr>
      </w:pPr>
      <w:r w:rsidRPr="008936FD">
        <w:t>распрацавана параметризованная мадэльрэгулярнайпорыстай структуры</w:t>
      </w:r>
      <w:r>
        <w:t>;</w:t>
      </w:r>
    </w:p>
    <w:p w:rsidR="008936FD" w:rsidRDefault="008936FD" w:rsidP="008936FD">
      <w:pPr>
        <w:pStyle w:val="a6"/>
        <w:numPr>
          <w:ilvl w:val="0"/>
          <w:numId w:val="8"/>
        </w:numPr>
      </w:pPr>
      <w:r w:rsidRPr="008936FD">
        <w:t>вызначаназалежнасцьэфектыўнага модуля пругкасціпорыстай структуры ад геаметрычных і механічныхпараметраў</w:t>
      </w:r>
      <w:r>
        <w:t>;</w:t>
      </w:r>
    </w:p>
    <w:p w:rsidR="008936FD" w:rsidRDefault="008936FD" w:rsidP="008936FD">
      <w:pPr>
        <w:pStyle w:val="a6"/>
        <w:numPr>
          <w:ilvl w:val="0"/>
          <w:numId w:val="8"/>
        </w:numPr>
      </w:pPr>
      <w:r w:rsidRPr="008936FD">
        <w:t>праведзеныпараўнальныаналізэфектыўныхмодуляўпругкасціпорыстай структуры і губчатайкасцянойтканіны</w:t>
      </w:r>
      <w:r>
        <w:t>;</w:t>
      </w:r>
    </w:p>
    <w:p w:rsidR="008936FD" w:rsidRPr="00C47788" w:rsidRDefault="008936FD" w:rsidP="008936FD">
      <w:pPr>
        <w:pStyle w:val="a6"/>
        <w:numPr>
          <w:ilvl w:val="0"/>
          <w:numId w:val="8"/>
        </w:numPr>
      </w:pPr>
      <w:r w:rsidRPr="008936FD">
        <w:t>вызначаныгеаметрычныя параметры порыстай структуры, прыякіхдасягаеццамаксімальнаеадпаведнасцьпругкіхуласцівасцяўкасцянойтканіны і імплантанта</w:t>
      </w:r>
      <w:r>
        <w:t>.</w:t>
      </w:r>
    </w:p>
    <w:p w:rsidR="00811A7F" w:rsidRPr="00C47788" w:rsidRDefault="00811A7F" w:rsidP="00C47788"/>
    <w:p w:rsidR="00811A7F" w:rsidRPr="00C47788" w:rsidRDefault="008936FD" w:rsidP="00C47788">
      <w:r w:rsidRPr="008936FD">
        <w:t>Дыпломнаяпрацаносіцьпрактычныхарактар. Атрыманыявынікімогуцьбыцьужытыяпрыпланаванніаперацый па выдаленніпухлін ў доўгіхтрубчастыхкосткахчалавека.</w:t>
      </w:r>
    </w:p>
    <w:p w:rsidR="00811A7F" w:rsidRPr="00C47788" w:rsidRDefault="00811A7F" w:rsidP="00C47788">
      <w:r w:rsidRPr="00C47788">
        <w:br w:type="page"/>
      </w:r>
    </w:p>
    <w:p w:rsidR="00811A7F" w:rsidRPr="00757318" w:rsidRDefault="00811A7F" w:rsidP="00326542">
      <w:pPr>
        <w:pStyle w:val="11"/>
        <w:rPr>
          <w:lang w:val="en-US"/>
        </w:rPr>
      </w:pPr>
      <w:bookmarkStart w:id="3" w:name="_Toc516357673"/>
      <w:r w:rsidRPr="00757318">
        <w:rPr>
          <w:lang w:val="en-US"/>
        </w:rPr>
        <w:lastRenderedPageBreak/>
        <w:t>THESIS</w:t>
      </w:r>
      <w:bookmarkEnd w:id="3"/>
    </w:p>
    <w:p w:rsidR="007A4B41" w:rsidRPr="00757318" w:rsidRDefault="007A4B41" w:rsidP="00C47788">
      <w:pPr>
        <w:rPr>
          <w:lang w:val="en-US"/>
        </w:rPr>
      </w:pPr>
    </w:p>
    <w:p w:rsidR="00811A7F" w:rsidRPr="00C47788" w:rsidRDefault="007A4B41" w:rsidP="00C47788">
      <w:r w:rsidRPr="000A437C">
        <w:rPr>
          <w:lang w:val="en-US"/>
        </w:rPr>
        <w:t>Evaluation of the elastic properties of highly porous implants for postresection defects</w:t>
      </w:r>
      <w:r w:rsidR="005B26D3" w:rsidRPr="000A437C">
        <w:rPr>
          <w:lang w:val="en-US"/>
        </w:rPr>
        <w:t>,</w:t>
      </w:r>
      <w:r w:rsidRPr="000A437C">
        <w:rPr>
          <w:lang w:val="en-US"/>
        </w:rPr>
        <w:t xml:space="preserve"> formed after surgical resection / </w:t>
      </w:r>
      <w:r w:rsidR="005B26D3" w:rsidRPr="000A437C">
        <w:rPr>
          <w:lang w:val="en-US"/>
        </w:rPr>
        <w:t xml:space="preserve">Matyushonok Anna Dmitrievna; Faculty of Mechanics and Mathematics, Department of Bio- and Nanomechanics; Sci. </w:t>
      </w:r>
      <w:r w:rsidR="005B26D3" w:rsidRPr="00C47788">
        <w:t>Hands. K. S. Yurkevich.</w:t>
      </w:r>
    </w:p>
    <w:p w:rsidR="00811A7F" w:rsidRPr="00C47788" w:rsidRDefault="00811A7F" w:rsidP="00C47788"/>
    <w:p w:rsidR="005B26D3" w:rsidRPr="00C47788" w:rsidRDefault="005B26D3" w:rsidP="00C47788">
      <w:r w:rsidRPr="00C47788">
        <w:t>Researchcontains:</w:t>
      </w:r>
    </w:p>
    <w:p w:rsidR="005B26D3" w:rsidRPr="00C47788" w:rsidRDefault="005B26D3" w:rsidP="007214EE">
      <w:pPr>
        <w:pStyle w:val="a6"/>
        <w:numPr>
          <w:ilvl w:val="0"/>
          <w:numId w:val="4"/>
        </w:numPr>
      </w:pPr>
      <w:r w:rsidRPr="00C47788">
        <w:t>pages;</w:t>
      </w:r>
    </w:p>
    <w:p w:rsidR="005B26D3" w:rsidRPr="00C47788" w:rsidRDefault="005B26D3" w:rsidP="007214EE">
      <w:pPr>
        <w:pStyle w:val="a6"/>
        <w:numPr>
          <w:ilvl w:val="0"/>
          <w:numId w:val="4"/>
        </w:numPr>
      </w:pPr>
      <w:r w:rsidRPr="00C47788">
        <w:t>illustrations;</w:t>
      </w:r>
    </w:p>
    <w:p w:rsidR="005B26D3" w:rsidRPr="00C47788" w:rsidRDefault="005B26D3" w:rsidP="007214EE">
      <w:pPr>
        <w:pStyle w:val="a6"/>
        <w:numPr>
          <w:ilvl w:val="0"/>
          <w:numId w:val="4"/>
        </w:numPr>
      </w:pPr>
      <w:r w:rsidRPr="00C47788">
        <w:t>tables;</w:t>
      </w:r>
    </w:p>
    <w:p w:rsidR="005B26D3" w:rsidRPr="00C47788" w:rsidRDefault="005B26D3" w:rsidP="007214EE">
      <w:pPr>
        <w:pStyle w:val="a6"/>
        <w:numPr>
          <w:ilvl w:val="0"/>
          <w:numId w:val="4"/>
        </w:numPr>
      </w:pPr>
      <w:r w:rsidRPr="00C47788">
        <w:t>sources.</w:t>
      </w:r>
    </w:p>
    <w:p w:rsidR="005B26D3" w:rsidRPr="00C47788" w:rsidRDefault="005B26D3" w:rsidP="00C47788"/>
    <w:p w:rsidR="00811A7F" w:rsidRPr="00F5733A" w:rsidRDefault="005B26D3" w:rsidP="00C47788">
      <w:pPr>
        <w:rPr>
          <w:lang w:val="en-US"/>
        </w:rPr>
      </w:pPr>
      <w:r w:rsidRPr="00F5733A">
        <w:rPr>
          <w:lang w:val="en-US"/>
        </w:rPr>
        <w:t>Key words:</w:t>
      </w:r>
      <w:r w:rsidR="00F5733A" w:rsidRPr="00F5733A">
        <w:rPr>
          <w:lang w:val="en-US"/>
        </w:rPr>
        <w:t xml:space="preserve"> regular porous structure; effective modulus of elasticity; the femur of a man; spongy bone; radius of the rod; finite element modeling.</w:t>
      </w:r>
    </w:p>
    <w:p w:rsidR="005B26D3" w:rsidRPr="00ED57CD" w:rsidRDefault="00ED57CD" w:rsidP="00C47788">
      <w:pPr>
        <w:rPr>
          <w:lang w:val="en-US"/>
        </w:rPr>
      </w:pPr>
      <w:r w:rsidRPr="00ED57CD">
        <w:rPr>
          <w:lang w:val="en-US"/>
        </w:rPr>
        <w:t xml:space="preserve">The purpose of this </w:t>
      </w:r>
      <w:r>
        <w:rPr>
          <w:lang w:val="en-US"/>
        </w:rPr>
        <w:t>work</w:t>
      </w:r>
      <w:r w:rsidRPr="00ED57CD">
        <w:rPr>
          <w:lang w:val="en-US"/>
        </w:rPr>
        <w:t xml:space="preserve"> is to determine the geometric parameters of a model of a regular porous structure with a low density of open cells in order to achieve the maximum correspondence between the elastic properties of bone tissue and implant</w:t>
      </w:r>
    </w:p>
    <w:p w:rsidR="00ED57CD" w:rsidRDefault="00ED57CD" w:rsidP="00ED57CD">
      <w:pPr>
        <w:rPr>
          <w:lang w:val="en-US"/>
        </w:rPr>
      </w:pPr>
      <w:r>
        <w:rPr>
          <w:lang w:val="en-US"/>
        </w:rPr>
        <w:t>T</w:t>
      </w:r>
      <w:r w:rsidRPr="003439FF">
        <w:rPr>
          <w:lang w:val="en-US"/>
        </w:rPr>
        <w:t>he following results were obtained:</w:t>
      </w:r>
    </w:p>
    <w:p w:rsidR="005B26D3" w:rsidRDefault="00ED57CD" w:rsidP="00ED57CD">
      <w:pPr>
        <w:pStyle w:val="a6"/>
        <w:numPr>
          <w:ilvl w:val="0"/>
          <w:numId w:val="10"/>
        </w:numPr>
        <w:rPr>
          <w:lang w:val="en-US"/>
        </w:rPr>
      </w:pPr>
      <w:r w:rsidRPr="00ED57CD">
        <w:rPr>
          <w:lang w:val="en-US"/>
        </w:rPr>
        <w:t>a finite-element model of the human femur bone has been developed, taking into account the actual distribution of mineral density of spongy and cortical bone tissue;</w:t>
      </w:r>
    </w:p>
    <w:p w:rsidR="00ED57CD" w:rsidRDefault="00ED57CD" w:rsidP="00ED57CD">
      <w:pPr>
        <w:pStyle w:val="a6"/>
        <w:numPr>
          <w:ilvl w:val="0"/>
          <w:numId w:val="10"/>
        </w:numPr>
        <w:rPr>
          <w:lang w:val="en-US"/>
        </w:rPr>
      </w:pPr>
      <w:r w:rsidRPr="00ED57CD">
        <w:rPr>
          <w:lang w:val="en-US"/>
        </w:rPr>
        <w:t>a parametrized model of a regular porous structure has been developed;</w:t>
      </w:r>
    </w:p>
    <w:p w:rsidR="00ED57CD" w:rsidRDefault="00ED57CD" w:rsidP="00ED57CD">
      <w:pPr>
        <w:pStyle w:val="a6"/>
        <w:numPr>
          <w:ilvl w:val="0"/>
          <w:numId w:val="10"/>
        </w:numPr>
        <w:rPr>
          <w:lang w:val="en-US"/>
        </w:rPr>
      </w:pPr>
      <w:r w:rsidRPr="00ED57CD">
        <w:rPr>
          <w:lang w:val="en-US"/>
        </w:rPr>
        <w:t>the dependence of the effective modulus of elasticity of a porous structure on geometrical and mechanical parameters;</w:t>
      </w:r>
    </w:p>
    <w:p w:rsidR="00ED57CD" w:rsidRDefault="00ED57CD" w:rsidP="00ED57CD">
      <w:pPr>
        <w:pStyle w:val="a6"/>
        <w:numPr>
          <w:ilvl w:val="0"/>
          <w:numId w:val="10"/>
        </w:numPr>
        <w:rPr>
          <w:lang w:val="en-US"/>
        </w:rPr>
      </w:pPr>
      <w:r w:rsidRPr="00ED57CD">
        <w:rPr>
          <w:lang w:val="en-US"/>
        </w:rPr>
        <w:t>a comparative analysis of the effective elastic moduli of the porous structure and spongy bone tissue;</w:t>
      </w:r>
    </w:p>
    <w:p w:rsidR="00ED57CD" w:rsidRPr="00ED57CD" w:rsidRDefault="00ED57CD" w:rsidP="00ED57CD">
      <w:pPr>
        <w:pStyle w:val="a6"/>
        <w:numPr>
          <w:ilvl w:val="0"/>
          <w:numId w:val="10"/>
        </w:numPr>
        <w:rPr>
          <w:lang w:val="en-US"/>
        </w:rPr>
      </w:pPr>
      <w:r w:rsidRPr="00ED57CD">
        <w:rPr>
          <w:lang w:val="en-US"/>
        </w:rPr>
        <w:t>the geometrical parameters of the porous structure are determined, at which the maximum compliance of elastic properties of bone tissue and implant is achieved</w:t>
      </w:r>
    </w:p>
    <w:p w:rsidR="00811A7F" w:rsidRPr="00F5733A" w:rsidRDefault="00811A7F" w:rsidP="00C47788">
      <w:pPr>
        <w:rPr>
          <w:lang w:val="en-US"/>
        </w:rPr>
      </w:pPr>
    </w:p>
    <w:p w:rsidR="00811A7F" w:rsidRPr="00ED57CD" w:rsidRDefault="00ED57CD" w:rsidP="00C47788">
      <w:pPr>
        <w:rPr>
          <w:lang w:val="en-US"/>
        </w:rPr>
      </w:pPr>
      <w:r>
        <w:rPr>
          <w:lang w:val="en-US"/>
        </w:rPr>
        <w:t>This themehas</w:t>
      </w:r>
      <w:r w:rsidRPr="003439FF">
        <w:rPr>
          <w:lang w:val="en-US"/>
        </w:rPr>
        <w:t xml:space="preserve"> a </w:t>
      </w:r>
      <w:r>
        <w:rPr>
          <w:lang w:val="en-US"/>
        </w:rPr>
        <w:t xml:space="preserve">strong </w:t>
      </w:r>
      <w:r w:rsidRPr="003439FF">
        <w:rPr>
          <w:lang w:val="en-US"/>
        </w:rPr>
        <w:t xml:space="preserve">practical </w:t>
      </w:r>
      <w:r>
        <w:rPr>
          <w:lang w:val="en-US"/>
        </w:rPr>
        <w:t>base</w:t>
      </w:r>
      <w:r w:rsidRPr="003439FF">
        <w:rPr>
          <w:lang w:val="en-US"/>
        </w:rPr>
        <w:t>.</w:t>
      </w:r>
      <w:r w:rsidRPr="00ED57CD">
        <w:rPr>
          <w:lang w:val="en-US"/>
        </w:rPr>
        <w:t xml:space="preserve"> The results obtained can be applied in the planning of operations to remove tumors in long human tubular bones.</w:t>
      </w:r>
    </w:p>
    <w:p w:rsidR="005B26D3" w:rsidRPr="00BE25C9" w:rsidRDefault="005B26D3" w:rsidP="0068195B">
      <w:pPr>
        <w:rPr>
          <w:lang w:val="en-US"/>
        </w:rPr>
      </w:pPr>
    </w:p>
    <w:sectPr w:rsidR="005B26D3" w:rsidRPr="00BE25C9" w:rsidSect="00133E4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631" w:rsidRDefault="00036631" w:rsidP="00133E47">
      <w:pPr>
        <w:spacing w:line="240" w:lineRule="auto"/>
      </w:pPr>
      <w:r>
        <w:separator/>
      </w:r>
    </w:p>
  </w:endnote>
  <w:endnote w:type="continuationSeparator" w:id="1">
    <w:p w:rsidR="00036631" w:rsidRDefault="00036631" w:rsidP="00133E4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7066617"/>
      <w:docPartObj>
        <w:docPartGallery w:val="Page Numbers (Bottom of Page)"/>
        <w:docPartUnique/>
      </w:docPartObj>
    </w:sdtPr>
    <w:sdtContent>
      <w:p w:rsidR="00597720" w:rsidRDefault="00D02468">
        <w:pPr>
          <w:pStyle w:val="af9"/>
          <w:jc w:val="center"/>
        </w:pPr>
        <w:r>
          <w:fldChar w:fldCharType="begin"/>
        </w:r>
        <w:r w:rsidR="00597720">
          <w:instrText>PAGE   \* MERGEFORMAT</w:instrText>
        </w:r>
        <w:r>
          <w:fldChar w:fldCharType="separate"/>
        </w:r>
        <w:r w:rsidR="00BE25C9">
          <w:rPr>
            <w:noProof/>
          </w:rPr>
          <w:t>4</w:t>
        </w:r>
        <w:r>
          <w:fldChar w:fldCharType="end"/>
        </w:r>
      </w:p>
    </w:sdtContent>
  </w:sdt>
  <w:p w:rsidR="00597720" w:rsidRDefault="00597720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631" w:rsidRDefault="00036631" w:rsidP="00133E47">
      <w:pPr>
        <w:spacing w:line="240" w:lineRule="auto"/>
      </w:pPr>
      <w:r>
        <w:separator/>
      </w:r>
    </w:p>
  </w:footnote>
  <w:footnote w:type="continuationSeparator" w:id="1">
    <w:p w:rsidR="00036631" w:rsidRDefault="00036631" w:rsidP="00133E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CE"/>
    <w:multiLevelType w:val="hybridMultilevel"/>
    <w:tmpl w:val="9CE6C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08774F"/>
    <w:multiLevelType w:val="multilevel"/>
    <w:tmpl w:val="3D068DE4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E282D31"/>
    <w:multiLevelType w:val="hybridMultilevel"/>
    <w:tmpl w:val="E474B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766CC0"/>
    <w:multiLevelType w:val="hybridMultilevel"/>
    <w:tmpl w:val="AA3433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6686BE1"/>
    <w:multiLevelType w:val="hybridMultilevel"/>
    <w:tmpl w:val="DE782C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351A61"/>
    <w:multiLevelType w:val="hybridMultilevel"/>
    <w:tmpl w:val="103E6CF2"/>
    <w:lvl w:ilvl="0" w:tplc="F1C0FAA4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5A6F64"/>
    <w:multiLevelType w:val="hybridMultilevel"/>
    <w:tmpl w:val="3C726A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F674ED9"/>
    <w:multiLevelType w:val="hybridMultilevel"/>
    <w:tmpl w:val="63A078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A0F1D39"/>
    <w:multiLevelType w:val="hybridMultilevel"/>
    <w:tmpl w:val="65EC6D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09555FE"/>
    <w:multiLevelType w:val="hybridMultilevel"/>
    <w:tmpl w:val="6B1ED4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2284395"/>
    <w:multiLevelType w:val="hybridMultilevel"/>
    <w:tmpl w:val="E13430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BCF157A"/>
    <w:multiLevelType w:val="hybridMultilevel"/>
    <w:tmpl w:val="2A1025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0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2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6AFB"/>
    <w:rsid w:val="0000304A"/>
    <w:rsid w:val="00016C48"/>
    <w:rsid w:val="00031211"/>
    <w:rsid w:val="00033F69"/>
    <w:rsid w:val="00036631"/>
    <w:rsid w:val="000416AB"/>
    <w:rsid w:val="000711B9"/>
    <w:rsid w:val="0007280E"/>
    <w:rsid w:val="00092083"/>
    <w:rsid w:val="000A39EA"/>
    <w:rsid w:val="000A437C"/>
    <w:rsid w:val="000A4E5D"/>
    <w:rsid w:val="000B550B"/>
    <w:rsid w:val="000D1D6F"/>
    <w:rsid w:val="000D20C4"/>
    <w:rsid w:val="000D4A9C"/>
    <w:rsid w:val="000F3DAE"/>
    <w:rsid w:val="00105CB5"/>
    <w:rsid w:val="001131AD"/>
    <w:rsid w:val="00114D51"/>
    <w:rsid w:val="00115814"/>
    <w:rsid w:val="00133E47"/>
    <w:rsid w:val="00133F94"/>
    <w:rsid w:val="001435F6"/>
    <w:rsid w:val="001457D8"/>
    <w:rsid w:val="00155A36"/>
    <w:rsid w:val="001670AB"/>
    <w:rsid w:val="00181ECD"/>
    <w:rsid w:val="00182DBD"/>
    <w:rsid w:val="00186A58"/>
    <w:rsid w:val="001876D6"/>
    <w:rsid w:val="00194420"/>
    <w:rsid w:val="001A3BA4"/>
    <w:rsid w:val="001A6FCE"/>
    <w:rsid w:val="001B26D7"/>
    <w:rsid w:val="001C2389"/>
    <w:rsid w:val="001F13F2"/>
    <w:rsid w:val="001F7654"/>
    <w:rsid w:val="001F76B1"/>
    <w:rsid w:val="00200E39"/>
    <w:rsid w:val="00202B07"/>
    <w:rsid w:val="00222C6C"/>
    <w:rsid w:val="002560B1"/>
    <w:rsid w:val="0026232B"/>
    <w:rsid w:val="0026568E"/>
    <w:rsid w:val="0026581C"/>
    <w:rsid w:val="00271E17"/>
    <w:rsid w:val="00274A49"/>
    <w:rsid w:val="00290CE6"/>
    <w:rsid w:val="002B0545"/>
    <w:rsid w:val="002B399C"/>
    <w:rsid w:val="002B3DCC"/>
    <w:rsid w:val="002C39EB"/>
    <w:rsid w:val="002E24EF"/>
    <w:rsid w:val="002E341C"/>
    <w:rsid w:val="002F48EE"/>
    <w:rsid w:val="003008EF"/>
    <w:rsid w:val="00325C26"/>
    <w:rsid w:val="00326542"/>
    <w:rsid w:val="003313E3"/>
    <w:rsid w:val="003513D6"/>
    <w:rsid w:val="00351E5B"/>
    <w:rsid w:val="003545DF"/>
    <w:rsid w:val="003574FD"/>
    <w:rsid w:val="003656F8"/>
    <w:rsid w:val="003717F4"/>
    <w:rsid w:val="003969EA"/>
    <w:rsid w:val="003A3460"/>
    <w:rsid w:val="003B0C4A"/>
    <w:rsid w:val="003C4B71"/>
    <w:rsid w:val="003F701A"/>
    <w:rsid w:val="004008F0"/>
    <w:rsid w:val="00405AC4"/>
    <w:rsid w:val="00426430"/>
    <w:rsid w:val="00431FD4"/>
    <w:rsid w:val="00432356"/>
    <w:rsid w:val="00441572"/>
    <w:rsid w:val="0044535B"/>
    <w:rsid w:val="00446162"/>
    <w:rsid w:val="004606F1"/>
    <w:rsid w:val="00465143"/>
    <w:rsid w:val="004A35F7"/>
    <w:rsid w:val="004B0784"/>
    <w:rsid w:val="004B1E56"/>
    <w:rsid w:val="004C1C6A"/>
    <w:rsid w:val="004C5AB2"/>
    <w:rsid w:val="004D420D"/>
    <w:rsid w:val="00530BCD"/>
    <w:rsid w:val="005315F9"/>
    <w:rsid w:val="0053676D"/>
    <w:rsid w:val="00565592"/>
    <w:rsid w:val="00584963"/>
    <w:rsid w:val="0059373F"/>
    <w:rsid w:val="005975D6"/>
    <w:rsid w:val="00597720"/>
    <w:rsid w:val="005A01B1"/>
    <w:rsid w:val="005B26D3"/>
    <w:rsid w:val="005B57FF"/>
    <w:rsid w:val="005C156B"/>
    <w:rsid w:val="005D7F2B"/>
    <w:rsid w:val="00615D33"/>
    <w:rsid w:val="00621F05"/>
    <w:rsid w:val="00634657"/>
    <w:rsid w:val="0063474D"/>
    <w:rsid w:val="006365AA"/>
    <w:rsid w:val="00642B64"/>
    <w:rsid w:val="00650829"/>
    <w:rsid w:val="006617E6"/>
    <w:rsid w:val="0068195B"/>
    <w:rsid w:val="00687D4D"/>
    <w:rsid w:val="00687F2F"/>
    <w:rsid w:val="006A3F5A"/>
    <w:rsid w:val="006B123A"/>
    <w:rsid w:val="006B19E7"/>
    <w:rsid w:val="006B6A57"/>
    <w:rsid w:val="006D0CDD"/>
    <w:rsid w:val="006E0F8C"/>
    <w:rsid w:val="00721010"/>
    <w:rsid w:val="007214EE"/>
    <w:rsid w:val="0073092C"/>
    <w:rsid w:val="00742A11"/>
    <w:rsid w:val="00745BC5"/>
    <w:rsid w:val="0075119D"/>
    <w:rsid w:val="00751612"/>
    <w:rsid w:val="00757318"/>
    <w:rsid w:val="00760027"/>
    <w:rsid w:val="00770671"/>
    <w:rsid w:val="00782B61"/>
    <w:rsid w:val="00783336"/>
    <w:rsid w:val="00783CEF"/>
    <w:rsid w:val="007944D0"/>
    <w:rsid w:val="0079501A"/>
    <w:rsid w:val="007970B0"/>
    <w:rsid w:val="007A48E1"/>
    <w:rsid w:val="007A4B41"/>
    <w:rsid w:val="007C2DF0"/>
    <w:rsid w:val="007C6E52"/>
    <w:rsid w:val="007D0B71"/>
    <w:rsid w:val="007D7314"/>
    <w:rsid w:val="007E7C05"/>
    <w:rsid w:val="007F5D1B"/>
    <w:rsid w:val="00802205"/>
    <w:rsid w:val="00811A7F"/>
    <w:rsid w:val="00825767"/>
    <w:rsid w:val="00832945"/>
    <w:rsid w:val="0083614B"/>
    <w:rsid w:val="00842143"/>
    <w:rsid w:val="00847D95"/>
    <w:rsid w:val="0085651F"/>
    <w:rsid w:val="00857950"/>
    <w:rsid w:val="00866764"/>
    <w:rsid w:val="008702E4"/>
    <w:rsid w:val="00873348"/>
    <w:rsid w:val="00885631"/>
    <w:rsid w:val="008936FD"/>
    <w:rsid w:val="00897B38"/>
    <w:rsid w:val="008A726D"/>
    <w:rsid w:val="00903561"/>
    <w:rsid w:val="009045B7"/>
    <w:rsid w:val="00911E42"/>
    <w:rsid w:val="00925DA0"/>
    <w:rsid w:val="0092648F"/>
    <w:rsid w:val="0092652E"/>
    <w:rsid w:val="00930E76"/>
    <w:rsid w:val="00934AA1"/>
    <w:rsid w:val="009361FA"/>
    <w:rsid w:val="00936A6F"/>
    <w:rsid w:val="0093757F"/>
    <w:rsid w:val="00940543"/>
    <w:rsid w:val="00941026"/>
    <w:rsid w:val="0094762F"/>
    <w:rsid w:val="00950408"/>
    <w:rsid w:val="00954939"/>
    <w:rsid w:val="00974BFC"/>
    <w:rsid w:val="0097713D"/>
    <w:rsid w:val="009D5593"/>
    <w:rsid w:val="009E5C69"/>
    <w:rsid w:val="009F7D90"/>
    <w:rsid w:val="00A17116"/>
    <w:rsid w:val="00A26D42"/>
    <w:rsid w:val="00A3079E"/>
    <w:rsid w:val="00A34967"/>
    <w:rsid w:val="00A355CF"/>
    <w:rsid w:val="00A43A52"/>
    <w:rsid w:val="00A4475F"/>
    <w:rsid w:val="00A56B8C"/>
    <w:rsid w:val="00A56F70"/>
    <w:rsid w:val="00A65E24"/>
    <w:rsid w:val="00A70B75"/>
    <w:rsid w:val="00A72E87"/>
    <w:rsid w:val="00A734D8"/>
    <w:rsid w:val="00A74451"/>
    <w:rsid w:val="00A74559"/>
    <w:rsid w:val="00A94628"/>
    <w:rsid w:val="00AA0BF1"/>
    <w:rsid w:val="00AA5FA9"/>
    <w:rsid w:val="00AA6B44"/>
    <w:rsid w:val="00AB3E82"/>
    <w:rsid w:val="00AC19C8"/>
    <w:rsid w:val="00B00F09"/>
    <w:rsid w:val="00B21CC4"/>
    <w:rsid w:val="00B31F9E"/>
    <w:rsid w:val="00B37433"/>
    <w:rsid w:val="00B412D6"/>
    <w:rsid w:val="00B53D8C"/>
    <w:rsid w:val="00B76011"/>
    <w:rsid w:val="00B8566D"/>
    <w:rsid w:val="00B910FA"/>
    <w:rsid w:val="00B9353E"/>
    <w:rsid w:val="00BC1CE4"/>
    <w:rsid w:val="00BC57A8"/>
    <w:rsid w:val="00BD06A9"/>
    <w:rsid w:val="00BD162E"/>
    <w:rsid w:val="00BD27F2"/>
    <w:rsid w:val="00BE25C9"/>
    <w:rsid w:val="00BE33C8"/>
    <w:rsid w:val="00BE3FB0"/>
    <w:rsid w:val="00BF50FD"/>
    <w:rsid w:val="00BF7850"/>
    <w:rsid w:val="00C012ED"/>
    <w:rsid w:val="00C10051"/>
    <w:rsid w:val="00C10DA6"/>
    <w:rsid w:val="00C212E6"/>
    <w:rsid w:val="00C304CE"/>
    <w:rsid w:val="00C36560"/>
    <w:rsid w:val="00C47788"/>
    <w:rsid w:val="00C554C3"/>
    <w:rsid w:val="00C6074F"/>
    <w:rsid w:val="00C6353C"/>
    <w:rsid w:val="00C646AE"/>
    <w:rsid w:val="00C73DB8"/>
    <w:rsid w:val="00C93A54"/>
    <w:rsid w:val="00CA552E"/>
    <w:rsid w:val="00CB20D9"/>
    <w:rsid w:val="00CB4816"/>
    <w:rsid w:val="00CC7F44"/>
    <w:rsid w:val="00CD3501"/>
    <w:rsid w:val="00CF3C57"/>
    <w:rsid w:val="00CF416D"/>
    <w:rsid w:val="00D01056"/>
    <w:rsid w:val="00D02468"/>
    <w:rsid w:val="00D14FEA"/>
    <w:rsid w:val="00D1662D"/>
    <w:rsid w:val="00D21347"/>
    <w:rsid w:val="00D4329F"/>
    <w:rsid w:val="00D7174B"/>
    <w:rsid w:val="00D72817"/>
    <w:rsid w:val="00D7370B"/>
    <w:rsid w:val="00D747B4"/>
    <w:rsid w:val="00D74C0A"/>
    <w:rsid w:val="00D95973"/>
    <w:rsid w:val="00DA079A"/>
    <w:rsid w:val="00DA198E"/>
    <w:rsid w:val="00DA21EF"/>
    <w:rsid w:val="00DB0870"/>
    <w:rsid w:val="00DD29B3"/>
    <w:rsid w:val="00DD3C1D"/>
    <w:rsid w:val="00DF318F"/>
    <w:rsid w:val="00DF6C5E"/>
    <w:rsid w:val="00E03F39"/>
    <w:rsid w:val="00E26F9F"/>
    <w:rsid w:val="00E66628"/>
    <w:rsid w:val="00E7587F"/>
    <w:rsid w:val="00E76221"/>
    <w:rsid w:val="00E91678"/>
    <w:rsid w:val="00E959CB"/>
    <w:rsid w:val="00EC518A"/>
    <w:rsid w:val="00ED55BF"/>
    <w:rsid w:val="00ED57CD"/>
    <w:rsid w:val="00EE7773"/>
    <w:rsid w:val="00EF4764"/>
    <w:rsid w:val="00F1194B"/>
    <w:rsid w:val="00F17218"/>
    <w:rsid w:val="00F2084D"/>
    <w:rsid w:val="00F2344A"/>
    <w:rsid w:val="00F243D7"/>
    <w:rsid w:val="00F348B6"/>
    <w:rsid w:val="00F35E2B"/>
    <w:rsid w:val="00F36ABE"/>
    <w:rsid w:val="00F36DA4"/>
    <w:rsid w:val="00F42FBD"/>
    <w:rsid w:val="00F458FB"/>
    <w:rsid w:val="00F46612"/>
    <w:rsid w:val="00F56AFB"/>
    <w:rsid w:val="00F5733A"/>
    <w:rsid w:val="00F637FF"/>
    <w:rsid w:val="00F73C39"/>
    <w:rsid w:val="00F92499"/>
    <w:rsid w:val="00FA09FE"/>
    <w:rsid w:val="00FA1E96"/>
    <w:rsid w:val="00FB2948"/>
    <w:rsid w:val="00FB3D1C"/>
    <w:rsid w:val="00FB6247"/>
    <w:rsid w:val="00FC0FDD"/>
    <w:rsid w:val="00FE5844"/>
    <w:rsid w:val="00FE679C"/>
    <w:rsid w:val="00FE7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88"/>
    <w:pPr>
      <w:spacing w:after="0" w:line="360" w:lineRule="exact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4F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5651F"/>
    <w:pPr>
      <w:keepNext/>
      <w:keepLines/>
      <w:numPr>
        <w:ilvl w:val="1"/>
        <w:numId w:val="5"/>
      </w:numPr>
      <w:spacing w:before="40"/>
      <w:ind w:left="0" w:firstLine="709"/>
      <w:jc w:val="left"/>
      <w:outlineLvl w:val="1"/>
    </w:pPr>
    <w:rPr>
      <w:rFonts w:eastAsiaTheme="majorEastAsia" w:cstheme="majorBidi"/>
      <w:b/>
      <w:sz w:val="3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F56AFB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4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D14FEA"/>
    <w:pPr>
      <w:outlineLvl w:val="9"/>
    </w:pPr>
    <w:rPr>
      <w:lang w:eastAsia="ru-RU"/>
    </w:rPr>
  </w:style>
  <w:style w:type="paragraph" w:customStyle="1" w:styleId="11">
    <w:name w:val="Заголовок 1 без номера"/>
    <w:basedOn w:val="1"/>
    <w:next w:val="a"/>
    <w:link w:val="12"/>
    <w:qFormat/>
    <w:rsid w:val="00326542"/>
    <w:pPr>
      <w:keepLines w:val="0"/>
      <w:pageBreakBefore/>
      <w:spacing w:before="0" w:after="120" w:line="360" w:lineRule="auto"/>
      <w:contextualSpacing/>
      <w:jc w:val="center"/>
    </w:pPr>
    <w:rPr>
      <w:rFonts w:ascii="Times New Roman" w:hAnsi="Times New Roman" w:cs="Times New Roman"/>
      <w:b/>
      <w:bCs/>
      <w:caps/>
      <w:color w:val="auto"/>
      <w:kern w:val="32"/>
    </w:rPr>
  </w:style>
  <w:style w:type="character" w:customStyle="1" w:styleId="12">
    <w:name w:val="Заголовок 1 без номера Знак"/>
    <w:basedOn w:val="10"/>
    <w:link w:val="11"/>
    <w:rsid w:val="00326542"/>
    <w:rPr>
      <w:rFonts w:ascii="Times New Roman" w:eastAsiaTheme="majorEastAsia" w:hAnsi="Times New Roman" w:cs="Times New Roman"/>
      <w:b/>
      <w:bCs/>
      <w:caps/>
      <w:color w:val="2F5496" w:themeColor="accent1" w:themeShade="BF"/>
      <w:kern w:val="32"/>
      <w:sz w:val="32"/>
      <w:szCs w:val="32"/>
    </w:rPr>
  </w:style>
  <w:style w:type="paragraph" w:customStyle="1" w:styleId="a4">
    <w:name w:val="Мой Заголовок"/>
    <w:basedOn w:val="1"/>
    <w:next w:val="a"/>
    <w:link w:val="a5"/>
    <w:autoRedefine/>
    <w:qFormat/>
    <w:rsid w:val="00181ECD"/>
    <w:pPr>
      <w:spacing w:before="0" w:line="360" w:lineRule="auto"/>
      <w:jc w:val="center"/>
    </w:pPr>
    <w:rPr>
      <w:rFonts w:ascii="Times New Roman" w:hAnsi="Times New Roman" w:cs="Times New Roman"/>
      <w:b/>
      <w:color w:val="000000" w:themeColor="text1"/>
      <w:sz w:val="36"/>
      <w:szCs w:val="36"/>
      <w:lang w:val="en-US"/>
    </w:rPr>
  </w:style>
  <w:style w:type="paragraph" w:styleId="a6">
    <w:name w:val="List Paragraph"/>
    <w:basedOn w:val="a"/>
    <w:uiPriority w:val="34"/>
    <w:qFormat/>
    <w:rsid w:val="007214EE"/>
    <w:pPr>
      <w:ind w:left="720"/>
      <w:contextualSpacing/>
    </w:pPr>
  </w:style>
  <w:style w:type="character" w:customStyle="1" w:styleId="a5">
    <w:name w:val="Мой Заголовок Знак"/>
    <w:basedOn w:val="10"/>
    <w:link w:val="a4"/>
    <w:rsid w:val="00181ECD"/>
    <w:rPr>
      <w:rFonts w:ascii="Times New Roman" w:eastAsiaTheme="majorEastAsia" w:hAnsi="Times New Roman" w:cs="Times New Roman"/>
      <w:b/>
      <w:color w:val="000000" w:themeColor="text1"/>
      <w:sz w:val="36"/>
      <w:szCs w:val="36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5651F"/>
    <w:rPr>
      <w:rFonts w:ascii="Times New Roman" w:eastAsiaTheme="majorEastAsia" w:hAnsi="Times New Roman" w:cstheme="majorBidi"/>
      <w:b/>
      <w:sz w:val="30"/>
      <w:szCs w:val="26"/>
    </w:rPr>
  </w:style>
  <w:style w:type="paragraph" w:customStyle="1" w:styleId="a7">
    <w:name w:val="Рисунок"/>
    <w:basedOn w:val="a8"/>
    <w:next w:val="a9"/>
    <w:link w:val="aa"/>
    <w:qFormat/>
    <w:rsid w:val="00BC1CE4"/>
    <w:pPr>
      <w:spacing w:before="240" w:line="360" w:lineRule="auto"/>
      <w:ind w:firstLine="0"/>
      <w:jc w:val="center"/>
    </w:pPr>
    <w:rPr>
      <w:noProof/>
    </w:rPr>
  </w:style>
  <w:style w:type="paragraph" w:customStyle="1" w:styleId="a9">
    <w:name w:val="Название рисунка"/>
    <w:basedOn w:val="a"/>
    <w:next w:val="a"/>
    <w:link w:val="ab"/>
    <w:qFormat/>
    <w:rsid w:val="00687F2F"/>
    <w:pPr>
      <w:spacing w:before="80" w:after="120" w:line="240" w:lineRule="auto"/>
      <w:jc w:val="center"/>
    </w:pPr>
    <w:rPr>
      <w:sz w:val="20"/>
    </w:rPr>
  </w:style>
  <w:style w:type="character" w:customStyle="1" w:styleId="aa">
    <w:name w:val="Рисунок Знак"/>
    <w:basedOn w:val="a0"/>
    <w:link w:val="a7"/>
    <w:rsid w:val="00BC1CE4"/>
    <w:rPr>
      <w:rFonts w:ascii="Times New Roman" w:hAnsi="Times New Roman"/>
      <w:noProof/>
      <w:sz w:val="28"/>
    </w:rPr>
  </w:style>
  <w:style w:type="paragraph" w:styleId="a8">
    <w:name w:val="table of figures"/>
    <w:basedOn w:val="a"/>
    <w:next w:val="a"/>
    <w:uiPriority w:val="99"/>
    <w:semiHidden/>
    <w:unhideWhenUsed/>
    <w:rsid w:val="00687F2F"/>
  </w:style>
  <w:style w:type="character" w:customStyle="1" w:styleId="ab">
    <w:name w:val="Название рисунка Знак"/>
    <w:basedOn w:val="a0"/>
    <w:link w:val="a9"/>
    <w:rsid w:val="00687F2F"/>
    <w:rPr>
      <w:rFonts w:ascii="Times New Roman" w:hAnsi="Times New Roman"/>
      <w:sz w:val="20"/>
    </w:rPr>
  </w:style>
  <w:style w:type="paragraph" w:customStyle="1" w:styleId="ac">
    <w:name w:val="Аннотация"/>
    <w:basedOn w:val="a"/>
    <w:link w:val="ad"/>
    <w:qFormat/>
    <w:rsid w:val="00D01056"/>
    <w:pPr>
      <w:spacing w:after="160" w:line="240" w:lineRule="auto"/>
      <w:ind w:firstLine="340"/>
    </w:pPr>
    <w:rPr>
      <w:rFonts w:eastAsia="Times New Roman" w:cs="Times New Roman"/>
      <w:szCs w:val="24"/>
      <w:lang w:eastAsia="ru-RU"/>
    </w:rPr>
  </w:style>
  <w:style w:type="character" w:customStyle="1" w:styleId="ad">
    <w:name w:val="Аннотация Знак"/>
    <w:link w:val="ac"/>
    <w:rsid w:val="00D010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03121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531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3"/>
    <w:basedOn w:val="2"/>
    <w:next w:val="a"/>
    <w:link w:val="30"/>
    <w:autoRedefine/>
    <w:qFormat/>
    <w:rsid w:val="00687D4D"/>
    <w:pPr>
      <w:numPr>
        <w:ilvl w:val="0"/>
        <w:numId w:val="0"/>
      </w:numPr>
      <w:ind w:firstLine="709"/>
    </w:pPr>
  </w:style>
  <w:style w:type="character" w:styleId="af0">
    <w:name w:val="annotation reference"/>
    <w:basedOn w:val="a0"/>
    <w:uiPriority w:val="99"/>
    <w:semiHidden/>
    <w:unhideWhenUsed/>
    <w:rsid w:val="00E91678"/>
    <w:rPr>
      <w:sz w:val="16"/>
      <w:szCs w:val="16"/>
    </w:rPr>
  </w:style>
  <w:style w:type="character" w:customStyle="1" w:styleId="30">
    <w:name w:val="Заголовок3 Знак"/>
    <w:basedOn w:val="20"/>
    <w:link w:val="3"/>
    <w:rsid w:val="00687D4D"/>
    <w:rPr>
      <w:rFonts w:ascii="Times New Roman" w:eastAsiaTheme="majorEastAsia" w:hAnsi="Times New Roman" w:cstheme="majorBidi"/>
      <w:b/>
      <w:sz w:val="30"/>
      <w:szCs w:val="26"/>
    </w:rPr>
  </w:style>
  <w:style w:type="paragraph" w:styleId="af1">
    <w:name w:val="annotation text"/>
    <w:basedOn w:val="a"/>
    <w:link w:val="af2"/>
    <w:uiPriority w:val="99"/>
    <w:semiHidden/>
    <w:unhideWhenUsed/>
    <w:rsid w:val="00E9167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91678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9167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91678"/>
    <w:rPr>
      <w:rFonts w:ascii="Times New Roman" w:hAnsi="Times New Roman"/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E916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E91678"/>
    <w:rPr>
      <w:rFonts w:ascii="Segoe UI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133E47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133E47"/>
    <w:rPr>
      <w:rFonts w:ascii="Times New Roman" w:hAnsi="Times New Roman"/>
      <w:sz w:val="28"/>
    </w:rPr>
  </w:style>
  <w:style w:type="paragraph" w:styleId="af9">
    <w:name w:val="footer"/>
    <w:basedOn w:val="a"/>
    <w:link w:val="afa"/>
    <w:uiPriority w:val="99"/>
    <w:unhideWhenUsed/>
    <w:rsid w:val="00133E47"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133E47"/>
    <w:rPr>
      <w:rFonts w:ascii="Times New Roman" w:hAnsi="Times New Roman"/>
      <w:sz w:val="28"/>
    </w:rPr>
  </w:style>
  <w:style w:type="paragraph" w:styleId="afb">
    <w:name w:val="Bibliography"/>
    <w:basedOn w:val="a"/>
    <w:next w:val="a"/>
    <w:uiPriority w:val="37"/>
    <w:unhideWhenUsed/>
    <w:rsid w:val="000A4E5D"/>
  </w:style>
  <w:style w:type="paragraph" w:styleId="13">
    <w:name w:val="toc 1"/>
    <w:basedOn w:val="a"/>
    <w:next w:val="a"/>
    <w:autoRedefine/>
    <w:uiPriority w:val="39"/>
    <w:unhideWhenUsed/>
    <w:rsid w:val="009D559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84963"/>
    <w:pPr>
      <w:tabs>
        <w:tab w:val="left" w:pos="1760"/>
        <w:tab w:val="right" w:leader="dot" w:pos="9345"/>
      </w:tabs>
      <w:spacing w:after="100"/>
      <w:ind w:left="280" w:firstLine="0"/>
    </w:pPr>
  </w:style>
  <w:style w:type="character" w:styleId="afc">
    <w:name w:val="Hyperlink"/>
    <w:basedOn w:val="a0"/>
    <w:uiPriority w:val="99"/>
    <w:unhideWhenUsed/>
    <w:rsid w:val="009D559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6A58"/>
    <w:rPr>
      <w:color w:val="605E5C"/>
      <w:shd w:val="clear" w:color="auto" w:fill="E1DFDD"/>
    </w:rPr>
  </w:style>
  <w:style w:type="paragraph" w:styleId="afd">
    <w:name w:val="No Spacing"/>
    <w:uiPriority w:val="1"/>
    <w:qFormat/>
    <w:rsid w:val="00F348B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afe">
    <w:name w:val="Формула"/>
    <w:basedOn w:val="a"/>
    <w:next w:val="a"/>
    <w:qFormat/>
    <w:rsid w:val="00A4475F"/>
    <w:pPr>
      <w:tabs>
        <w:tab w:val="center" w:pos="4270"/>
        <w:tab w:val="right" w:pos="8789"/>
      </w:tabs>
      <w:spacing w:before="80" w:after="80" w:line="240" w:lineRule="auto"/>
      <w:ind w:firstLine="0"/>
      <w:jc w:val="left"/>
    </w:pPr>
    <w:rPr>
      <w:rFonts w:eastAsia="Times New Roman" w:cs="Times New Roman"/>
      <w:noProof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6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64BEE-32A0-497C-B7EE-C4A41E5CB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</dc:creator>
  <cp:lastModifiedBy>Molten</cp:lastModifiedBy>
  <cp:revision>3</cp:revision>
  <dcterms:created xsi:type="dcterms:W3CDTF">2018-09-03T17:58:00Z</dcterms:created>
  <dcterms:modified xsi:type="dcterms:W3CDTF">2018-09-03T18:00:00Z</dcterms:modified>
</cp:coreProperties>
</file>