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587" w:rsidRPr="00E11653" w:rsidRDefault="00E01587" w:rsidP="00E01587">
      <w:pPr>
        <w:spacing w:line="360" w:lineRule="exact"/>
        <w:jc w:val="center"/>
        <w:rPr>
          <w:rFonts w:ascii="Times New Roman" w:hAnsi="Times New Roman" w:cs="Times New Roman"/>
          <w:sz w:val="28"/>
          <w:szCs w:val="28"/>
          <w:lang w:val="be-BY"/>
        </w:rPr>
      </w:pPr>
      <w:r w:rsidRPr="00E11653">
        <w:rPr>
          <w:rFonts w:ascii="Times New Roman" w:hAnsi="Times New Roman" w:cs="Times New Roman"/>
          <w:b/>
          <w:sz w:val="32"/>
          <w:szCs w:val="32"/>
          <w:lang w:val="be-BY"/>
        </w:rPr>
        <w:t>РЭФЕРАТ</w:t>
      </w:r>
    </w:p>
    <w:p w:rsidR="00E01587" w:rsidRPr="00E11653" w:rsidRDefault="00E01587" w:rsidP="00E01587">
      <w:pPr>
        <w:spacing w:after="0" w:line="360" w:lineRule="exact"/>
        <w:ind w:firstLine="284"/>
        <w:jc w:val="both"/>
        <w:rPr>
          <w:rFonts w:ascii="Times New Roman" w:hAnsi="Times New Roman" w:cs="Times New Roman"/>
          <w:b/>
          <w:sz w:val="28"/>
          <w:szCs w:val="28"/>
          <w:lang w:val="be-BY"/>
        </w:rPr>
      </w:pPr>
    </w:p>
    <w:p w:rsidR="00E01587" w:rsidRPr="009C4D72" w:rsidRDefault="00E01587" w:rsidP="00E01587">
      <w:pPr>
        <w:tabs>
          <w:tab w:val="left" w:pos="851"/>
        </w:tabs>
        <w:spacing w:after="0" w:line="360" w:lineRule="exact"/>
        <w:jc w:val="both"/>
        <w:rPr>
          <w:rFonts w:ascii="Times New Roman" w:hAnsi="Times New Roman" w:cs="Times New Roman"/>
          <w:sz w:val="28"/>
          <w:szCs w:val="28"/>
          <w:lang w:val="be-BY"/>
        </w:rPr>
      </w:pPr>
      <w:r>
        <w:rPr>
          <w:rFonts w:ascii="Times New Roman" w:hAnsi="Times New Roman" w:cs="Times New Roman"/>
          <w:b/>
          <w:sz w:val="28"/>
          <w:szCs w:val="28"/>
          <w:lang w:val="be-BY"/>
        </w:rPr>
        <w:tab/>
      </w:r>
      <w:r w:rsidRPr="00E11653">
        <w:rPr>
          <w:rFonts w:ascii="Times New Roman" w:hAnsi="Times New Roman" w:cs="Times New Roman"/>
          <w:b/>
          <w:sz w:val="28"/>
          <w:szCs w:val="28"/>
          <w:lang w:val="be-BY"/>
        </w:rPr>
        <w:t xml:space="preserve">Структура і аб’ём дыпломнай работы. </w:t>
      </w:r>
      <w:r>
        <w:rPr>
          <w:rFonts w:ascii="Times New Roman" w:hAnsi="Times New Roman" w:cs="Times New Roman"/>
          <w:sz w:val="28"/>
          <w:szCs w:val="28"/>
          <w:lang w:val="be-BY"/>
        </w:rPr>
        <w:t>Агульны аб'ём працы складае – 66 старонак</w:t>
      </w:r>
      <w:r w:rsidRPr="00E11653">
        <w:rPr>
          <w:rFonts w:ascii="Times New Roman" w:hAnsi="Times New Roman" w:cs="Times New Roman"/>
          <w:sz w:val="28"/>
          <w:szCs w:val="28"/>
          <w:lang w:val="be-BY"/>
        </w:rPr>
        <w:t>, з якіх асноўны тэкст -5</w:t>
      </w:r>
      <w:r>
        <w:rPr>
          <w:rFonts w:ascii="Times New Roman" w:hAnsi="Times New Roman" w:cs="Times New Roman"/>
          <w:sz w:val="28"/>
          <w:szCs w:val="28"/>
          <w:lang w:val="be-BY"/>
        </w:rPr>
        <w:t>3</w:t>
      </w:r>
      <w:r w:rsidRPr="00E11653">
        <w:rPr>
          <w:rFonts w:ascii="Times New Roman" w:hAnsi="Times New Roman" w:cs="Times New Roman"/>
          <w:sz w:val="28"/>
          <w:szCs w:val="28"/>
          <w:lang w:val="be-BY"/>
        </w:rPr>
        <w:t xml:space="preserve"> старонак, бібліяграфічны </w:t>
      </w:r>
      <w:r w:rsidRPr="009C4D72">
        <w:rPr>
          <w:rFonts w:ascii="Times New Roman" w:hAnsi="Times New Roman" w:cs="Times New Roman"/>
          <w:sz w:val="28"/>
          <w:szCs w:val="28"/>
          <w:lang w:val="be-BY"/>
        </w:rPr>
        <w:t>спіс – 11 старонак</w:t>
      </w:r>
      <w:r>
        <w:rPr>
          <w:rFonts w:ascii="Times New Roman" w:hAnsi="Times New Roman" w:cs="Times New Roman"/>
          <w:sz w:val="28"/>
          <w:szCs w:val="28"/>
          <w:lang w:val="be-BY"/>
        </w:rPr>
        <w:t>, дадатак – 3 старонкі</w:t>
      </w:r>
      <w:r w:rsidRPr="009C4D72">
        <w:rPr>
          <w:rFonts w:ascii="Times New Roman" w:hAnsi="Times New Roman" w:cs="Times New Roman"/>
          <w:sz w:val="28"/>
          <w:szCs w:val="28"/>
          <w:lang w:val="be-BY"/>
        </w:rPr>
        <w:t>. Колькасць выкарастанай літаратуры і крыніц – 101 найменне.</w:t>
      </w:r>
    </w:p>
    <w:p w:rsidR="00E01587" w:rsidRDefault="00E01587" w:rsidP="00E01587">
      <w:pPr>
        <w:pStyle w:val="a4"/>
        <w:keepNext/>
        <w:keepLines/>
        <w:tabs>
          <w:tab w:val="left" w:pos="0"/>
          <w:tab w:val="left" w:pos="851"/>
        </w:tabs>
        <w:spacing w:after="0" w:line="360" w:lineRule="exact"/>
        <w:jc w:val="both"/>
        <w:rPr>
          <w:sz w:val="28"/>
          <w:szCs w:val="28"/>
          <w:lang w:val="be-BY"/>
        </w:rPr>
      </w:pPr>
      <w:r>
        <w:rPr>
          <w:b/>
          <w:sz w:val="28"/>
          <w:szCs w:val="28"/>
          <w:lang w:val="be-BY"/>
        </w:rPr>
        <w:tab/>
      </w:r>
      <w:r w:rsidRPr="0002142F">
        <w:rPr>
          <w:b/>
          <w:sz w:val="28"/>
          <w:szCs w:val="28"/>
          <w:lang w:val="be-BY"/>
        </w:rPr>
        <w:t>Ключавыя</w:t>
      </w:r>
      <w:r>
        <w:rPr>
          <w:b/>
          <w:sz w:val="28"/>
          <w:szCs w:val="28"/>
          <w:lang w:val="be-BY"/>
        </w:rPr>
        <w:t xml:space="preserve"> </w:t>
      </w:r>
      <w:r w:rsidRPr="0002142F">
        <w:rPr>
          <w:b/>
          <w:sz w:val="28"/>
          <w:szCs w:val="28"/>
          <w:lang w:val="be-BY"/>
        </w:rPr>
        <w:t xml:space="preserve">словы. </w:t>
      </w:r>
      <w:r w:rsidRPr="00747CB9">
        <w:rPr>
          <w:sz w:val="28"/>
          <w:szCs w:val="28"/>
          <w:lang w:val="be-BY"/>
        </w:rPr>
        <w:t>Пахавальна-памінальная абраднасць, традыцыйная культура беларусаў, пахаванні, памінкі, галашэнні</w:t>
      </w:r>
      <w:r>
        <w:rPr>
          <w:sz w:val="28"/>
          <w:szCs w:val="28"/>
          <w:lang w:val="be-BY"/>
        </w:rPr>
        <w:t>.</w:t>
      </w:r>
    </w:p>
    <w:p w:rsidR="00E01587" w:rsidRDefault="00E01587" w:rsidP="00E01587">
      <w:pPr>
        <w:spacing w:after="0" w:line="360" w:lineRule="exact"/>
        <w:ind w:firstLine="851"/>
        <w:jc w:val="both"/>
        <w:rPr>
          <w:rFonts w:ascii="Times New Roman" w:hAnsi="Times New Roman" w:cs="Times New Roman"/>
          <w:sz w:val="28"/>
          <w:szCs w:val="28"/>
        </w:rPr>
      </w:pPr>
      <w:r w:rsidRPr="00F1553A">
        <w:rPr>
          <w:rFonts w:ascii="Times New Roman" w:hAnsi="Times New Roman" w:cs="Times New Roman"/>
          <w:b/>
          <w:sz w:val="28"/>
          <w:szCs w:val="28"/>
        </w:rPr>
        <w:t>Мэта працы:</w:t>
      </w:r>
      <w:r w:rsidRPr="00F1553A">
        <w:rPr>
          <w:rFonts w:ascii="Times New Roman" w:hAnsi="Times New Roman" w:cs="Times New Roman"/>
          <w:sz w:val="28"/>
          <w:szCs w:val="28"/>
        </w:rPr>
        <w:t xml:space="preserve"> </w:t>
      </w:r>
      <w:r>
        <w:rPr>
          <w:rFonts w:ascii="Times New Roman" w:hAnsi="Times New Roman" w:cs="Times New Roman"/>
          <w:sz w:val="28"/>
          <w:szCs w:val="28"/>
          <w:lang w:val="be-BY"/>
        </w:rPr>
        <w:t>ахарактэрызаваць</w:t>
      </w:r>
      <w:r w:rsidRPr="00F1553A">
        <w:rPr>
          <w:rFonts w:ascii="Times New Roman" w:hAnsi="Times New Roman" w:cs="Times New Roman"/>
          <w:sz w:val="28"/>
          <w:szCs w:val="28"/>
        </w:rPr>
        <w:t xml:space="preserve"> пахавальна-абрадавы</w:t>
      </w:r>
      <w:r>
        <w:rPr>
          <w:rFonts w:ascii="Times New Roman" w:hAnsi="Times New Roman" w:cs="Times New Roman"/>
          <w:sz w:val="28"/>
          <w:szCs w:val="28"/>
          <w:lang w:val="be-BY"/>
        </w:rPr>
        <w:t>я</w:t>
      </w:r>
      <w:r w:rsidRPr="00F1553A">
        <w:rPr>
          <w:rFonts w:ascii="Times New Roman" w:hAnsi="Times New Roman" w:cs="Times New Roman"/>
          <w:sz w:val="28"/>
          <w:szCs w:val="28"/>
        </w:rPr>
        <w:t xml:space="preserve"> сямейны</w:t>
      </w:r>
      <w:r>
        <w:rPr>
          <w:rFonts w:ascii="Times New Roman" w:hAnsi="Times New Roman" w:cs="Times New Roman"/>
          <w:sz w:val="28"/>
          <w:szCs w:val="28"/>
          <w:lang w:val="be-BY"/>
        </w:rPr>
        <w:t>я</w:t>
      </w:r>
      <w:r w:rsidRPr="00F1553A">
        <w:rPr>
          <w:rFonts w:ascii="Times New Roman" w:hAnsi="Times New Roman" w:cs="Times New Roman"/>
          <w:sz w:val="28"/>
          <w:szCs w:val="28"/>
        </w:rPr>
        <w:t xml:space="preserve"> тра</w:t>
      </w:r>
      <w:r>
        <w:rPr>
          <w:rFonts w:ascii="Times New Roman" w:hAnsi="Times New Roman" w:cs="Times New Roman"/>
          <w:sz w:val="28"/>
          <w:szCs w:val="28"/>
        </w:rPr>
        <w:t>дыцы</w:t>
      </w:r>
      <w:r>
        <w:rPr>
          <w:rFonts w:ascii="Times New Roman" w:hAnsi="Times New Roman" w:cs="Times New Roman"/>
          <w:sz w:val="28"/>
          <w:szCs w:val="28"/>
          <w:lang w:val="be-BY"/>
        </w:rPr>
        <w:t>і беларусаў</w:t>
      </w:r>
      <w:r>
        <w:rPr>
          <w:rFonts w:ascii="Times New Roman" w:hAnsi="Times New Roman" w:cs="Times New Roman"/>
          <w:sz w:val="28"/>
          <w:szCs w:val="28"/>
        </w:rPr>
        <w:t xml:space="preserve"> </w:t>
      </w:r>
      <w:r>
        <w:rPr>
          <w:rFonts w:ascii="Times New Roman" w:hAnsi="Times New Roman" w:cs="Times New Roman"/>
          <w:sz w:val="28"/>
          <w:szCs w:val="28"/>
          <w:lang w:val="be-BY"/>
        </w:rPr>
        <w:t>у другой палове</w:t>
      </w:r>
      <w:r>
        <w:rPr>
          <w:rFonts w:ascii="Times New Roman" w:hAnsi="Times New Roman" w:cs="Times New Roman"/>
          <w:sz w:val="28"/>
          <w:szCs w:val="28"/>
        </w:rPr>
        <w:t xml:space="preserve"> XX стагоддзя</w:t>
      </w:r>
      <w:r w:rsidRPr="00F1553A">
        <w:rPr>
          <w:rFonts w:ascii="Times New Roman" w:hAnsi="Times New Roman" w:cs="Times New Roman"/>
          <w:sz w:val="28"/>
          <w:szCs w:val="28"/>
        </w:rPr>
        <w:t xml:space="preserve">. Даць ацэнку тым з'явам, што існуюць у традыцыйным беларускім </w:t>
      </w:r>
      <w:r>
        <w:rPr>
          <w:rFonts w:ascii="Times New Roman" w:hAnsi="Times New Roman" w:cs="Times New Roman"/>
          <w:sz w:val="28"/>
          <w:szCs w:val="28"/>
        </w:rPr>
        <w:t xml:space="preserve">грамадстве па сённяшні дзень і </w:t>
      </w:r>
      <w:r w:rsidRPr="00F1553A">
        <w:rPr>
          <w:rFonts w:ascii="Times New Roman" w:hAnsi="Times New Roman" w:cs="Times New Roman"/>
          <w:sz w:val="28"/>
          <w:szCs w:val="28"/>
        </w:rPr>
        <w:t>выявіць агу</w:t>
      </w:r>
      <w:r>
        <w:rPr>
          <w:rFonts w:ascii="Times New Roman" w:hAnsi="Times New Roman" w:cs="Times New Roman"/>
          <w:sz w:val="28"/>
          <w:szCs w:val="28"/>
        </w:rPr>
        <w:t>льныя межы правядзення пахавальных</w:t>
      </w:r>
      <w:r w:rsidRPr="00F1553A">
        <w:rPr>
          <w:rFonts w:ascii="Times New Roman" w:hAnsi="Times New Roman" w:cs="Times New Roman"/>
          <w:sz w:val="28"/>
          <w:szCs w:val="28"/>
        </w:rPr>
        <w:t xml:space="preserve"> абрадаў.</w:t>
      </w:r>
    </w:p>
    <w:p w:rsidR="00E01587" w:rsidRPr="00F1553A" w:rsidRDefault="00E01587" w:rsidP="00E01587">
      <w:pPr>
        <w:spacing w:after="0" w:line="360" w:lineRule="exact"/>
        <w:ind w:firstLine="851"/>
        <w:jc w:val="both"/>
        <w:rPr>
          <w:rFonts w:ascii="Times New Roman" w:hAnsi="Times New Roman" w:cs="Times New Roman"/>
          <w:sz w:val="28"/>
          <w:szCs w:val="28"/>
        </w:rPr>
      </w:pPr>
      <w:r w:rsidRPr="00F1553A">
        <w:rPr>
          <w:rFonts w:ascii="Times New Roman" w:hAnsi="Times New Roman" w:cs="Times New Roman"/>
          <w:b/>
          <w:sz w:val="28"/>
          <w:szCs w:val="28"/>
        </w:rPr>
        <w:t>Аб'ект даследавання:</w:t>
      </w:r>
      <w:r w:rsidRPr="00F1553A">
        <w:rPr>
          <w:rFonts w:ascii="Times New Roman" w:hAnsi="Times New Roman" w:cs="Times New Roman"/>
          <w:sz w:val="28"/>
          <w:szCs w:val="28"/>
        </w:rPr>
        <w:t xml:space="preserve"> беларуская т</w:t>
      </w:r>
      <w:r>
        <w:rPr>
          <w:rFonts w:ascii="Times New Roman" w:hAnsi="Times New Roman" w:cs="Times New Roman"/>
          <w:sz w:val="28"/>
          <w:szCs w:val="28"/>
        </w:rPr>
        <w:t>радыцыйная пахавальна-памінальная абраднасць беларусаў</w:t>
      </w:r>
      <w:r w:rsidRPr="00F1553A">
        <w:rPr>
          <w:rFonts w:ascii="Times New Roman" w:hAnsi="Times New Roman" w:cs="Times New Roman"/>
          <w:sz w:val="28"/>
          <w:szCs w:val="28"/>
        </w:rPr>
        <w:t>.</w:t>
      </w:r>
    </w:p>
    <w:p w:rsidR="00E01587" w:rsidRDefault="00E01587" w:rsidP="00E01587">
      <w:pPr>
        <w:spacing w:after="0" w:line="360" w:lineRule="exact"/>
        <w:ind w:firstLine="851"/>
        <w:jc w:val="both"/>
        <w:rPr>
          <w:rFonts w:ascii="Times New Roman" w:hAnsi="Times New Roman" w:cs="Times New Roman"/>
          <w:sz w:val="28"/>
          <w:szCs w:val="28"/>
        </w:rPr>
      </w:pPr>
      <w:r w:rsidRPr="00F1553A">
        <w:rPr>
          <w:rFonts w:ascii="Times New Roman" w:hAnsi="Times New Roman" w:cs="Times New Roman"/>
          <w:b/>
          <w:sz w:val="28"/>
          <w:szCs w:val="28"/>
        </w:rPr>
        <w:t>Прадмет даследавання:</w:t>
      </w:r>
      <w:r w:rsidRPr="00F1553A">
        <w:rPr>
          <w:rFonts w:ascii="Times New Roman" w:hAnsi="Times New Roman" w:cs="Times New Roman"/>
          <w:sz w:val="28"/>
          <w:szCs w:val="28"/>
        </w:rPr>
        <w:t xml:space="preserve"> абрады і традыцыі беларускага насельніцтва</w:t>
      </w:r>
      <w:r>
        <w:rPr>
          <w:rFonts w:ascii="Times New Roman" w:hAnsi="Times New Roman" w:cs="Times New Roman"/>
          <w:sz w:val="28"/>
          <w:szCs w:val="28"/>
          <w:lang w:val="be-BY"/>
        </w:rPr>
        <w:t xml:space="preserve"> другой паловы</w:t>
      </w:r>
      <w:r w:rsidRPr="00F1553A">
        <w:rPr>
          <w:rFonts w:ascii="Times New Roman" w:hAnsi="Times New Roman" w:cs="Times New Roman"/>
          <w:sz w:val="28"/>
          <w:szCs w:val="28"/>
        </w:rPr>
        <w:t xml:space="preserve"> XX стагоддзя падчас правядзення пахавання і памінання нябожчыка.</w:t>
      </w:r>
    </w:p>
    <w:p w:rsidR="00E01587" w:rsidRPr="008135EC" w:rsidRDefault="00E01587" w:rsidP="00E01587">
      <w:pPr>
        <w:tabs>
          <w:tab w:val="left" w:pos="709"/>
          <w:tab w:val="left" w:pos="851"/>
        </w:tabs>
        <w:spacing w:after="0" w:line="360" w:lineRule="exact"/>
        <w:ind w:firstLine="851"/>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В</w:t>
      </w:r>
      <w:r w:rsidRPr="0094619F">
        <w:rPr>
          <w:rFonts w:ascii="Times New Roman" w:hAnsi="Times New Roman" w:cs="Times New Roman"/>
          <w:b/>
          <w:sz w:val="28"/>
          <w:szCs w:val="28"/>
        </w:rPr>
        <w:t>ынік</w:t>
      </w:r>
      <w:r>
        <w:rPr>
          <w:rFonts w:ascii="Times New Roman" w:hAnsi="Times New Roman" w:cs="Times New Roman"/>
          <w:b/>
          <w:sz w:val="28"/>
          <w:szCs w:val="28"/>
        </w:rPr>
        <w:t>і</w:t>
      </w:r>
      <w:r w:rsidRPr="0094619F">
        <w:rPr>
          <w:rFonts w:ascii="Times New Roman" w:hAnsi="Times New Roman" w:cs="Times New Roman"/>
          <w:b/>
          <w:sz w:val="28"/>
          <w:szCs w:val="28"/>
        </w:rPr>
        <w:t xml:space="preserve"> даследавання </w:t>
      </w:r>
      <w:r>
        <w:rPr>
          <w:rFonts w:ascii="Times New Roman" w:hAnsi="Times New Roman" w:cs="Times New Roman"/>
          <w:b/>
          <w:sz w:val="28"/>
          <w:szCs w:val="28"/>
        </w:rPr>
        <w:t>і іх н</w:t>
      </w:r>
      <w:r w:rsidRPr="0094619F">
        <w:rPr>
          <w:rFonts w:ascii="Times New Roman" w:hAnsi="Times New Roman" w:cs="Times New Roman"/>
          <w:b/>
          <w:sz w:val="28"/>
          <w:szCs w:val="28"/>
        </w:rPr>
        <w:t>авуковая навізна.</w:t>
      </w:r>
      <w:r w:rsidRPr="00DB541E">
        <w:rPr>
          <w:b/>
          <w:sz w:val="28"/>
          <w:szCs w:val="28"/>
        </w:rPr>
        <w:t xml:space="preserve"> </w:t>
      </w:r>
      <w:r w:rsidRPr="00681CE1">
        <w:rPr>
          <w:rFonts w:ascii="Times New Roman" w:eastAsia="Times New Roman" w:hAnsi="Times New Roman" w:cs="Times New Roman"/>
          <w:sz w:val="28"/>
          <w:szCs w:val="28"/>
          <w:lang w:eastAsia="ru-RU"/>
        </w:rPr>
        <w:t xml:space="preserve">Навуковы </w:t>
      </w:r>
      <w:r w:rsidRPr="008135EC">
        <w:rPr>
          <w:rFonts w:ascii="Times New Roman" w:eastAsia="Times New Roman" w:hAnsi="Times New Roman" w:cs="Times New Roman"/>
          <w:sz w:val="28"/>
          <w:szCs w:val="28"/>
          <w:lang w:eastAsia="ru-RU"/>
        </w:rPr>
        <w:t>ўклад</w:t>
      </w:r>
      <w:r w:rsidRPr="00681CE1">
        <w:rPr>
          <w:rFonts w:ascii="Times New Roman" w:eastAsia="Times New Roman" w:hAnsi="Times New Roman" w:cs="Times New Roman"/>
          <w:sz w:val="28"/>
          <w:szCs w:val="28"/>
          <w:lang w:eastAsia="ru-RU"/>
        </w:rPr>
        <w:t xml:space="preserve"> </w:t>
      </w:r>
      <w:r w:rsidRPr="008135EC">
        <w:rPr>
          <w:rFonts w:ascii="Times New Roman" w:eastAsia="Times New Roman" w:hAnsi="Times New Roman" w:cs="Times New Roman"/>
          <w:sz w:val="28"/>
          <w:szCs w:val="28"/>
          <w:lang w:eastAsia="ru-RU"/>
        </w:rPr>
        <w:t xml:space="preserve">заключаецца ў комплексным даследаванні </w:t>
      </w:r>
      <w:r>
        <w:rPr>
          <w:rFonts w:ascii="Times New Roman" w:eastAsia="Times New Roman" w:hAnsi="Times New Roman" w:cs="Times New Roman"/>
          <w:sz w:val="28"/>
          <w:szCs w:val="28"/>
          <w:lang w:eastAsia="ru-RU"/>
        </w:rPr>
        <w:t xml:space="preserve">традыцыйнай культуры памінальна-пахавальнай абраднасці </w:t>
      </w:r>
      <w:r w:rsidRPr="00681CE1">
        <w:rPr>
          <w:rFonts w:ascii="Times New Roman" w:eastAsia="Times New Roman" w:hAnsi="Times New Roman" w:cs="Times New Roman"/>
          <w:sz w:val="28"/>
          <w:szCs w:val="28"/>
          <w:lang w:eastAsia="ru-RU"/>
        </w:rPr>
        <w:t xml:space="preserve">беларусаў як цэласнай сістэмы і </w:t>
      </w:r>
      <w:r w:rsidRPr="008135EC">
        <w:rPr>
          <w:rFonts w:ascii="Times New Roman" w:eastAsia="Times New Roman" w:hAnsi="Times New Roman" w:cs="Times New Roman"/>
          <w:sz w:val="28"/>
          <w:szCs w:val="28"/>
          <w:lang w:eastAsia="ru-RU"/>
        </w:rPr>
        <w:t>грунтуецца</w:t>
      </w:r>
      <w:r w:rsidRPr="00681CE1">
        <w:rPr>
          <w:rFonts w:ascii="Times New Roman" w:eastAsia="Times New Roman" w:hAnsi="Times New Roman" w:cs="Times New Roman"/>
          <w:sz w:val="28"/>
          <w:szCs w:val="28"/>
          <w:lang w:eastAsia="ru-RU"/>
        </w:rPr>
        <w:t xml:space="preserve"> </w:t>
      </w:r>
      <w:r w:rsidRPr="008135EC">
        <w:rPr>
          <w:rFonts w:ascii="Times New Roman" w:eastAsia="Times New Roman" w:hAnsi="Times New Roman" w:cs="Times New Roman"/>
          <w:sz w:val="28"/>
          <w:szCs w:val="28"/>
          <w:lang w:eastAsia="ru-RU"/>
        </w:rPr>
        <w:t xml:space="preserve">на выяўленні, сістэматызацыі і аналізе </w:t>
      </w:r>
      <w:r w:rsidRPr="00681CE1">
        <w:rPr>
          <w:rFonts w:ascii="Times New Roman" w:eastAsia="Times New Roman" w:hAnsi="Times New Roman" w:cs="Times New Roman"/>
          <w:sz w:val="28"/>
          <w:szCs w:val="28"/>
          <w:lang w:eastAsia="ru-RU"/>
        </w:rPr>
        <w:t xml:space="preserve">культурнай спадчыны, </w:t>
      </w:r>
      <w:r w:rsidRPr="00681CE1">
        <w:rPr>
          <w:rFonts w:ascii="Times New Roman" w:hAnsi="Times New Roman" w:cs="Times New Roman"/>
          <w:sz w:val="28"/>
          <w:szCs w:val="28"/>
        </w:rPr>
        <w:t>выдзелены і ўсебакова прааналізаваны асноўныя кам</w:t>
      </w:r>
      <w:r>
        <w:rPr>
          <w:rFonts w:ascii="Times New Roman" w:hAnsi="Times New Roman" w:cs="Times New Roman"/>
          <w:sz w:val="28"/>
          <w:szCs w:val="28"/>
        </w:rPr>
        <w:t>паненты традыцый пахавання і памінання нябожчыкаў</w:t>
      </w:r>
      <w:r w:rsidRPr="00681CE1">
        <w:rPr>
          <w:rFonts w:ascii="Times New Roman" w:hAnsi="Times New Roman" w:cs="Times New Roman"/>
          <w:sz w:val="28"/>
          <w:szCs w:val="28"/>
        </w:rPr>
        <w:t xml:space="preserve">, выяўлены </w:t>
      </w:r>
      <w:r>
        <w:rPr>
          <w:rFonts w:ascii="Times New Roman" w:hAnsi="Times New Roman" w:cs="Times New Roman"/>
          <w:sz w:val="28"/>
          <w:szCs w:val="28"/>
        </w:rPr>
        <w:t>асаблівасці традыцый пахавання вясковага насельніцтва</w:t>
      </w:r>
      <w:r w:rsidRPr="00681CE1">
        <w:rPr>
          <w:rFonts w:ascii="Times New Roman" w:hAnsi="Times New Roman" w:cs="Times New Roman"/>
          <w:sz w:val="28"/>
          <w:szCs w:val="28"/>
        </w:rPr>
        <w:t xml:space="preserve"> Беларусі, вызначаны фактары, якія аказалі ўплыў</w:t>
      </w:r>
      <w:r>
        <w:rPr>
          <w:rFonts w:ascii="Times New Roman" w:hAnsi="Times New Roman" w:cs="Times New Roman"/>
          <w:sz w:val="28"/>
          <w:szCs w:val="28"/>
        </w:rPr>
        <w:t xml:space="preserve"> на эвалюцыю традыцый пахавання беларусаў у другой палове ХХ стагоддзя</w:t>
      </w:r>
      <w:r w:rsidRPr="00681CE1">
        <w:rPr>
          <w:rFonts w:ascii="Times New Roman" w:hAnsi="Times New Roman" w:cs="Times New Roman"/>
          <w:sz w:val="28"/>
          <w:szCs w:val="28"/>
        </w:rPr>
        <w:t>, ахарактарызавана сутн</w:t>
      </w:r>
      <w:r>
        <w:rPr>
          <w:rFonts w:ascii="Times New Roman" w:hAnsi="Times New Roman" w:cs="Times New Roman"/>
          <w:sz w:val="28"/>
          <w:szCs w:val="28"/>
        </w:rPr>
        <w:t>асць змен у традыцыях пахавання і памінання памерлых</w:t>
      </w:r>
      <w:r w:rsidRPr="00681CE1">
        <w:rPr>
          <w:rFonts w:ascii="Times New Roman" w:hAnsi="Times New Roman" w:cs="Times New Roman"/>
          <w:sz w:val="28"/>
          <w:szCs w:val="28"/>
        </w:rPr>
        <w:t xml:space="preserve"> на працягу</w:t>
      </w:r>
      <w:r>
        <w:rPr>
          <w:rFonts w:ascii="Times New Roman" w:hAnsi="Times New Roman" w:cs="Times New Roman"/>
          <w:sz w:val="28"/>
          <w:szCs w:val="28"/>
        </w:rPr>
        <w:t xml:space="preserve"> другой паловы ХХ стагоддзя.</w:t>
      </w:r>
    </w:p>
    <w:p w:rsidR="00E01587" w:rsidRPr="003D6954" w:rsidRDefault="00E01587" w:rsidP="00E01587">
      <w:pPr>
        <w:tabs>
          <w:tab w:val="left" w:pos="851"/>
        </w:tabs>
        <w:spacing w:after="0" w:line="360" w:lineRule="exact"/>
        <w:jc w:val="both"/>
        <w:rPr>
          <w:rFonts w:ascii="Times New Roman" w:hAnsi="Times New Roman" w:cs="Times New Roman"/>
          <w:sz w:val="28"/>
          <w:szCs w:val="28"/>
        </w:rPr>
      </w:pPr>
      <w:r>
        <w:rPr>
          <w:rFonts w:ascii="Times New Roman" w:hAnsi="Times New Roman" w:cs="Times New Roman"/>
          <w:b/>
          <w:sz w:val="28"/>
          <w:szCs w:val="28"/>
        </w:rPr>
        <w:tab/>
      </w:r>
      <w:r w:rsidRPr="00BC4946">
        <w:rPr>
          <w:rFonts w:ascii="Times New Roman" w:hAnsi="Times New Roman" w:cs="Times New Roman"/>
          <w:b/>
          <w:sz w:val="28"/>
          <w:szCs w:val="28"/>
        </w:rPr>
        <w:t>Рэкамендацыі па практычным выкарыстанні вынікаў.</w:t>
      </w:r>
      <w:r w:rsidRPr="00BC4946">
        <w:rPr>
          <w:rFonts w:ascii="Times New Roman" w:hAnsi="Times New Roman" w:cs="Times New Roman"/>
          <w:sz w:val="28"/>
          <w:szCs w:val="28"/>
        </w:rPr>
        <w:t xml:space="preserve"> </w:t>
      </w:r>
      <w:r w:rsidRPr="003D6954">
        <w:rPr>
          <w:rFonts w:ascii="Times New Roman" w:hAnsi="Times New Roman" w:cs="Times New Roman"/>
          <w:sz w:val="28"/>
          <w:szCs w:val="28"/>
        </w:rPr>
        <w:t>Вынікі даследавання могуць быць выкарыстаны ў сферы пашырэння і прасоўвання нацыянальных традыцый і абрадаў.</w:t>
      </w:r>
    </w:p>
    <w:p w:rsidR="00E01587" w:rsidRPr="00074638" w:rsidRDefault="00E01587" w:rsidP="00E01587">
      <w:pPr>
        <w:pStyle w:val="a3"/>
        <w:spacing w:after="0" w:line="360" w:lineRule="exact"/>
        <w:ind w:left="0"/>
        <w:jc w:val="both"/>
        <w:rPr>
          <w:rFonts w:ascii="Times New Roman" w:hAnsi="Times New Roman"/>
          <w:b/>
          <w:sz w:val="28"/>
          <w:szCs w:val="28"/>
        </w:rPr>
      </w:pPr>
    </w:p>
    <w:p w:rsidR="00E01587" w:rsidRDefault="00E01587" w:rsidP="00E01587">
      <w:pPr>
        <w:pStyle w:val="Default"/>
        <w:spacing w:line="360" w:lineRule="exact"/>
        <w:jc w:val="both"/>
        <w:rPr>
          <w:b/>
          <w:sz w:val="32"/>
          <w:szCs w:val="32"/>
          <w:lang w:val="be-BY"/>
        </w:rPr>
      </w:pPr>
    </w:p>
    <w:p w:rsidR="00E01587" w:rsidRDefault="00E01587" w:rsidP="00E01587">
      <w:pPr>
        <w:spacing w:line="360" w:lineRule="exact"/>
        <w:jc w:val="both"/>
        <w:rPr>
          <w:b/>
          <w:sz w:val="32"/>
          <w:szCs w:val="32"/>
          <w:lang w:val="be-BY"/>
        </w:rPr>
      </w:pPr>
    </w:p>
    <w:p w:rsidR="00E01587" w:rsidRDefault="00E01587" w:rsidP="00E01587">
      <w:pPr>
        <w:spacing w:line="360" w:lineRule="exact"/>
        <w:jc w:val="both"/>
        <w:rPr>
          <w:b/>
          <w:sz w:val="32"/>
          <w:szCs w:val="32"/>
          <w:lang w:val="be-BY"/>
        </w:rPr>
      </w:pPr>
      <w:r>
        <w:rPr>
          <w:b/>
          <w:sz w:val="32"/>
          <w:szCs w:val="32"/>
          <w:lang w:val="be-BY"/>
        </w:rPr>
        <w:br w:type="page"/>
      </w:r>
    </w:p>
    <w:p w:rsidR="00E01587" w:rsidRDefault="00E01587" w:rsidP="00E01587">
      <w:pPr>
        <w:spacing w:after="0" w:line="360" w:lineRule="exact"/>
        <w:jc w:val="center"/>
        <w:rPr>
          <w:rFonts w:ascii="Times New Roman" w:hAnsi="Times New Roman" w:cs="Times New Roman"/>
          <w:b/>
          <w:sz w:val="32"/>
          <w:szCs w:val="32"/>
        </w:rPr>
      </w:pPr>
      <w:r w:rsidRPr="004238FA">
        <w:rPr>
          <w:rFonts w:ascii="Times New Roman" w:hAnsi="Times New Roman" w:cs="Times New Roman"/>
          <w:b/>
          <w:sz w:val="32"/>
          <w:szCs w:val="32"/>
        </w:rPr>
        <w:lastRenderedPageBreak/>
        <w:t>РЕФЕРАТ</w:t>
      </w:r>
    </w:p>
    <w:p w:rsidR="00E01587" w:rsidRPr="004238FA" w:rsidRDefault="00E01587" w:rsidP="00E01587">
      <w:pPr>
        <w:spacing w:after="0" w:line="360" w:lineRule="exact"/>
        <w:jc w:val="both"/>
        <w:rPr>
          <w:rFonts w:ascii="Times New Roman" w:hAnsi="Times New Roman" w:cs="Times New Roman"/>
          <w:b/>
          <w:sz w:val="32"/>
          <w:szCs w:val="32"/>
        </w:rPr>
      </w:pPr>
    </w:p>
    <w:p w:rsidR="00E01587" w:rsidRPr="00E16DA1" w:rsidRDefault="00E01587" w:rsidP="00E01587">
      <w:pPr>
        <w:tabs>
          <w:tab w:val="left" w:pos="851"/>
        </w:tabs>
        <w:spacing w:after="0" w:line="360" w:lineRule="exact"/>
        <w:jc w:val="both"/>
        <w:rPr>
          <w:rFonts w:ascii="Times New Roman" w:hAnsi="Times New Roman" w:cs="Times New Roman"/>
          <w:sz w:val="28"/>
          <w:szCs w:val="28"/>
        </w:rPr>
      </w:pPr>
      <w:r>
        <w:rPr>
          <w:rFonts w:ascii="Times New Roman" w:hAnsi="Times New Roman" w:cs="Times New Roman"/>
          <w:b/>
          <w:sz w:val="28"/>
          <w:szCs w:val="28"/>
        </w:rPr>
        <w:tab/>
      </w:r>
      <w:r w:rsidRPr="004238FA">
        <w:rPr>
          <w:rFonts w:ascii="Times New Roman" w:hAnsi="Times New Roman" w:cs="Times New Roman"/>
          <w:b/>
          <w:sz w:val="28"/>
          <w:szCs w:val="28"/>
        </w:rPr>
        <w:t>Структура и объем дипломной работы.</w:t>
      </w:r>
      <w:r w:rsidRPr="004238FA">
        <w:rPr>
          <w:rFonts w:ascii="Times New Roman" w:hAnsi="Times New Roman" w:cs="Times New Roman"/>
          <w:sz w:val="28"/>
          <w:szCs w:val="28"/>
        </w:rPr>
        <w:t xml:space="preserve">  Общий объем работы составляет - 6</w:t>
      </w:r>
      <w:r>
        <w:rPr>
          <w:rFonts w:ascii="Times New Roman" w:hAnsi="Times New Roman" w:cs="Times New Roman"/>
          <w:sz w:val="28"/>
          <w:szCs w:val="28"/>
          <w:lang w:val="be-BY"/>
        </w:rPr>
        <w:t>6</w:t>
      </w:r>
      <w:r w:rsidRPr="004238FA">
        <w:rPr>
          <w:rFonts w:ascii="Times New Roman" w:hAnsi="Times New Roman" w:cs="Times New Roman"/>
          <w:sz w:val="28"/>
          <w:szCs w:val="28"/>
        </w:rPr>
        <w:t xml:space="preserve"> страниц</w:t>
      </w:r>
      <w:r>
        <w:rPr>
          <w:rFonts w:ascii="Times New Roman" w:hAnsi="Times New Roman" w:cs="Times New Roman"/>
          <w:sz w:val="28"/>
          <w:szCs w:val="28"/>
        </w:rPr>
        <w:t xml:space="preserve">, из которых основной текст -53 </w:t>
      </w:r>
      <w:r w:rsidRPr="004238FA">
        <w:rPr>
          <w:rFonts w:ascii="Times New Roman" w:hAnsi="Times New Roman" w:cs="Times New Roman"/>
          <w:sz w:val="28"/>
          <w:szCs w:val="28"/>
        </w:rPr>
        <w:t>страниц</w:t>
      </w:r>
      <w:r>
        <w:rPr>
          <w:rFonts w:ascii="Times New Roman" w:hAnsi="Times New Roman" w:cs="Times New Roman"/>
          <w:sz w:val="28"/>
          <w:szCs w:val="28"/>
          <w:lang w:val="be-BY"/>
        </w:rPr>
        <w:t>ы</w:t>
      </w:r>
      <w:r w:rsidRPr="004238FA">
        <w:rPr>
          <w:rFonts w:ascii="Times New Roman" w:hAnsi="Times New Roman" w:cs="Times New Roman"/>
          <w:sz w:val="28"/>
          <w:szCs w:val="28"/>
        </w:rPr>
        <w:t>, библиографический список - 11 страниц</w:t>
      </w:r>
      <w:r>
        <w:rPr>
          <w:rFonts w:ascii="Times New Roman" w:hAnsi="Times New Roman" w:cs="Times New Roman"/>
          <w:sz w:val="28"/>
          <w:szCs w:val="28"/>
          <w:lang w:val="be-BY"/>
        </w:rPr>
        <w:t>, пр</w:t>
      </w:r>
      <w:r>
        <w:rPr>
          <w:rFonts w:ascii="Times New Roman" w:hAnsi="Times New Roman" w:cs="Times New Roman"/>
          <w:sz w:val="28"/>
          <w:szCs w:val="28"/>
        </w:rPr>
        <w:t>иложение – 3 страницы</w:t>
      </w:r>
      <w:r w:rsidRPr="004238FA">
        <w:rPr>
          <w:rFonts w:ascii="Times New Roman" w:hAnsi="Times New Roman" w:cs="Times New Roman"/>
          <w:sz w:val="28"/>
          <w:szCs w:val="28"/>
        </w:rPr>
        <w:t>.</w:t>
      </w:r>
      <w:r>
        <w:rPr>
          <w:rFonts w:ascii="Times New Roman" w:hAnsi="Times New Roman" w:cs="Times New Roman"/>
          <w:sz w:val="28"/>
          <w:szCs w:val="28"/>
        </w:rPr>
        <w:t xml:space="preserve"> </w:t>
      </w:r>
      <w:r w:rsidRPr="00E16DA1">
        <w:rPr>
          <w:rFonts w:ascii="Times New Roman" w:hAnsi="Times New Roman" w:cs="Times New Roman"/>
          <w:sz w:val="28"/>
          <w:szCs w:val="28"/>
        </w:rPr>
        <w:t xml:space="preserve">Количество использованы литературы и источников - 101 наименование.  </w:t>
      </w:r>
    </w:p>
    <w:p w:rsidR="00E01587" w:rsidRDefault="00E01587" w:rsidP="00E01587">
      <w:pPr>
        <w:tabs>
          <w:tab w:val="left" w:pos="851"/>
        </w:tabs>
        <w:spacing w:after="0" w:line="360" w:lineRule="exact"/>
        <w:jc w:val="both"/>
        <w:rPr>
          <w:rFonts w:ascii="Times New Roman" w:hAnsi="Times New Roman" w:cs="Times New Roman"/>
          <w:sz w:val="28"/>
          <w:szCs w:val="28"/>
        </w:rPr>
      </w:pPr>
      <w:r>
        <w:rPr>
          <w:rFonts w:ascii="Times New Roman" w:hAnsi="Times New Roman" w:cs="Times New Roman"/>
          <w:sz w:val="28"/>
          <w:szCs w:val="28"/>
        </w:rPr>
        <w:tab/>
      </w:r>
      <w:r w:rsidRPr="004238FA">
        <w:rPr>
          <w:rFonts w:ascii="Times New Roman" w:hAnsi="Times New Roman" w:cs="Times New Roman"/>
          <w:b/>
          <w:sz w:val="28"/>
          <w:szCs w:val="28"/>
        </w:rPr>
        <w:t>Ключевые слова.</w:t>
      </w:r>
      <w:r w:rsidRPr="004238FA">
        <w:rPr>
          <w:rFonts w:ascii="Times New Roman" w:hAnsi="Times New Roman" w:cs="Times New Roman"/>
          <w:sz w:val="28"/>
          <w:szCs w:val="28"/>
        </w:rPr>
        <w:t xml:space="preserve">  Похоронно-поминальная обрядность, традиционная культура белорусов, похороны, поминки, причитания.  </w:t>
      </w:r>
    </w:p>
    <w:p w:rsidR="00E01587" w:rsidRDefault="00E01587" w:rsidP="00E01587">
      <w:pPr>
        <w:spacing w:after="0" w:line="360" w:lineRule="exact"/>
        <w:ind w:firstLine="851"/>
        <w:jc w:val="both"/>
        <w:rPr>
          <w:rFonts w:ascii="Times New Roman" w:hAnsi="Times New Roman" w:cs="Times New Roman"/>
          <w:sz w:val="28"/>
          <w:szCs w:val="28"/>
        </w:rPr>
      </w:pPr>
      <w:r w:rsidRPr="004238FA">
        <w:rPr>
          <w:rFonts w:ascii="Times New Roman" w:hAnsi="Times New Roman" w:cs="Times New Roman"/>
          <w:b/>
          <w:sz w:val="28"/>
          <w:szCs w:val="28"/>
        </w:rPr>
        <w:t>Цель работы</w:t>
      </w:r>
      <w:r>
        <w:rPr>
          <w:rFonts w:ascii="Times New Roman" w:hAnsi="Times New Roman" w:cs="Times New Roman"/>
          <w:sz w:val="28"/>
          <w:szCs w:val="28"/>
        </w:rPr>
        <w:t>: охарактеризовать похоронно-обрядовые семейные традиции белорусов во второй половине XX века. Дать оценку тем явлениям, которые существуют в традиционном белорусском обществе до сегодняшнего дня и выявить общие границы проведения похоронных обрядов</w:t>
      </w:r>
    </w:p>
    <w:p w:rsidR="00E01587" w:rsidRDefault="00E01587" w:rsidP="00E01587">
      <w:pPr>
        <w:spacing w:after="0" w:line="360" w:lineRule="exact"/>
        <w:ind w:firstLine="851"/>
        <w:jc w:val="both"/>
        <w:rPr>
          <w:rFonts w:ascii="Times New Roman" w:hAnsi="Times New Roman" w:cs="Times New Roman"/>
          <w:sz w:val="28"/>
          <w:szCs w:val="28"/>
        </w:rPr>
      </w:pPr>
      <w:r w:rsidRPr="004238FA">
        <w:rPr>
          <w:rFonts w:ascii="Times New Roman" w:hAnsi="Times New Roman" w:cs="Times New Roman"/>
          <w:b/>
          <w:sz w:val="28"/>
          <w:szCs w:val="28"/>
        </w:rPr>
        <w:t>Объект исследования</w:t>
      </w:r>
      <w:r w:rsidRPr="004238FA">
        <w:rPr>
          <w:rFonts w:ascii="Times New Roman" w:hAnsi="Times New Roman" w:cs="Times New Roman"/>
          <w:sz w:val="28"/>
          <w:szCs w:val="28"/>
        </w:rPr>
        <w:t xml:space="preserve"> - белорусский традиционная похоронно-поминальная обрядность б</w:t>
      </w:r>
      <w:r>
        <w:rPr>
          <w:rFonts w:ascii="Times New Roman" w:hAnsi="Times New Roman" w:cs="Times New Roman"/>
          <w:sz w:val="28"/>
          <w:szCs w:val="28"/>
        </w:rPr>
        <w:t>елорусов</w:t>
      </w:r>
      <w:r w:rsidRPr="004238FA">
        <w:rPr>
          <w:rFonts w:ascii="Times New Roman" w:hAnsi="Times New Roman" w:cs="Times New Roman"/>
          <w:sz w:val="28"/>
          <w:szCs w:val="28"/>
        </w:rPr>
        <w:t xml:space="preserve">.  </w:t>
      </w:r>
    </w:p>
    <w:p w:rsidR="00E01587" w:rsidRDefault="00E01587" w:rsidP="00E01587">
      <w:pPr>
        <w:spacing w:after="0" w:line="360" w:lineRule="exact"/>
        <w:ind w:firstLine="851"/>
        <w:jc w:val="both"/>
        <w:rPr>
          <w:rFonts w:ascii="Times New Roman" w:hAnsi="Times New Roman" w:cs="Times New Roman"/>
          <w:sz w:val="28"/>
          <w:szCs w:val="28"/>
        </w:rPr>
      </w:pPr>
      <w:r w:rsidRPr="004238FA">
        <w:rPr>
          <w:rFonts w:ascii="Times New Roman" w:hAnsi="Times New Roman" w:cs="Times New Roman"/>
          <w:b/>
          <w:sz w:val="28"/>
          <w:szCs w:val="28"/>
        </w:rPr>
        <w:t>Предмет исследования</w:t>
      </w:r>
      <w:r w:rsidRPr="004238FA">
        <w:rPr>
          <w:rFonts w:ascii="Times New Roman" w:hAnsi="Times New Roman" w:cs="Times New Roman"/>
          <w:sz w:val="28"/>
          <w:szCs w:val="28"/>
        </w:rPr>
        <w:t xml:space="preserve"> - обряды и традиции белорусского населения второй половины XX века во время проведения похорон и поминовения покойного</w:t>
      </w:r>
      <w:r>
        <w:rPr>
          <w:rFonts w:ascii="Times New Roman" w:hAnsi="Times New Roman" w:cs="Times New Roman"/>
          <w:sz w:val="28"/>
          <w:szCs w:val="28"/>
        </w:rPr>
        <w:t xml:space="preserve"> человека</w:t>
      </w:r>
      <w:r w:rsidRPr="004238FA">
        <w:rPr>
          <w:rFonts w:ascii="Times New Roman" w:hAnsi="Times New Roman" w:cs="Times New Roman"/>
          <w:sz w:val="28"/>
          <w:szCs w:val="28"/>
        </w:rPr>
        <w:t xml:space="preserve">. </w:t>
      </w:r>
    </w:p>
    <w:p w:rsidR="00E01587" w:rsidRDefault="00E01587" w:rsidP="00E01587">
      <w:pPr>
        <w:spacing w:after="0" w:line="360" w:lineRule="exact"/>
        <w:ind w:firstLine="851"/>
        <w:jc w:val="both"/>
        <w:rPr>
          <w:rFonts w:ascii="Times New Roman" w:hAnsi="Times New Roman" w:cs="Times New Roman"/>
          <w:sz w:val="28"/>
          <w:szCs w:val="28"/>
        </w:rPr>
      </w:pPr>
      <w:r w:rsidRPr="004238FA">
        <w:rPr>
          <w:rFonts w:ascii="Times New Roman" w:hAnsi="Times New Roman" w:cs="Times New Roman"/>
          <w:b/>
          <w:sz w:val="28"/>
          <w:szCs w:val="28"/>
        </w:rPr>
        <w:t>Результаты исследования и их научная новизна.</w:t>
      </w:r>
      <w:r w:rsidRPr="004238FA">
        <w:rPr>
          <w:rFonts w:ascii="Times New Roman" w:hAnsi="Times New Roman" w:cs="Times New Roman"/>
          <w:sz w:val="28"/>
          <w:szCs w:val="28"/>
        </w:rPr>
        <w:t xml:space="preserve">  Научный вклад заключается в комплексном исследовании традиционной культуры поминальные-погребальной обрядности белорусов как целостной системы и базируется на выявлении, систематизации и анализе культурного наследия, выделены и всесторонне проанализированы основные компоненты традиций похорон и поминовения усопших, выявлены особенности традиций погребения сельского населения Беларуси, определены факторы,  которые оказали влияние на эволюцию традиций захоронения белорусов во второй половине ХХ века, охарактеризовано суть изменений в традиция  ям захоронения и поминовения усопших в течение второй половины ХХ века.  </w:t>
      </w:r>
    </w:p>
    <w:p w:rsidR="00E01587" w:rsidRPr="004238FA" w:rsidRDefault="00E01587" w:rsidP="00E01587">
      <w:pPr>
        <w:spacing w:after="0" w:line="360" w:lineRule="exact"/>
        <w:ind w:firstLine="851"/>
        <w:jc w:val="both"/>
        <w:rPr>
          <w:rFonts w:ascii="Times New Roman" w:hAnsi="Times New Roman" w:cs="Times New Roman"/>
          <w:sz w:val="28"/>
          <w:szCs w:val="28"/>
        </w:rPr>
      </w:pPr>
      <w:r w:rsidRPr="004238FA">
        <w:rPr>
          <w:rFonts w:ascii="Times New Roman" w:hAnsi="Times New Roman" w:cs="Times New Roman"/>
          <w:b/>
          <w:sz w:val="28"/>
          <w:szCs w:val="28"/>
        </w:rPr>
        <w:t>Рекомендации по практическому использованию результатов.</w:t>
      </w:r>
      <w:r>
        <w:rPr>
          <w:rFonts w:ascii="Times New Roman" w:hAnsi="Times New Roman" w:cs="Times New Roman"/>
          <w:sz w:val="28"/>
          <w:szCs w:val="28"/>
        </w:rPr>
        <w:t xml:space="preserve"> </w:t>
      </w:r>
      <w:r w:rsidRPr="004238FA">
        <w:rPr>
          <w:rFonts w:ascii="Times New Roman" w:hAnsi="Times New Roman" w:cs="Times New Roman"/>
          <w:sz w:val="28"/>
          <w:szCs w:val="28"/>
        </w:rPr>
        <w:t>Результаты исследования могут быть использованы в сфере расширения и продвижения национальных традиций и обрядов.</w:t>
      </w:r>
    </w:p>
    <w:p w:rsidR="00E01587" w:rsidRDefault="00E01587" w:rsidP="00E01587">
      <w:pPr>
        <w:spacing w:line="360" w:lineRule="exact"/>
        <w:jc w:val="both"/>
        <w:rPr>
          <w:b/>
          <w:sz w:val="32"/>
          <w:szCs w:val="32"/>
          <w:lang w:val="be-BY"/>
        </w:rPr>
      </w:pPr>
    </w:p>
    <w:p w:rsidR="00E01587" w:rsidRDefault="00E01587" w:rsidP="00E01587">
      <w:pPr>
        <w:spacing w:line="360" w:lineRule="exact"/>
        <w:jc w:val="both"/>
        <w:rPr>
          <w:b/>
          <w:sz w:val="32"/>
          <w:szCs w:val="32"/>
          <w:lang w:val="be-BY"/>
        </w:rPr>
      </w:pPr>
      <w:r>
        <w:rPr>
          <w:b/>
          <w:sz w:val="32"/>
          <w:szCs w:val="32"/>
          <w:lang w:val="be-BY"/>
        </w:rPr>
        <w:br w:type="page"/>
      </w:r>
    </w:p>
    <w:p w:rsidR="00E01587" w:rsidRDefault="00E01587" w:rsidP="00E01587">
      <w:pPr>
        <w:spacing w:after="0" w:line="360" w:lineRule="exact"/>
        <w:jc w:val="center"/>
        <w:rPr>
          <w:rFonts w:ascii="Times New Roman" w:hAnsi="Times New Roman" w:cs="Times New Roman"/>
          <w:b/>
          <w:sz w:val="28"/>
          <w:szCs w:val="28"/>
          <w:lang w:val="be-BY"/>
        </w:rPr>
      </w:pPr>
      <w:r w:rsidRPr="00985EC1">
        <w:rPr>
          <w:rFonts w:ascii="Times New Roman" w:hAnsi="Times New Roman" w:cs="Times New Roman"/>
          <w:b/>
          <w:sz w:val="28"/>
          <w:szCs w:val="28"/>
          <w:lang w:val="en-US"/>
        </w:rPr>
        <w:lastRenderedPageBreak/>
        <w:t>ESSAY</w:t>
      </w:r>
    </w:p>
    <w:p w:rsidR="00E01587" w:rsidRPr="000D0492" w:rsidRDefault="00E01587" w:rsidP="00E01587">
      <w:pPr>
        <w:spacing w:after="0" w:line="360" w:lineRule="exact"/>
        <w:jc w:val="center"/>
        <w:rPr>
          <w:rFonts w:ascii="Times New Roman" w:hAnsi="Times New Roman" w:cs="Times New Roman"/>
          <w:b/>
          <w:sz w:val="28"/>
          <w:szCs w:val="28"/>
          <w:lang w:val="be-BY"/>
        </w:rPr>
      </w:pPr>
    </w:p>
    <w:p w:rsidR="00E01587" w:rsidRPr="001C6999" w:rsidRDefault="00E01587" w:rsidP="00E01587">
      <w:pPr>
        <w:spacing w:after="0" w:line="360" w:lineRule="exact"/>
        <w:jc w:val="both"/>
        <w:rPr>
          <w:rFonts w:ascii="Times New Roman" w:hAnsi="Times New Roman" w:cs="Times New Roman"/>
          <w:sz w:val="28"/>
          <w:szCs w:val="28"/>
          <w:lang w:val="en-US"/>
        </w:rPr>
      </w:pPr>
      <w:r w:rsidRPr="00E11653">
        <w:rPr>
          <w:rFonts w:ascii="Times New Roman" w:hAnsi="Times New Roman" w:cs="Times New Roman"/>
          <w:b/>
          <w:sz w:val="28"/>
          <w:szCs w:val="28"/>
          <w:lang w:val="en-US"/>
        </w:rPr>
        <w:tab/>
      </w:r>
      <w:r w:rsidRPr="00920E6A">
        <w:rPr>
          <w:rFonts w:ascii="Times New Roman" w:hAnsi="Times New Roman" w:cs="Times New Roman"/>
          <w:b/>
          <w:sz w:val="28"/>
          <w:szCs w:val="28"/>
          <w:lang w:val="en-US"/>
        </w:rPr>
        <w:t>The structure and volume of the thesis.</w:t>
      </w:r>
      <w:r w:rsidRPr="00920E6A">
        <w:rPr>
          <w:rFonts w:ascii="Times New Roman" w:hAnsi="Times New Roman" w:cs="Times New Roman"/>
          <w:sz w:val="28"/>
          <w:szCs w:val="28"/>
          <w:lang w:val="en-US"/>
        </w:rPr>
        <w:t xml:space="preserve">  The total amount of work is 6</w:t>
      </w:r>
      <w:r w:rsidRPr="00E16DA1">
        <w:rPr>
          <w:rFonts w:ascii="Times New Roman" w:hAnsi="Times New Roman" w:cs="Times New Roman"/>
          <w:sz w:val="28"/>
          <w:szCs w:val="28"/>
          <w:lang w:val="en-US"/>
        </w:rPr>
        <w:t>6</w:t>
      </w:r>
      <w:r w:rsidRPr="00920E6A">
        <w:rPr>
          <w:rFonts w:ascii="Times New Roman" w:hAnsi="Times New Roman" w:cs="Times New Roman"/>
          <w:sz w:val="28"/>
          <w:szCs w:val="28"/>
          <w:lang w:val="en-US"/>
        </w:rPr>
        <w:t xml:space="preserve"> pag</w:t>
      </w:r>
      <w:r>
        <w:rPr>
          <w:rFonts w:ascii="Times New Roman" w:hAnsi="Times New Roman" w:cs="Times New Roman"/>
          <w:sz w:val="28"/>
          <w:szCs w:val="28"/>
          <w:lang w:val="en-US"/>
        </w:rPr>
        <w:t>es, of which the main text is 53</w:t>
      </w:r>
      <w:r w:rsidRPr="00920E6A">
        <w:rPr>
          <w:rFonts w:ascii="Times New Roman" w:hAnsi="Times New Roman" w:cs="Times New Roman"/>
          <w:sz w:val="28"/>
          <w:szCs w:val="28"/>
          <w:lang w:val="en-US"/>
        </w:rPr>
        <w:t xml:space="preserve"> pages, the </w:t>
      </w:r>
      <w:r>
        <w:rPr>
          <w:rFonts w:ascii="Times New Roman" w:hAnsi="Times New Roman" w:cs="Times New Roman"/>
          <w:sz w:val="28"/>
          <w:szCs w:val="28"/>
          <w:lang w:val="en-US"/>
        </w:rPr>
        <w:t xml:space="preserve">bibliographic list is 11 pages, </w:t>
      </w:r>
      <w:r w:rsidRPr="00E16DA1">
        <w:rPr>
          <w:rFonts w:ascii="Times New Roman" w:hAnsi="Times New Roman" w:cs="Times New Roman"/>
          <w:sz w:val="28"/>
          <w:szCs w:val="28"/>
          <w:lang w:val="en-US"/>
        </w:rPr>
        <w:t>attachment</w:t>
      </w:r>
      <w:r>
        <w:rPr>
          <w:rFonts w:ascii="Times New Roman" w:hAnsi="Times New Roman" w:cs="Times New Roman"/>
          <w:sz w:val="28"/>
          <w:szCs w:val="28"/>
          <w:lang w:val="en-US"/>
        </w:rPr>
        <w:t xml:space="preserve"> is </w:t>
      </w:r>
      <w:proofErr w:type="gramStart"/>
      <w:r w:rsidRPr="00E16DA1">
        <w:rPr>
          <w:rFonts w:ascii="Times New Roman" w:hAnsi="Times New Roman" w:cs="Times New Roman"/>
          <w:sz w:val="28"/>
          <w:szCs w:val="28"/>
          <w:lang w:val="en-US"/>
        </w:rPr>
        <w:t>3</w:t>
      </w:r>
      <w:proofErr w:type="gramEnd"/>
      <w:r>
        <w:rPr>
          <w:rFonts w:ascii="Times New Roman" w:hAnsi="Times New Roman" w:cs="Times New Roman"/>
          <w:sz w:val="28"/>
          <w:szCs w:val="28"/>
          <w:lang w:val="en-US"/>
        </w:rPr>
        <w:t xml:space="preserve"> pages.</w:t>
      </w:r>
      <w:r w:rsidRPr="00E16DA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1C6999">
        <w:rPr>
          <w:rFonts w:ascii="Times New Roman" w:hAnsi="Times New Roman" w:cs="Times New Roman"/>
          <w:sz w:val="28"/>
          <w:szCs w:val="28"/>
          <w:lang w:val="en-US"/>
        </w:rPr>
        <w:t xml:space="preserve">The number of used literature and sources is 101.  </w:t>
      </w:r>
    </w:p>
    <w:p w:rsidR="00E01587" w:rsidRPr="00823C99" w:rsidRDefault="00E01587" w:rsidP="00E01587">
      <w:pPr>
        <w:spacing w:after="0" w:line="360" w:lineRule="exact"/>
        <w:ind w:firstLine="708"/>
        <w:jc w:val="both"/>
        <w:rPr>
          <w:rFonts w:ascii="Times New Roman" w:hAnsi="Times New Roman" w:cs="Times New Roman"/>
          <w:sz w:val="28"/>
          <w:szCs w:val="28"/>
          <w:lang w:val="en-US"/>
        </w:rPr>
      </w:pPr>
      <w:r w:rsidRPr="00823C99">
        <w:rPr>
          <w:rFonts w:ascii="Times New Roman" w:hAnsi="Times New Roman" w:cs="Times New Roman"/>
          <w:b/>
          <w:sz w:val="28"/>
          <w:szCs w:val="28"/>
          <w:lang w:val="en-US"/>
        </w:rPr>
        <w:t>Keywords</w:t>
      </w:r>
      <w:r>
        <w:rPr>
          <w:rFonts w:ascii="Times New Roman" w:hAnsi="Times New Roman" w:cs="Times New Roman"/>
          <w:sz w:val="28"/>
          <w:szCs w:val="28"/>
          <w:lang w:val="en-US"/>
        </w:rPr>
        <w:t xml:space="preserve">. </w:t>
      </w:r>
      <w:r w:rsidRPr="00823C99">
        <w:rPr>
          <w:rFonts w:ascii="Times New Roman" w:hAnsi="Times New Roman" w:cs="Times New Roman"/>
          <w:sz w:val="28"/>
          <w:szCs w:val="28"/>
          <w:lang w:val="en-US"/>
        </w:rPr>
        <w:t>Funeral</w:t>
      </w:r>
      <w:r w:rsidRPr="00920E6A">
        <w:rPr>
          <w:rFonts w:ascii="Times New Roman" w:hAnsi="Times New Roman" w:cs="Times New Roman"/>
          <w:b/>
          <w:sz w:val="28"/>
          <w:szCs w:val="28"/>
          <w:lang w:val="en-US"/>
        </w:rPr>
        <w:t xml:space="preserve"> </w:t>
      </w:r>
      <w:r w:rsidRPr="00920E6A">
        <w:rPr>
          <w:rFonts w:ascii="Times New Roman" w:hAnsi="Times New Roman" w:cs="Times New Roman"/>
          <w:sz w:val="28"/>
          <w:szCs w:val="28"/>
          <w:lang w:val="en-US"/>
        </w:rPr>
        <w:t>and memorial ceremonies, the traditional culture of Belarusians, funerals, wake ceremonies, lamentations.</w:t>
      </w:r>
    </w:p>
    <w:p w:rsidR="00E01587" w:rsidRPr="00823C99" w:rsidRDefault="00E01587" w:rsidP="00E01587">
      <w:pPr>
        <w:spacing w:after="0" w:line="360" w:lineRule="exact"/>
        <w:jc w:val="both"/>
        <w:rPr>
          <w:rFonts w:ascii="Times New Roman" w:hAnsi="Times New Roman" w:cs="Times New Roman"/>
          <w:sz w:val="28"/>
          <w:szCs w:val="28"/>
          <w:lang w:val="en-US"/>
        </w:rPr>
      </w:pPr>
      <w:r w:rsidRPr="001C6999">
        <w:rPr>
          <w:rFonts w:ascii="Times New Roman" w:hAnsi="Times New Roman" w:cs="Times New Roman"/>
          <w:sz w:val="28"/>
          <w:szCs w:val="28"/>
          <w:lang w:val="en-US"/>
        </w:rPr>
        <w:tab/>
      </w:r>
      <w:r w:rsidRPr="00823C99">
        <w:rPr>
          <w:rFonts w:ascii="Times New Roman" w:hAnsi="Times New Roman" w:cs="Times New Roman"/>
          <w:b/>
          <w:sz w:val="28"/>
          <w:szCs w:val="28"/>
          <w:lang w:val="en-US"/>
        </w:rPr>
        <w:t>The aim of the work</w:t>
      </w:r>
      <w:r w:rsidRPr="00920E6A">
        <w:rPr>
          <w:rFonts w:ascii="Times New Roman" w:hAnsi="Times New Roman" w:cs="Times New Roman"/>
          <w:sz w:val="28"/>
          <w:szCs w:val="28"/>
          <w:lang w:val="en-US"/>
        </w:rPr>
        <w:t xml:space="preserve"> is to reveal both common and different features of the funeral-ritual family traditions in the territory of Belarus at the beginning of the 20th century.  To assess the phenomena that exist in the traditional Belarusian society to this day and reveal the common boundaries of the funeral rites.</w:t>
      </w:r>
    </w:p>
    <w:p w:rsidR="00E01587" w:rsidRPr="00823C99" w:rsidRDefault="00E01587" w:rsidP="00E01587">
      <w:pPr>
        <w:spacing w:after="0" w:line="360" w:lineRule="exact"/>
        <w:jc w:val="both"/>
        <w:rPr>
          <w:rFonts w:ascii="Times New Roman" w:hAnsi="Times New Roman" w:cs="Times New Roman"/>
          <w:sz w:val="28"/>
          <w:szCs w:val="28"/>
          <w:lang w:val="en-US"/>
        </w:rPr>
      </w:pPr>
      <w:r w:rsidRPr="001C6999">
        <w:rPr>
          <w:rFonts w:ascii="Times New Roman" w:hAnsi="Times New Roman" w:cs="Times New Roman"/>
          <w:b/>
          <w:sz w:val="28"/>
          <w:szCs w:val="28"/>
          <w:lang w:val="en-US"/>
        </w:rPr>
        <w:tab/>
      </w:r>
      <w:r w:rsidRPr="00985EC1">
        <w:rPr>
          <w:rFonts w:ascii="Times New Roman" w:hAnsi="Times New Roman" w:cs="Times New Roman"/>
          <w:b/>
          <w:sz w:val="28"/>
          <w:szCs w:val="28"/>
          <w:lang w:val="en-US"/>
        </w:rPr>
        <w:t>The object of the study</w:t>
      </w:r>
      <w:r w:rsidRPr="00920E6A">
        <w:rPr>
          <w:rFonts w:ascii="Times New Roman" w:hAnsi="Times New Roman" w:cs="Times New Roman"/>
          <w:sz w:val="28"/>
          <w:szCs w:val="28"/>
          <w:lang w:val="en-US"/>
        </w:rPr>
        <w:t xml:space="preserve"> is the Belarusian traditional funeral </w:t>
      </w:r>
      <w:r>
        <w:rPr>
          <w:rFonts w:ascii="Times New Roman" w:hAnsi="Times New Roman" w:cs="Times New Roman"/>
          <w:sz w:val="28"/>
          <w:szCs w:val="28"/>
          <w:lang w:val="en-US"/>
        </w:rPr>
        <w:t>and commemoration rite of the Belaru</w:t>
      </w:r>
      <w:r w:rsidRPr="00920E6A">
        <w:rPr>
          <w:rFonts w:ascii="Times New Roman" w:hAnsi="Times New Roman" w:cs="Times New Roman"/>
          <w:sz w:val="28"/>
          <w:szCs w:val="28"/>
          <w:lang w:val="en-US"/>
        </w:rPr>
        <w:t>sian</w:t>
      </w:r>
      <w:r>
        <w:rPr>
          <w:rFonts w:ascii="Times New Roman" w:hAnsi="Times New Roman" w:cs="Times New Roman"/>
          <w:sz w:val="28"/>
          <w:szCs w:val="28"/>
          <w:lang w:val="en-US"/>
        </w:rPr>
        <w:t xml:space="preserve"> people</w:t>
      </w:r>
      <w:r w:rsidRPr="00920E6A">
        <w:rPr>
          <w:rFonts w:ascii="Times New Roman" w:hAnsi="Times New Roman" w:cs="Times New Roman"/>
          <w:sz w:val="28"/>
          <w:szCs w:val="28"/>
          <w:lang w:val="en-US"/>
        </w:rPr>
        <w:t xml:space="preserve"> of the second half of the 20th century.</w:t>
      </w:r>
    </w:p>
    <w:p w:rsidR="00E01587" w:rsidRPr="00823C99" w:rsidRDefault="00E01587" w:rsidP="00E01587">
      <w:pPr>
        <w:spacing w:after="0" w:line="360" w:lineRule="exact"/>
        <w:jc w:val="both"/>
        <w:rPr>
          <w:rFonts w:ascii="Times New Roman" w:hAnsi="Times New Roman" w:cs="Times New Roman"/>
          <w:sz w:val="28"/>
          <w:szCs w:val="28"/>
          <w:lang w:val="en-US"/>
        </w:rPr>
      </w:pPr>
      <w:r w:rsidRPr="001C6999">
        <w:rPr>
          <w:rFonts w:ascii="Times New Roman" w:hAnsi="Times New Roman" w:cs="Times New Roman"/>
          <w:b/>
          <w:sz w:val="28"/>
          <w:szCs w:val="28"/>
          <w:lang w:val="en-US"/>
        </w:rPr>
        <w:tab/>
      </w:r>
      <w:r w:rsidRPr="00985EC1">
        <w:rPr>
          <w:rFonts w:ascii="Times New Roman" w:hAnsi="Times New Roman" w:cs="Times New Roman"/>
          <w:b/>
          <w:sz w:val="28"/>
          <w:szCs w:val="28"/>
          <w:lang w:val="en-US"/>
        </w:rPr>
        <w:t>The subject of the study</w:t>
      </w:r>
      <w:r w:rsidRPr="00920E6A">
        <w:rPr>
          <w:rFonts w:ascii="Times New Roman" w:hAnsi="Times New Roman" w:cs="Times New Roman"/>
          <w:sz w:val="28"/>
          <w:szCs w:val="28"/>
          <w:lang w:val="en-US"/>
        </w:rPr>
        <w:t xml:space="preserve"> is the rites and traditions of the Belarusian population of the second half of the 20th century during the funeral and remembrance of the deceased.</w:t>
      </w:r>
    </w:p>
    <w:p w:rsidR="00E01587" w:rsidRPr="00823C99" w:rsidRDefault="00E01587" w:rsidP="00E01587">
      <w:pPr>
        <w:spacing w:after="0" w:line="360" w:lineRule="exact"/>
        <w:jc w:val="both"/>
        <w:rPr>
          <w:rFonts w:ascii="Times New Roman" w:hAnsi="Times New Roman" w:cs="Times New Roman"/>
          <w:sz w:val="28"/>
          <w:szCs w:val="28"/>
          <w:lang w:val="en-US"/>
        </w:rPr>
      </w:pPr>
      <w:r w:rsidRPr="001C6999">
        <w:rPr>
          <w:rFonts w:ascii="Times New Roman" w:hAnsi="Times New Roman" w:cs="Times New Roman"/>
          <w:b/>
          <w:sz w:val="28"/>
          <w:szCs w:val="28"/>
          <w:lang w:val="en-US"/>
        </w:rPr>
        <w:tab/>
      </w:r>
      <w:r w:rsidRPr="00920E6A">
        <w:rPr>
          <w:rFonts w:ascii="Times New Roman" w:hAnsi="Times New Roman" w:cs="Times New Roman"/>
          <w:b/>
          <w:sz w:val="28"/>
          <w:szCs w:val="28"/>
          <w:lang w:val="en-US"/>
        </w:rPr>
        <w:t>The results of the research and their scientific novelty.</w:t>
      </w:r>
      <w:r w:rsidRPr="00920E6A">
        <w:rPr>
          <w:rFonts w:ascii="Times New Roman" w:hAnsi="Times New Roman" w:cs="Times New Roman"/>
          <w:sz w:val="28"/>
          <w:szCs w:val="28"/>
          <w:lang w:val="en-US"/>
        </w:rPr>
        <w:t xml:space="preserve">  The scientific contribution consists in a comprehensive study of the traditional culture of the burial rites of the Belarusians as an integral system and </w:t>
      </w:r>
      <w:proofErr w:type="gramStart"/>
      <w:r w:rsidRPr="00920E6A">
        <w:rPr>
          <w:rFonts w:ascii="Times New Roman" w:hAnsi="Times New Roman" w:cs="Times New Roman"/>
          <w:sz w:val="28"/>
          <w:szCs w:val="28"/>
          <w:lang w:val="en-US"/>
        </w:rPr>
        <w:t>is based</w:t>
      </w:r>
      <w:proofErr w:type="gramEnd"/>
      <w:r w:rsidRPr="00920E6A">
        <w:rPr>
          <w:rFonts w:ascii="Times New Roman" w:hAnsi="Times New Roman" w:cs="Times New Roman"/>
          <w:sz w:val="28"/>
          <w:szCs w:val="28"/>
          <w:lang w:val="en-US"/>
        </w:rPr>
        <w:t xml:space="preserve"> on the identification, systematization and analysis of the cultural heritage. </w:t>
      </w:r>
      <w:proofErr w:type="gramStart"/>
      <w:r w:rsidRPr="00920E6A">
        <w:rPr>
          <w:rFonts w:ascii="Times New Roman" w:hAnsi="Times New Roman" w:cs="Times New Roman"/>
          <w:sz w:val="28"/>
          <w:szCs w:val="28"/>
          <w:lang w:val="en-US"/>
        </w:rPr>
        <w:t>The main components of the funeral traditions and commemoration of the deceased have been identified and thoroughly analyzed; the peculiarities of the burial traditions of the rural population of Belarus have been revealed;  which had an impact on the evolution of the traditions of burial of Belarusians in the second half of the twentieth century</w:t>
      </w:r>
      <w:r>
        <w:rPr>
          <w:rFonts w:ascii="Times New Roman" w:hAnsi="Times New Roman" w:cs="Times New Roman"/>
          <w:sz w:val="28"/>
          <w:szCs w:val="28"/>
          <w:lang w:val="en-US"/>
        </w:rPr>
        <w:t>, the essence of the changes</w:t>
      </w:r>
      <w:r w:rsidRPr="00920E6A">
        <w:rPr>
          <w:rFonts w:ascii="Times New Roman" w:hAnsi="Times New Roman" w:cs="Times New Roman"/>
          <w:sz w:val="28"/>
          <w:szCs w:val="28"/>
          <w:lang w:val="en-US"/>
        </w:rPr>
        <w:t xml:space="preserve"> in the tradition of burial pits and All Souls during the second half of the twentieth century.</w:t>
      </w:r>
      <w:proofErr w:type="gramEnd"/>
    </w:p>
    <w:p w:rsidR="00E01587" w:rsidRPr="00920E6A" w:rsidRDefault="00E01587" w:rsidP="00E01587">
      <w:pPr>
        <w:spacing w:after="0" w:line="360" w:lineRule="exact"/>
        <w:jc w:val="both"/>
        <w:rPr>
          <w:rFonts w:ascii="Times New Roman" w:hAnsi="Times New Roman" w:cs="Times New Roman"/>
          <w:sz w:val="28"/>
          <w:szCs w:val="28"/>
          <w:lang w:val="en-US"/>
        </w:rPr>
      </w:pPr>
      <w:r w:rsidRPr="001C6999">
        <w:rPr>
          <w:rFonts w:ascii="Times New Roman" w:hAnsi="Times New Roman" w:cs="Times New Roman"/>
          <w:b/>
          <w:sz w:val="28"/>
          <w:szCs w:val="28"/>
          <w:lang w:val="en-US"/>
        </w:rPr>
        <w:tab/>
      </w:r>
      <w:r w:rsidRPr="00920E6A">
        <w:rPr>
          <w:rFonts w:ascii="Times New Roman" w:hAnsi="Times New Roman" w:cs="Times New Roman"/>
          <w:b/>
          <w:sz w:val="28"/>
          <w:szCs w:val="28"/>
          <w:lang w:val="en-US"/>
        </w:rPr>
        <w:t>Recommendations for the practical use of the results.</w:t>
      </w:r>
      <w:r w:rsidRPr="00920E6A">
        <w:rPr>
          <w:rFonts w:ascii="Times New Roman" w:hAnsi="Times New Roman" w:cs="Times New Roman"/>
          <w:sz w:val="28"/>
          <w:szCs w:val="28"/>
          <w:lang w:val="en-US"/>
        </w:rPr>
        <w:t xml:space="preserve">  The results of the research </w:t>
      </w:r>
      <w:proofErr w:type="gramStart"/>
      <w:r w:rsidRPr="00920E6A">
        <w:rPr>
          <w:rFonts w:ascii="Times New Roman" w:hAnsi="Times New Roman" w:cs="Times New Roman"/>
          <w:sz w:val="28"/>
          <w:szCs w:val="28"/>
          <w:lang w:val="en-US"/>
        </w:rPr>
        <w:t>can be used</w:t>
      </w:r>
      <w:proofErr w:type="gramEnd"/>
      <w:r w:rsidRPr="00920E6A">
        <w:rPr>
          <w:rFonts w:ascii="Times New Roman" w:hAnsi="Times New Roman" w:cs="Times New Roman"/>
          <w:sz w:val="28"/>
          <w:szCs w:val="28"/>
          <w:lang w:val="en-US"/>
        </w:rPr>
        <w:t xml:space="preserve"> in the sphere of expansion and promotion of national traditions and rituals.</w:t>
      </w:r>
    </w:p>
    <w:p w:rsidR="00017119" w:rsidRPr="00E01587" w:rsidRDefault="00017119">
      <w:pPr>
        <w:rPr>
          <w:lang w:val="en-US"/>
        </w:rPr>
      </w:pPr>
      <w:bookmarkStart w:id="0" w:name="_GoBack"/>
      <w:bookmarkEnd w:id="0"/>
    </w:p>
    <w:sectPr w:rsidR="00017119" w:rsidRPr="00E015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87"/>
    <w:rsid w:val="00017119"/>
    <w:rsid w:val="00E01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D3970-ED9A-4C71-B268-F22D2DB8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5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158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01587"/>
    <w:pPr>
      <w:spacing w:after="200" w:line="276" w:lineRule="auto"/>
      <w:ind w:left="720"/>
      <w:contextualSpacing/>
    </w:pPr>
    <w:rPr>
      <w:lang w:val="be-BY"/>
    </w:rPr>
  </w:style>
  <w:style w:type="paragraph" w:styleId="a4">
    <w:name w:val="Body Text"/>
    <w:basedOn w:val="a"/>
    <w:link w:val="a5"/>
    <w:uiPriority w:val="99"/>
    <w:unhideWhenUsed/>
    <w:rsid w:val="00E01587"/>
    <w:pPr>
      <w:shd w:val="clear" w:color="auto" w:fill="FFFFFF"/>
      <w:spacing w:after="60" w:line="312" w:lineRule="exact"/>
    </w:pPr>
    <w:rPr>
      <w:rFonts w:ascii="Times New Roman" w:eastAsia="Arial Unicode MS" w:hAnsi="Times New Roman" w:cs="Times New Roman"/>
      <w:sz w:val="26"/>
      <w:szCs w:val="26"/>
      <w:lang w:eastAsia="ru-RU"/>
    </w:rPr>
  </w:style>
  <w:style w:type="character" w:customStyle="1" w:styleId="a5">
    <w:name w:val="Основной текст Знак"/>
    <w:basedOn w:val="a0"/>
    <w:link w:val="a4"/>
    <w:uiPriority w:val="99"/>
    <w:rsid w:val="00E01587"/>
    <w:rPr>
      <w:rFonts w:ascii="Times New Roman" w:eastAsia="Arial Unicode MS" w:hAnsi="Times New Roman" w:cs="Times New Roman"/>
      <w:sz w:val="26"/>
      <w:szCs w:val="26"/>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1</cp:revision>
  <dcterms:created xsi:type="dcterms:W3CDTF">2018-06-06T19:51:00Z</dcterms:created>
  <dcterms:modified xsi:type="dcterms:W3CDTF">2018-06-06T19:52:00Z</dcterms:modified>
</cp:coreProperties>
</file>