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42" w:rsidRPr="003C7F0A" w:rsidRDefault="007A1A42" w:rsidP="007A1A42">
      <w:pPr>
        <w:tabs>
          <w:tab w:val="left" w:pos="2268"/>
        </w:tabs>
        <w:spacing w:after="0" w:line="360" w:lineRule="exact"/>
        <w:ind w:firstLine="284"/>
        <w:jc w:val="center"/>
        <w:outlineLvl w:val="0"/>
        <w:rPr>
          <w:rFonts w:ascii="Times New Roman" w:hAnsi="Times New Roman" w:cs="Times New Roman"/>
          <w:b/>
          <w:bCs/>
          <w:sz w:val="28"/>
          <w:szCs w:val="28"/>
        </w:rPr>
      </w:pPr>
      <w:bookmarkStart w:id="0" w:name="_Toc516054455"/>
      <w:r w:rsidRPr="00074638">
        <w:rPr>
          <w:rFonts w:ascii="Times New Roman" w:hAnsi="Times New Roman" w:cs="Times New Roman"/>
          <w:b/>
          <w:bCs/>
          <w:sz w:val="28"/>
          <w:szCs w:val="28"/>
        </w:rPr>
        <w:t>Р</w:t>
      </w:r>
      <w:r w:rsidRPr="003C7F0A">
        <w:rPr>
          <w:rFonts w:ascii="Times New Roman" w:hAnsi="Times New Roman" w:cs="Times New Roman"/>
          <w:b/>
          <w:bCs/>
          <w:sz w:val="28"/>
          <w:szCs w:val="28"/>
        </w:rPr>
        <w:t>ЭФЕРАТ</w:t>
      </w:r>
      <w:bookmarkEnd w:id="0"/>
    </w:p>
    <w:p w:rsidR="007A1A42" w:rsidRPr="002F0906" w:rsidRDefault="007A1A42" w:rsidP="007A1A42">
      <w:pPr>
        <w:spacing w:after="0" w:line="360" w:lineRule="exact"/>
        <w:ind w:firstLine="284"/>
        <w:jc w:val="center"/>
        <w:outlineLvl w:val="0"/>
        <w:rPr>
          <w:rFonts w:ascii="Times New Roman" w:hAnsi="Times New Roman" w:cs="Times New Roman"/>
          <w:b/>
          <w:bCs/>
          <w:sz w:val="28"/>
          <w:szCs w:val="28"/>
        </w:rPr>
      </w:pPr>
      <w:bookmarkStart w:id="1" w:name="_Toc516054456"/>
      <w:r>
        <w:rPr>
          <w:rFonts w:ascii="Times New Roman" w:hAnsi="Times New Roman" w:cs="Times New Roman"/>
          <w:b/>
          <w:bCs/>
          <w:sz w:val="28"/>
          <w:szCs w:val="28"/>
        </w:rPr>
        <w:t>Курдзюк Веранікі Мікалаеўны</w:t>
      </w:r>
      <w:bookmarkEnd w:id="1"/>
    </w:p>
    <w:p w:rsidR="007A1A42" w:rsidRPr="002F0906" w:rsidRDefault="007A1A42" w:rsidP="007A1A42">
      <w:pPr>
        <w:spacing w:after="0" w:line="360" w:lineRule="exact"/>
        <w:jc w:val="center"/>
        <w:outlineLvl w:val="0"/>
        <w:rPr>
          <w:rFonts w:ascii="Times New Roman" w:hAnsi="Times New Roman" w:cs="Times New Roman"/>
          <w:b/>
          <w:bCs/>
          <w:sz w:val="28"/>
          <w:szCs w:val="28"/>
        </w:rPr>
      </w:pPr>
      <w:bookmarkStart w:id="2" w:name="_Toc516054457"/>
      <w:r>
        <w:rPr>
          <w:rFonts w:ascii="Times New Roman" w:hAnsi="Times New Roman" w:cs="Times New Roman"/>
          <w:b/>
          <w:bCs/>
          <w:sz w:val="28"/>
          <w:szCs w:val="28"/>
        </w:rPr>
        <w:t>Шлюбныя стратэгіі вялікіх князёў літоўскіх: Гедымін, Альгерд, Кейстут</w:t>
      </w:r>
      <w:bookmarkEnd w:id="2"/>
    </w:p>
    <w:p w:rsidR="007A1A42" w:rsidRPr="00074638" w:rsidRDefault="007A1A42" w:rsidP="007A1A42">
      <w:pPr>
        <w:spacing w:after="0" w:line="360" w:lineRule="exact"/>
        <w:ind w:firstLine="284"/>
        <w:jc w:val="both"/>
        <w:rPr>
          <w:rFonts w:ascii="Times New Roman" w:hAnsi="Times New Roman" w:cs="Times New Roman"/>
          <w:b/>
          <w:bCs/>
          <w:sz w:val="28"/>
          <w:szCs w:val="28"/>
        </w:rPr>
      </w:pPr>
    </w:p>
    <w:p w:rsidR="007A1A42" w:rsidRDefault="007A1A42" w:rsidP="007A1A42">
      <w:pPr>
        <w:spacing w:after="0" w:line="360" w:lineRule="exact"/>
        <w:ind w:firstLine="284"/>
        <w:jc w:val="both"/>
        <w:rPr>
          <w:rFonts w:ascii="Times New Roman" w:hAnsi="Times New Roman" w:cs="Times New Roman"/>
          <w:sz w:val="28"/>
          <w:szCs w:val="28"/>
        </w:rPr>
      </w:pPr>
      <w:r w:rsidRPr="00074638">
        <w:rPr>
          <w:rFonts w:ascii="Times New Roman" w:hAnsi="Times New Roman" w:cs="Times New Roman"/>
          <w:b/>
          <w:bCs/>
          <w:sz w:val="28"/>
          <w:szCs w:val="28"/>
        </w:rPr>
        <w:t xml:space="preserve">Ключавыясловы: </w:t>
      </w:r>
      <w:r>
        <w:rPr>
          <w:rFonts w:ascii="Times New Roman" w:hAnsi="Times New Roman" w:cs="Times New Roman"/>
          <w:sz w:val="28"/>
          <w:szCs w:val="28"/>
        </w:rPr>
        <w:t>шлюбныя стратэгіі, дынастычныя сувязі, знешняя палітыка, Вялікае Княства Літоўскае, Гедымін, Альгерд, Кейстут, вялікія князі літоўскія</w:t>
      </w:r>
      <w:r w:rsidRPr="00F97B80">
        <w:rPr>
          <w:rFonts w:ascii="Times New Roman" w:hAnsi="Times New Roman" w:cs="Times New Roman"/>
          <w:sz w:val="28"/>
          <w:szCs w:val="28"/>
        </w:rPr>
        <w:t>.</w:t>
      </w:r>
    </w:p>
    <w:p w:rsidR="007A1A42" w:rsidRPr="00F6601B" w:rsidRDefault="007A1A42" w:rsidP="007A1A42">
      <w:pPr>
        <w:spacing w:after="0" w:line="360" w:lineRule="exact"/>
        <w:ind w:firstLine="284"/>
        <w:jc w:val="both"/>
        <w:rPr>
          <w:rFonts w:ascii="Times New Roman" w:hAnsi="Times New Roman" w:cs="Times New Roman"/>
          <w:sz w:val="28"/>
          <w:szCs w:val="28"/>
        </w:rPr>
      </w:pPr>
      <w:r>
        <w:rPr>
          <w:rFonts w:ascii="Times New Roman" w:hAnsi="Times New Roman" w:cs="Times New Roman"/>
          <w:b/>
          <w:bCs/>
          <w:sz w:val="28"/>
          <w:szCs w:val="28"/>
        </w:rPr>
        <w:t xml:space="preserve">Аб’ект </w:t>
      </w:r>
      <w:r w:rsidRPr="00074638">
        <w:rPr>
          <w:rFonts w:ascii="Times New Roman" w:hAnsi="Times New Roman" w:cs="Times New Roman"/>
          <w:b/>
          <w:bCs/>
          <w:sz w:val="28"/>
          <w:szCs w:val="28"/>
        </w:rPr>
        <w:t>даслед</w:t>
      </w:r>
      <w:r>
        <w:rPr>
          <w:rFonts w:ascii="Times New Roman" w:hAnsi="Times New Roman" w:cs="Times New Roman"/>
          <w:b/>
          <w:bCs/>
          <w:sz w:val="28"/>
          <w:szCs w:val="28"/>
        </w:rPr>
        <w:t>а</w:t>
      </w:r>
      <w:r w:rsidRPr="00074638">
        <w:rPr>
          <w:rFonts w:ascii="Times New Roman" w:hAnsi="Times New Roman" w:cs="Times New Roman"/>
          <w:b/>
          <w:bCs/>
          <w:sz w:val="28"/>
          <w:szCs w:val="28"/>
        </w:rPr>
        <w:t>вання</w:t>
      </w:r>
      <w:r>
        <w:rPr>
          <w:rFonts w:ascii="Times New Roman" w:hAnsi="Times New Roman" w:cs="Times New Roman"/>
          <w:b/>
          <w:bCs/>
          <w:sz w:val="28"/>
          <w:szCs w:val="28"/>
        </w:rPr>
        <w:t xml:space="preserve">: </w:t>
      </w:r>
      <w:r w:rsidRPr="00901290">
        <w:rPr>
          <w:rFonts w:ascii="Times New Roman" w:hAnsi="Times New Roman" w:cs="Times New Roman"/>
          <w:sz w:val="28"/>
          <w:szCs w:val="28"/>
        </w:rPr>
        <w:t>знешняяпалітыка</w:t>
      </w:r>
      <w:r>
        <w:rPr>
          <w:rFonts w:ascii="Times New Roman" w:hAnsi="Times New Roman" w:cs="Times New Roman"/>
          <w:sz w:val="28"/>
          <w:szCs w:val="28"/>
        </w:rPr>
        <w:t xml:space="preserve">Гедымінавічаў у </w:t>
      </w:r>
      <w:r>
        <w:rPr>
          <w:rFonts w:ascii="Times New Roman" w:hAnsi="Times New Roman" w:cs="Times New Roman"/>
          <w:sz w:val="28"/>
          <w:szCs w:val="28"/>
          <w:lang w:val="en-US"/>
        </w:rPr>
        <w:t>XIV</w:t>
      </w:r>
      <w:r>
        <w:rPr>
          <w:rFonts w:ascii="Times New Roman" w:hAnsi="Times New Roman" w:cs="Times New Roman"/>
          <w:sz w:val="28"/>
          <w:szCs w:val="28"/>
        </w:rPr>
        <w:t> ст</w:t>
      </w:r>
      <w:r w:rsidRPr="00266857">
        <w:rPr>
          <w:rFonts w:ascii="Times New Roman" w:hAnsi="Times New Roman" w:cs="Times New Roman"/>
          <w:sz w:val="28"/>
          <w:szCs w:val="28"/>
        </w:rPr>
        <w:t>.</w:t>
      </w:r>
    </w:p>
    <w:p w:rsidR="007A1A42" w:rsidRDefault="007A1A42" w:rsidP="007A1A42">
      <w:pPr>
        <w:spacing w:after="0" w:line="360" w:lineRule="exact"/>
        <w:ind w:firstLine="284"/>
        <w:jc w:val="both"/>
        <w:rPr>
          <w:rFonts w:ascii="Times New Roman" w:hAnsi="Times New Roman" w:cs="Times New Roman"/>
          <w:sz w:val="28"/>
          <w:szCs w:val="28"/>
        </w:rPr>
      </w:pPr>
      <w:r>
        <w:rPr>
          <w:rFonts w:ascii="Times New Roman" w:hAnsi="Times New Roman" w:cs="Times New Roman"/>
          <w:b/>
          <w:bCs/>
          <w:sz w:val="28"/>
          <w:szCs w:val="28"/>
        </w:rPr>
        <w:t>П</w:t>
      </w:r>
      <w:r w:rsidRPr="00074638">
        <w:rPr>
          <w:rFonts w:ascii="Times New Roman" w:hAnsi="Times New Roman" w:cs="Times New Roman"/>
          <w:b/>
          <w:bCs/>
          <w:sz w:val="28"/>
          <w:szCs w:val="28"/>
        </w:rPr>
        <w:t>радметдаслед</w:t>
      </w:r>
      <w:r>
        <w:rPr>
          <w:rFonts w:ascii="Times New Roman" w:hAnsi="Times New Roman" w:cs="Times New Roman"/>
          <w:b/>
          <w:bCs/>
          <w:sz w:val="28"/>
          <w:szCs w:val="28"/>
        </w:rPr>
        <w:t>а</w:t>
      </w:r>
      <w:r w:rsidRPr="00074638">
        <w:rPr>
          <w:rFonts w:ascii="Times New Roman" w:hAnsi="Times New Roman" w:cs="Times New Roman"/>
          <w:b/>
          <w:bCs/>
          <w:sz w:val="28"/>
          <w:szCs w:val="28"/>
        </w:rPr>
        <w:t>вання</w:t>
      </w:r>
      <w:r>
        <w:rPr>
          <w:rFonts w:ascii="Times New Roman" w:hAnsi="Times New Roman" w:cs="Times New Roman"/>
          <w:b/>
          <w:bCs/>
          <w:sz w:val="28"/>
          <w:szCs w:val="28"/>
        </w:rPr>
        <w:t xml:space="preserve">: </w:t>
      </w:r>
      <w:r w:rsidRPr="00647055">
        <w:rPr>
          <w:rFonts w:ascii="Times New Roman" w:hAnsi="Times New Roman" w:cs="Times New Roman"/>
          <w:sz w:val="28"/>
          <w:szCs w:val="28"/>
        </w:rPr>
        <w:t>шлюбныястратэгіівялікіхкнязёўлітоўскіх</w:t>
      </w:r>
      <w:r>
        <w:rPr>
          <w:rFonts w:ascii="Times New Roman" w:hAnsi="Times New Roman" w:cs="Times New Roman"/>
          <w:sz w:val="28"/>
          <w:szCs w:val="28"/>
        </w:rPr>
        <w:t xml:space="preserve"> з 1316 па 1382 гг</w:t>
      </w:r>
      <w:r w:rsidRPr="00074638">
        <w:rPr>
          <w:rFonts w:ascii="Times New Roman" w:hAnsi="Times New Roman" w:cs="Times New Roman"/>
          <w:sz w:val="28"/>
          <w:szCs w:val="28"/>
        </w:rPr>
        <w:t>.</w:t>
      </w:r>
    </w:p>
    <w:p w:rsidR="007A1A42" w:rsidRPr="005166C7" w:rsidRDefault="007A1A42" w:rsidP="007A1A42">
      <w:pPr>
        <w:spacing w:after="0" w:line="360" w:lineRule="exact"/>
        <w:ind w:firstLine="284"/>
        <w:jc w:val="both"/>
        <w:rPr>
          <w:rFonts w:ascii="Times New Roman" w:hAnsi="Times New Roman" w:cs="Times New Roman"/>
          <w:sz w:val="28"/>
          <w:szCs w:val="28"/>
        </w:rPr>
      </w:pPr>
      <w:r w:rsidRPr="003C7F0A">
        <w:rPr>
          <w:rFonts w:ascii="Times New Roman" w:hAnsi="Times New Roman" w:cs="Times New Roman"/>
          <w:b/>
          <w:bCs/>
          <w:sz w:val="28"/>
          <w:szCs w:val="28"/>
        </w:rPr>
        <w:t>Мэта работы</w:t>
      </w:r>
      <w:r>
        <w:rPr>
          <w:rFonts w:ascii="Times New Roman" w:hAnsi="Times New Roman" w:cs="Times New Roman"/>
          <w:sz w:val="28"/>
          <w:szCs w:val="28"/>
        </w:rPr>
        <w:t xml:space="preserve">: </w:t>
      </w:r>
      <w:r w:rsidRPr="00B16F0D">
        <w:rPr>
          <w:rFonts w:ascii="Times New Roman" w:hAnsi="Times New Roman" w:cs="Times New Roman"/>
          <w:sz w:val="28"/>
          <w:szCs w:val="28"/>
        </w:rPr>
        <w:t>вызначыцьсутнасць</w:t>
      </w:r>
      <w:r>
        <w:rPr>
          <w:rFonts w:ascii="Times New Roman" w:hAnsi="Times New Roman" w:cs="Times New Roman"/>
          <w:sz w:val="28"/>
          <w:szCs w:val="28"/>
        </w:rPr>
        <w:t xml:space="preserve"> шлюбнай стратэгіі вялікіх князёў літоўскіх як сродку рэалізацыі знешняй палітыкі ВКЛ у </w:t>
      </w:r>
      <w:r>
        <w:rPr>
          <w:rFonts w:ascii="Times New Roman" w:hAnsi="Times New Roman" w:cs="Times New Roman"/>
          <w:sz w:val="28"/>
          <w:szCs w:val="28"/>
          <w:lang w:val="en-US"/>
        </w:rPr>
        <w:t>XIV</w:t>
      </w:r>
      <w:r>
        <w:rPr>
          <w:rFonts w:ascii="Times New Roman" w:hAnsi="Times New Roman" w:cs="Times New Roman"/>
          <w:sz w:val="28"/>
          <w:szCs w:val="28"/>
        </w:rPr>
        <w:t>ст.</w:t>
      </w:r>
    </w:p>
    <w:p w:rsidR="007A1A42" w:rsidRDefault="007A1A42" w:rsidP="007A1A42">
      <w:pPr>
        <w:keepNext/>
        <w:spacing w:after="0" w:line="360" w:lineRule="exact"/>
        <w:ind w:firstLine="284"/>
        <w:jc w:val="both"/>
        <w:rPr>
          <w:rFonts w:ascii="Times New Roman" w:hAnsi="Times New Roman" w:cs="Times New Roman"/>
          <w:sz w:val="28"/>
          <w:szCs w:val="28"/>
        </w:rPr>
      </w:pPr>
      <w:r w:rsidRPr="009A7E18">
        <w:rPr>
          <w:rFonts w:ascii="Times New Roman" w:hAnsi="Times New Roman" w:cs="Times New Roman"/>
          <w:b/>
          <w:bCs/>
          <w:sz w:val="28"/>
          <w:szCs w:val="28"/>
        </w:rPr>
        <w:t xml:space="preserve">Метады даследавання. </w:t>
      </w:r>
      <w:r w:rsidRPr="009A7E18">
        <w:rPr>
          <w:rFonts w:ascii="Times New Roman" w:hAnsi="Times New Roman" w:cs="Times New Roman"/>
          <w:sz w:val="28"/>
          <w:szCs w:val="28"/>
        </w:rPr>
        <w:t>Метадалагічную базу даследавання склалі прынцыпы гістарызму і аб’ектыўнасці. У працы быў выкарыстаны комплекс агульнанавуковых (аналіз, сінтэз, індукцыя, дэдукцыя, параўнанне, абагульненне) і спецыяльна-гістарычных (гісторыка-генетычны, гісторыка-параўнальны, гісторыка-тыпалагічны, гісторыка-сістэмны) метадаў.</w:t>
      </w:r>
    </w:p>
    <w:p w:rsidR="007A1A42" w:rsidRDefault="007A1A42" w:rsidP="007A1A42">
      <w:pPr>
        <w:spacing w:after="0" w:line="360" w:lineRule="exact"/>
        <w:ind w:firstLine="284"/>
        <w:jc w:val="both"/>
        <w:rPr>
          <w:rFonts w:ascii="Times New Roman" w:hAnsi="Times New Roman" w:cs="Times New Roman"/>
          <w:sz w:val="28"/>
          <w:szCs w:val="28"/>
        </w:rPr>
      </w:pPr>
      <w:r w:rsidRPr="006000B6">
        <w:rPr>
          <w:rFonts w:ascii="Times New Roman" w:hAnsi="Times New Roman" w:cs="Times New Roman"/>
          <w:b/>
          <w:bCs/>
          <w:sz w:val="28"/>
          <w:szCs w:val="28"/>
        </w:rPr>
        <w:t>Вынікідаследаванняі іхнавуковаянавізна.</w:t>
      </w:r>
      <w:r w:rsidRPr="006000B6">
        <w:rPr>
          <w:rFonts w:ascii="Times New Roman" w:hAnsi="Times New Roman" w:cs="Times New Roman"/>
          <w:sz w:val="28"/>
          <w:szCs w:val="28"/>
        </w:rPr>
        <w:t>Праведзенаедаследаванне дало магчымасцьвыявіць</w:t>
      </w:r>
      <w:r>
        <w:rPr>
          <w:rFonts w:ascii="Times New Roman" w:hAnsi="Times New Roman" w:cs="Times New Roman"/>
          <w:sz w:val="28"/>
          <w:szCs w:val="28"/>
        </w:rPr>
        <w:t xml:space="preserve">, </w:t>
      </w:r>
      <w:r w:rsidRPr="006000B6">
        <w:rPr>
          <w:rFonts w:ascii="Times New Roman" w:hAnsi="Times New Roman" w:cs="Times New Roman"/>
          <w:sz w:val="28"/>
          <w:szCs w:val="28"/>
        </w:rPr>
        <w:t>якімчынам</w:t>
      </w:r>
      <w:r>
        <w:rPr>
          <w:rFonts w:ascii="Times New Roman" w:hAnsi="Times New Roman" w:cs="Times New Roman"/>
          <w:sz w:val="28"/>
          <w:szCs w:val="28"/>
        </w:rPr>
        <w:t>Гедымінавічы</w:t>
      </w:r>
      <w:r w:rsidRPr="006000B6">
        <w:rPr>
          <w:rFonts w:ascii="Times New Roman" w:hAnsi="Times New Roman" w:cs="Times New Roman"/>
          <w:sz w:val="28"/>
          <w:szCs w:val="28"/>
        </w:rPr>
        <w:t>выкарыстоўвалі</w:t>
      </w:r>
      <w:r>
        <w:rPr>
          <w:rFonts w:ascii="Times New Roman" w:hAnsi="Times New Roman" w:cs="Times New Roman"/>
          <w:sz w:val="28"/>
          <w:szCs w:val="28"/>
        </w:rPr>
        <w:t xml:space="preserve"> дынастычныя шлюбы ў</w:t>
      </w:r>
      <w:r w:rsidRPr="006000B6">
        <w:rPr>
          <w:rFonts w:ascii="Times New Roman" w:hAnsi="Times New Roman" w:cs="Times New Roman"/>
          <w:sz w:val="28"/>
          <w:szCs w:val="28"/>
        </w:rPr>
        <w:t xml:space="preserve"> сваіхзнешнепалітычныхмэтах.</w:t>
      </w:r>
      <w:r>
        <w:rPr>
          <w:rFonts w:ascii="Times New Roman" w:hAnsi="Times New Roman" w:cs="Times New Roman"/>
          <w:sz w:val="28"/>
          <w:szCs w:val="28"/>
        </w:rPr>
        <w:t xml:space="preserve"> Шлюбныя сувязі былі сродкам замацавання саюзаў і перамір’яў з іншымі дзяржавамі, пашырэння палітычнага ўплыву на суседнія тэрыторыі або нават уключэння іх у склад ВКЛ.Асноўнай мэтай заключэння шлюбаў на заходнім напрамку знешняй палітыкі ВКЛ было імкненне забяспечыць мірныя адносіны з Польшчай і Мазовіяй, а таксама ўтварыць трывалы саюз супраць Тэўтонскага Ордэна. На ўсходзе ВКЛ з дапамогай шлюбаў імкнулася распаўсюдзіць свой уплыў на землі Русі. Шлюбныя сувязі замацоўвалі доўгатэрміновы ваенна-палітычны саюз ВКЛ з Цвярскім і Разанскім княствамі ў барацьбе з Масквой за панаванне над “рускімі” землямі. Акрамя таго, дынастычныя сувязі дазволілі ВКЛ у </w:t>
      </w:r>
      <w:r>
        <w:rPr>
          <w:rFonts w:ascii="Times New Roman" w:hAnsi="Times New Roman" w:cs="Times New Roman"/>
          <w:sz w:val="28"/>
          <w:szCs w:val="28"/>
          <w:lang w:val="en-US"/>
        </w:rPr>
        <w:t>XIV</w:t>
      </w:r>
      <w:r>
        <w:rPr>
          <w:rFonts w:ascii="Times New Roman" w:hAnsi="Times New Roman" w:cs="Times New Roman"/>
          <w:sz w:val="28"/>
          <w:szCs w:val="28"/>
        </w:rPr>
        <w:t>ст. далучыць новыя тэрыторыі (Валынь, Віцебскае, Смаленскае і Вярхоўскія княствы).</w:t>
      </w:r>
    </w:p>
    <w:p w:rsidR="007A1A42" w:rsidRPr="006000B6" w:rsidRDefault="007A1A42" w:rsidP="007A1A42">
      <w:pPr>
        <w:spacing w:after="0" w:line="360" w:lineRule="exact"/>
        <w:ind w:firstLine="284"/>
        <w:jc w:val="both"/>
        <w:rPr>
          <w:rFonts w:ascii="Times New Roman" w:hAnsi="Times New Roman" w:cs="Times New Roman"/>
          <w:b/>
          <w:bCs/>
          <w:sz w:val="28"/>
          <w:szCs w:val="28"/>
        </w:rPr>
      </w:pPr>
      <w:r w:rsidRPr="006000B6">
        <w:rPr>
          <w:rFonts w:ascii="Times New Roman" w:hAnsi="Times New Roman" w:cs="Times New Roman"/>
          <w:b/>
          <w:bCs/>
          <w:sz w:val="28"/>
          <w:szCs w:val="28"/>
        </w:rPr>
        <w:t>Рэкамендацыі па практычнымвыкарыстаннівынікаў.</w:t>
      </w:r>
      <w:r w:rsidRPr="006000B6">
        <w:rPr>
          <w:rFonts w:ascii="Times New Roman" w:hAnsi="Times New Roman" w:cs="Times New Roman"/>
          <w:sz w:val="28"/>
          <w:szCs w:val="28"/>
        </w:rPr>
        <w:t>Вынікі</w:t>
      </w:r>
      <w:r>
        <w:rPr>
          <w:rFonts w:ascii="Times New Roman" w:hAnsi="Times New Roman" w:cs="Times New Roman"/>
          <w:sz w:val="28"/>
          <w:szCs w:val="28"/>
        </w:rPr>
        <w:t xml:space="preserve"> праведзенага </w:t>
      </w:r>
      <w:r w:rsidRPr="006000B6">
        <w:rPr>
          <w:rFonts w:ascii="Times New Roman" w:hAnsi="Times New Roman" w:cs="Times New Roman"/>
          <w:sz w:val="28"/>
          <w:szCs w:val="28"/>
        </w:rPr>
        <w:t>даследавання</w:t>
      </w:r>
      <w:r>
        <w:rPr>
          <w:rFonts w:ascii="Times New Roman" w:hAnsi="Times New Roman" w:cs="Times New Roman"/>
          <w:sz w:val="28"/>
          <w:szCs w:val="28"/>
        </w:rPr>
        <w:t xml:space="preserve"> могуць быць </w:t>
      </w:r>
      <w:r w:rsidRPr="006000B6">
        <w:rPr>
          <w:rFonts w:ascii="Times New Roman" w:hAnsi="Times New Roman" w:cs="Times New Roman"/>
          <w:sz w:val="28"/>
          <w:szCs w:val="28"/>
        </w:rPr>
        <w:t>карысныміпрынапісанніспецыяльных і абагульняючыхпрац па гісторыі</w:t>
      </w:r>
      <w:r>
        <w:rPr>
          <w:rFonts w:ascii="Times New Roman" w:hAnsi="Times New Roman" w:cs="Times New Roman"/>
          <w:sz w:val="28"/>
          <w:szCs w:val="28"/>
        </w:rPr>
        <w:t xml:space="preserve"> знешняй палітыкі ВКЛ і яго суседзяў</w:t>
      </w:r>
      <w:r w:rsidRPr="006000B6">
        <w:rPr>
          <w:rFonts w:ascii="Times New Roman" w:hAnsi="Times New Roman" w:cs="Times New Roman"/>
          <w:sz w:val="28"/>
          <w:szCs w:val="28"/>
        </w:rPr>
        <w:t>, прыраспрацоўцынавучальных</w:t>
      </w:r>
      <w:r>
        <w:rPr>
          <w:rFonts w:ascii="Times New Roman" w:hAnsi="Times New Roman" w:cs="Times New Roman"/>
          <w:sz w:val="28"/>
          <w:szCs w:val="28"/>
        </w:rPr>
        <w:t xml:space="preserve"> дапаможнікаў для школ і вну</w:t>
      </w:r>
      <w:r w:rsidRPr="006000B6">
        <w:rPr>
          <w:rFonts w:ascii="Times New Roman" w:hAnsi="Times New Roman" w:cs="Times New Roman"/>
          <w:sz w:val="28"/>
          <w:szCs w:val="28"/>
        </w:rPr>
        <w:t>.</w:t>
      </w:r>
    </w:p>
    <w:p w:rsidR="00F9658F" w:rsidRDefault="007A1A42" w:rsidP="007A1A42">
      <w:pPr>
        <w:ind w:firstLine="284"/>
        <w:jc w:val="both"/>
        <w:rPr>
          <w:rFonts w:ascii="Times New Roman" w:hAnsi="Times New Roman" w:cs="Times New Roman"/>
          <w:sz w:val="28"/>
          <w:szCs w:val="28"/>
        </w:rPr>
      </w:pPr>
      <w:bookmarkStart w:id="3" w:name="_GoBack"/>
      <w:bookmarkEnd w:id="3"/>
      <w:r w:rsidRPr="006000B6">
        <w:rPr>
          <w:rFonts w:ascii="Times New Roman" w:hAnsi="Times New Roman" w:cs="Times New Roman"/>
          <w:b/>
          <w:bCs/>
          <w:sz w:val="28"/>
          <w:szCs w:val="28"/>
        </w:rPr>
        <w:t xml:space="preserve">Структура іаб’ёмдыпломнай работы. </w:t>
      </w:r>
      <w:r w:rsidRPr="006000B6">
        <w:rPr>
          <w:rFonts w:ascii="Times New Roman" w:hAnsi="Times New Roman" w:cs="Times New Roman"/>
          <w:sz w:val="28"/>
          <w:szCs w:val="28"/>
        </w:rPr>
        <w:t>Дыпломная работа ўключае</w:t>
      </w:r>
      <w:r>
        <w:rPr>
          <w:rFonts w:ascii="Times New Roman" w:hAnsi="Times New Roman" w:cs="Times New Roman"/>
          <w:sz w:val="28"/>
          <w:szCs w:val="28"/>
        </w:rPr>
        <w:t xml:space="preserve"> рэферат, у</w:t>
      </w:r>
      <w:r w:rsidRPr="006000B6">
        <w:rPr>
          <w:rFonts w:ascii="Times New Roman" w:hAnsi="Times New Roman" w:cs="Times New Roman"/>
          <w:sz w:val="28"/>
          <w:szCs w:val="28"/>
        </w:rPr>
        <w:t xml:space="preserve">водзіны, чатыры главы, заключэнне, спіскрыніц і літаратуры </w:t>
      </w:r>
      <w:r>
        <w:rPr>
          <w:rFonts w:ascii="Times New Roman" w:hAnsi="Times New Roman" w:cs="Times New Roman"/>
          <w:sz w:val="28"/>
          <w:szCs w:val="28"/>
        </w:rPr>
        <w:t>(</w:t>
      </w:r>
      <w:r w:rsidRPr="00326C04">
        <w:rPr>
          <w:rFonts w:ascii="Times New Roman" w:hAnsi="Times New Roman" w:cs="Times New Roman"/>
          <w:sz w:val="28"/>
          <w:szCs w:val="28"/>
        </w:rPr>
        <w:t>5</w:t>
      </w:r>
      <w:r w:rsidRPr="002948DA">
        <w:rPr>
          <w:rFonts w:ascii="Times New Roman" w:hAnsi="Times New Roman" w:cs="Times New Roman"/>
          <w:sz w:val="28"/>
          <w:szCs w:val="28"/>
        </w:rPr>
        <w:t>2</w:t>
      </w:r>
      <w:r w:rsidRPr="000936C3">
        <w:rPr>
          <w:rFonts w:ascii="Times New Roman" w:hAnsi="Times New Roman" w:cs="Times New Roman"/>
          <w:sz w:val="28"/>
          <w:szCs w:val="28"/>
        </w:rPr>
        <w:t> найменняў)</w:t>
      </w:r>
      <w:r>
        <w:rPr>
          <w:rFonts w:ascii="Times New Roman" w:hAnsi="Times New Roman" w:cs="Times New Roman"/>
          <w:sz w:val="28"/>
          <w:szCs w:val="28"/>
        </w:rPr>
        <w:t xml:space="preserve"> і дадаткі. Аб’ём тэкста работы складае 6</w:t>
      </w:r>
      <w:r w:rsidRPr="002948DA">
        <w:rPr>
          <w:rFonts w:ascii="Times New Roman" w:hAnsi="Times New Roman" w:cs="Times New Roman"/>
          <w:sz w:val="28"/>
          <w:szCs w:val="28"/>
        </w:rPr>
        <w:t>1</w:t>
      </w:r>
      <w:r>
        <w:rPr>
          <w:rFonts w:ascii="Times New Roman" w:hAnsi="Times New Roman" w:cs="Times New Roman"/>
          <w:sz w:val="28"/>
          <w:szCs w:val="28"/>
        </w:rPr>
        <w:t xml:space="preserve"> старонка</w:t>
      </w:r>
      <w:r w:rsidRPr="000936C3">
        <w:rPr>
          <w:rFonts w:ascii="Times New Roman" w:hAnsi="Times New Roman" w:cs="Times New Roman"/>
          <w:sz w:val="28"/>
          <w:szCs w:val="28"/>
        </w:rPr>
        <w:t>.</w:t>
      </w:r>
    </w:p>
    <w:p w:rsidR="00F9658F" w:rsidRDefault="00F9658F" w:rsidP="00F9658F">
      <w:pPr>
        <w:spacing w:after="0" w:line="360" w:lineRule="exact"/>
        <w:jc w:val="center"/>
        <w:rPr>
          <w:rFonts w:ascii="Times New Roman" w:hAnsi="Times New Roman" w:cs="Times New Roman"/>
          <w:b/>
          <w:color w:val="000000"/>
          <w:sz w:val="28"/>
          <w:szCs w:val="27"/>
        </w:rPr>
      </w:pPr>
      <w:r>
        <w:rPr>
          <w:rFonts w:ascii="Times New Roman" w:hAnsi="Times New Roman" w:cs="Times New Roman"/>
          <w:b/>
          <w:color w:val="000000"/>
          <w:sz w:val="28"/>
          <w:szCs w:val="27"/>
        </w:rPr>
        <w:lastRenderedPageBreak/>
        <w:t>Abstract</w:t>
      </w:r>
    </w:p>
    <w:p w:rsidR="00F9658F" w:rsidRDefault="00F9658F" w:rsidP="00F9658F">
      <w:pPr>
        <w:spacing w:after="0" w:line="360" w:lineRule="exact"/>
        <w:jc w:val="center"/>
        <w:rPr>
          <w:rFonts w:ascii="Times New Roman" w:hAnsi="Times New Roman" w:cs="Times New Roman"/>
          <w:b/>
          <w:sz w:val="28"/>
          <w:szCs w:val="24"/>
        </w:rPr>
      </w:pPr>
      <w:proofErr w:type="spellStart"/>
      <w:r>
        <w:rPr>
          <w:rFonts w:ascii="Times New Roman" w:hAnsi="Times New Roman" w:cs="Times New Roman"/>
          <w:b/>
          <w:sz w:val="28"/>
          <w:szCs w:val="24"/>
          <w:lang/>
        </w:rPr>
        <w:t>KurdyukVeronikaNikolaevna</w:t>
      </w:r>
      <w:proofErr w:type="spellEnd"/>
    </w:p>
    <w:p w:rsidR="00F9658F" w:rsidRPr="00F9658F" w:rsidRDefault="00F9658F" w:rsidP="00F9658F">
      <w:pPr>
        <w:spacing w:after="0" w:line="360" w:lineRule="exact"/>
        <w:jc w:val="center"/>
        <w:rPr>
          <w:rFonts w:ascii="Times New Roman" w:hAnsi="Times New Roman" w:cs="Times New Roman"/>
          <w:b/>
          <w:sz w:val="28"/>
          <w:szCs w:val="24"/>
        </w:rPr>
      </w:pPr>
      <w:proofErr w:type="spellStart"/>
      <w:r>
        <w:rPr>
          <w:rFonts w:ascii="Times New Roman" w:hAnsi="Times New Roman" w:cs="Times New Roman"/>
          <w:b/>
          <w:sz w:val="28"/>
          <w:szCs w:val="24"/>
          <w:lang/>
        </w:rPr>
        <w:t>MarriagestrategiesoftheGrandLithuanianDukes</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lang/>
        </w:rPr>
        <w:t>Gedimin</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lang/>
        </w:rPr>
        <w:t>Olgerd</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lang/>
        </w:rPr>
        <w:t>Keystut</w:t>
      </w:r>
      <w:proofErr w:type="spellEnd"/>
    </w:p>
    <w:p w:rsidR="00F9658F" w:rsidRDefault="00F9658F" w:rsidP="00F9658F">
      <w:pPr>
        <w:spacing w:after="0" w:line="360" w:lineRule="exact"/>
        <w:jc w:val="center"/>
        <w:rPr>
          <w:rFonts w:ascii="Times New Roman" w:hAnsi="Times New Roman" w:cs="Times New Roman"/>
          <w:b/>
          <w:sz w:val="28"/>
          <w:szCs w:val="24"/>
        </w:rPr>
      </w:pPr>
    </w:p>
    <w:p w:rsidR="00F9658F" w:rsidRDefault="00F9658F" w:rsidP="00F9658F">
      <w:pPr>
        <w:spacing w:after="0" w:line="360" w:lineRule="exact"/>
        <w:ind w:firstLine="709"/>
        <w:jc w:val="both"/>
        <w:rPr>
          <w:rFonts w:ascii="Times New Roman" w:hAnsi="Times New Roman" w:cs="Times New Roman"/>
          <w:sz w:val="28"/>
          <w:szCs w:val="24"/>
          <w:lang/>
        </w:rPr>
      </w:pPr>
      <w:r>
        <w:rPr>
          <w:rFonts w:ascii="Times New Roman" w:hAnsi="Times New Roman" w:cs="Times New Roman"/>
          <w:b/>
          <w:sz w:val="28"/>
          <w:szCs w:val="24"/>
          <w:lang/>
        </w:rPr>
        <w:t>Keywords:</w:t>
      </w:r>
      <w:r>
        <w:rPr>
          <w:rFonts w:ascii="Times New Roman" w:hAnsi="Times New Roman" w:cs="Times New Roman"/>
          <w:sz w:val="28"/>
          <w:szCs w:val="24"/>
          <w:lang/>
        </w:rPr>
        <w:t xml:space="preserve"> marriage strategies, dynastic relations, foreign policy, Grand Duchy of Lithuania, </w:t>
      </w:r>
      <w:proofErr w:type="spellStart"/>
      <w:r>
        <w:rPr>
          <w:rFonts w:ascii="Times New Roman" w:hAnsi="Times New Roman" w:cs="Times New Roman"/>
          <w:sz w:val="28"/>
          <w:szCs w:val="24"/>
          <w:lang/>
        </w:rPr>
        <w:t>Gedimin</w:t>
      </w:r>
      <w:proofErr w:type="spellEnd"/>
      <w:r>
        <w:rPr>
          <w:rFonts w:ascii="Times New Roman" w:hAnsi="Times New Roman" w:cs="Times New Roman"/>
          <w:sz w:val="28"/>
          <w:szCs w:val="24"/>
          <w:lang/>
        </w:rPr>
        <w:t xml:space="preserve">, </w:t>
      </w:r>
      <w:proofErr w:type="spellStart"/>
      <w:r>
        <w:rPr>
          <w:rFonts w:ascii="Times New Roman" w:hAnsi="Times New Roman" w:cs="Times New Roman"/>
          <w:sz w:val="28"/>
          <w:szCs w:val="24"/>
          <w:lang/>
        </w:rPr>
        <w:t>Olgerd</w:t>
      </w:r>
      <w:proofErr w:type="spellEnd"/>
      <w:r>
        <w:rPr>
          <w:rFonts w:ascii="Times New Roman" w:hAnsi="Times New Roman" w:cs="Times New Roman"/>
          <w:sz w:val="28"/>
          <w:szCs w:val="24"/>
          <w:lang/>
        </w:rPr>
        <w:t xml:space="preserve">, </w:t>
      </w:r>
      <w:proofErr w:type="spellStart"/>
      <w:r>
        <w:rPr>
          <w:rFonts w:ascii="Times New Roman" w:hAnsi="Times New Roman" w:cs="Times New Roman"/>
          <w:sz w:val="28"/>
          <w:szCs w:val="24"/>
          <w:lang/>
        </w:rPr>
        <w:t>Keystut</w:t>
      </w:r>
      <w:proofErr w:type="spellEnd"/>
      <w:r>
        <w:rPr>
          <w:rFonts w:ascii="Times New Roman" w:hAnsi="Times New Roman" w:cs="Times New Roman"/>
          <w:sz w:val="28"/>
          <w:szCs w:val="24"/>
          <w:lang/>
        </w:rPr>
        <w:t>, Grand Lithuanian Dukes.</w:t>
      </w:r>
    </w:p>
    <w:p w:rsidR="00F9658F" w:rsidRDefault="00F9658F" w:rsidP="00F9658F">
      <w:pPr>
        <w:spacing w:after="0" w:line="360" w:lineRule="exact"/>
        <w:ind w:firstLine="709"/>
        <w:jc w:val="both"/>
        <w:rPr>
          <w:rFonts w:ascii="Times New Roman" w:hAnsi="Times New Roman" w:cs="Times New Roman"/>
          <w:sz w:val="28"/>
          <w:szCs w:val="24"/>
          <w:lang/>
        </w:rPr>
      </w:pPr>
      <w:r>
        <w:rPr>
          <w:rFonts w:ascii="Times New Roman" w:hAnsi="Times New Roman" w:cs="Times New Roman"/>
          <w:b/>
          <w:sz w:val="28"/>
          <w:szCs w:val="24"/>
          <w:lang/>
        </w:rPr>
        <w:t xml:space="preserve">Object of the </w:t>
      </w:r>
      <w:proofErr w:type="spellStart"/>
      <w:r>
        <w:rPr>
          <w:rFonts w:ascii="Times New Roman" w:hAnsi="Times New Roman" w:cs="Times New Roman"/>
          <w:b/>
          <w:sz w:val="28"/>
          <w:szCs w:val="24"/>
          <w:lang/>
        </w:rPr>
        <w:t>study</w:t>
      </w:r>
      <w:proofErr w:type="gramStart"/>
      <w:r>
        <w:rPr>
          <w:rFonts w:ascii="Times New Roman" w:hAnsi="Times New Roman" w:cs="Times New Roman"/>
          <w:b/>
          <w:sz w:val="28"/>
          <w:szCs w:val="24"/>
          <w:lang/>
        </w:rPr>
        <w:t>:</w:t>
      </w:r>
      <w:r>
        <w:rPr>
          <w:rFonts w:ascii="Times New Roman" w:hAnsi="Times New Roman" w:cs="Times New Roman"/>
          <w:sz w:val="28"/>
          <w:szCs w:val="24"/>
          <w:lang/>
        </w:rPr>
        <w:t>Gediminovich's</w:t>
      </w:r>
      <w:proofErr w:type="spellEnd"/>
      <w:proofErr w:type="gramEnd"/>
      <w:r>
        <w:rPr>
          <w:rFonts w:ascii="Times New Roman" w:hAnsi="Times New Roman" w:cs="Times New Roman"/>
          <w:sz w:val="28"/>
          <w:szCs w:val="24"/>
          <w:lang/>
        </w:rPr>
        <w:t xml:space="preserve"> foreign policy in the XIV century.</w:t>
      </w:r>
    </w:p>
    <w:p w:rsidR="00F9658F" w:rsidRDefault="00F9658F" w:rsidP="00F9658F">
      <w:pPr>
        <w:spacing w:after="0" w:line="360" w:lineRule="exact"/>
        <w:ind w:firstLine="709"/>
        <w:jc w:val="both"/>
        <w:rPr>
          <w:rFonts w:ascii="Times New Roman" w:hAnsi="Times New Roman" w:cs="Times New Roman"/>
          <w:sz w:val="28"/>
          <w:szCs w:val="24"/>
          <w:lang/>
        </w:rPr>
      </w:pPr>
      <w:r>
        <w:rPr>
          <w:rFonts w:ascii="Times New Roman" w:hAnsi="Times New Roman" w:cs="Times New Roman"/>
          <w:b/>
          <w:sz w:val="28"/>
          <w:szCs w:val="24"/>
          <w:lang/>
        </w:rPr>
        <w:t>The subject of the study:</w:t>
      </w:r>
      <w:r>
        <w:rPr>
          <w:rFonts w:ascii="Times New Roman" w:hAnsi="Times New Roman" w:cs="Times New Roman"/>
          <w:sz w:val="28"/>
          <w:szCs w:val="24"/>
          <w:lang/>
        </w:rPr>
        <w:t xml:space="preserve"> marriage strategies of the Grand Lithuanian Dukes from 1316 to 1382.</w:t>
      </w:r>
    </w:p>
    <w:p w:rsidR="00F9658F" w:rsidRDefault="00F9658F" w:rsidP="00F9658F">
      <w:pPr>
        <w:spacing w:after="0" w:line="360" w:lineRule="exact"/>
        <w:ind w:firstLine="709"/>
        <w:jc w:val="both"/>
        <w:rPr>
          <w:rFonts w:ascii="Times New Roman" w:hAnsi="Times New Roman" w:cs="Times New Roman"/>
          <w:sz w:val="28"/>
          <w:szCs w:val="24"/>
          <w:lang/>
        </w:rPr>
      </w:pPr>
      <w:r>
        <w:rPr>
          <w:rFonts w:ascii="Times New Roman" w:hAnsi="Times New Roman" w:cs="Times New Roman"/>
          <w:b/>
          <w:sz w:val="28"/>
          <w:szCs w:val="24"/>
          <w:lang/>
        </w:rPr>
        <w:t>The purpose of the work:</w:t>
      </w:r>
      <w:r>
        <w:rPr>
          <w:rFonts w:ascii="Times New Roman" w:hAnsi="Times New Roman" w:cs="Times New Roman"/>
          <w:sz w:val="28"/>
          <w:szCs w:val="24"/>
          <w:lang/>
        </w:rPr>
        <w:t xml:space="preserve"> to determine the essence of the marriage strategy of the Grand Lithuanian Dukes as the means of implementing the foreign policy of the GDL in the XIV century.</w:t>
      </w:r>
    </w:p>
    <w:p w:rsidR="00F9658F" w:rsidRDefault="00F9658F" w:rsidP="00F9658F">
      <w:pPr>
        <w:spacing w:after="0" w:line="360" w:lineRule="exact"/>
        <w:ind w:firstLine="709"/>
        <w:jc w:val="both"/>
        <w:rPr>
          <w:rFonts w:ascii="Times New Roman" w:hAnsi="Times New Roman" w:cs="Times New Roman"/>
          <w:sz w:val="28"/>
          <w:szCs w:val="24"/>
          <w:lang/>
        </w:rPr>
      </w:pPr>
      <w:proofErr w:type="gramStart"/>
      <w:r>
        <w:rPr>
          <w:rFonts w:ascii="Times New Roman" w:hAnsi="Times New Roman" w:cs="Times New Roman"/>
          <w:b/>
          <w:sz w:val="28"/>
          <w:szCs w:val="24"/>
          <w:lang/>
        </w:rPr>
        <w:t>Methods of research</w:t>
      </w:r>
      <w:r>
        <w:rPr>
          <w:rFonts w:ascii="Times New Roman" w:hAnsi="Times New Roman" w:cs="Times New Roman"/>
          <w:b/>
          <w:sz w:val="28"/>
          <w:szCs w:val="24"/>
          <w:lang w:val="en-US"/>
        </w:rPr>
        <w:t>.</w:t>
      </w:r>
      <w:proofErr w:type="gramEnd"/>
      <w:r>
        <w:rPr>
          <w:rFonts w:ascii="Times New Roman" w:hAnsi="Times New Roman" w:cs="Times New Roman"/>
          <w:sz w:val="28"/>
          <w:szCs w:val="24"/>
          <w:lang/>
        </w:rPr>
        <w:t xml:space="preserve"> The methodological </w:t>
      </w:r>
      <w:proofErr w:type="gramStart"/>
      <w:r>
        <w:rPr>
          <w:rFonts w:ascii="Times New Roman" w:hAnsi="Times New Roman" w:cs="Times New Roman"/>
          <w:sz w:val="28"/>
          <w:szCs w:val="24"/>
          <w:lang/>
        </w:rPr>
        <w:t>basics of the research was</w:t>
      </w:r>
      <w:proofErr w:type="gramEnd"/>
      <w:r>
        <w:rPr>
          <w:rFonts w:ascii="Times New Roman" w:hAnsi="Times New Roman" w:cs="Times New Roman"/>
          <w:sz w:val="28"/>
          <w:szCs w:val="24"/>
          <w:lang/>
        </w:rPr>
        <w:t xml:space="preserve"> the principles of historicism and objectivity. In the work a complex of general scientific (analysis, synthesis, induction, deduction, comparison, generalization) and special historical (historical-genetic, historical-comparative, historical-typological, historical-systemic) methods were used.</w:t>
      </w:r>
    </w:p>
    <w:p w:rsidR="00F9658F" w:rsidRDefault="00F9658F" w:rsidP="00F9658F">
      <w:pPr>
        <w:spacing w:after="0" w:line="360" w:lineRule="exact"/>
        <w:ind w:firstLine="709"/>
        <w:jc w:val="both"/>
        <w:rPr>
          <w:rFonts w:ascii="Times New Roman" w:hAnsi="Times New Roman" w:cs="Times New Roman"/>
          <w:b/>
          <w:sz w:val="28"/>
          <w:szCs w:val="24"/>
          <w:lang/>
        </w:rPr>
      </w:pPr>
      <w:proofErr w:type="gramStart"/>
      <w:r>
        <w:rPr>
          <w:rFonts w:ascii="Times New Roman" w:hAnsi="Times New Roman" w:cs="Times New Roman"/>
          <w:b/>
          <w:sz w:val="28"/>
          <w:szCs w:val="24"/>
          <w:lang/>
        </w:rPr>
        <w:t>The results of the research and their scientific novelty.</w:t>
      </w:r>
      <w:proofErr w:type="gramEnd"/>
      <w:r>
        <w:rPr>
          <w:rFonts w:ascii="Times New Roman" w:hAnsi="Times New Roman" w:cs="Times New Roman"/>
          <w:sz w:val="28"/>
          <w:szCs w:val="24"/>
          <w:lang/>
        </w:rPr>
        <w:t xml:space="preserve"> The carried out research has allowed to reveal, how </w:t>
      </w:r>
      <w:proofErr w:type="spellStart"/>
      <w:r>
        <w:rPr>
          <w:rFonts w:ascii="Times New Roman" w:hAnsi="Times New Roman" w:cs="Times New Roman"/>
          <w:sz w:val="28"/>
          <w:szCs w:val="24"/>
          <w:lang/>
        </w:rPr>
        <w:t>Gediminovichyused</w:t>
      </w:r>
      <w:proofErr w:type="spellEnd"/>
      <w:r>
        <w:rPr>
          <w:rFonts w:ascii="Times New Roman" w:hAnsi="Times New Roman" w:cs="Times New Roman"/>
          <w:sz w:val="28"/>
          <w:szCs w:val="24"/>
          <w:lang/>
        </w:rPr>
        <w:t xml:space="preserve"> dynastic marriages in the foreign policy purposes. </w:t>
      </w:r>
      <w:r>
        <w:rPr>
          <w:rFonts w:ascii="Times New Roman" w:hAnsi="Times New Roman" w:cs="Times New Roman"/>
          <w:sz w:val="28"/>
          <w:szCs w:val="24"/>
          <w:lang w:val="en-US"/>
        </w:rPr>
        <w:t>M</w:t>
      </w:r>
      <w:proofErr w:type="spellStart"/>
      <w:r>
        <w:rPr>
          <w:rFonts w:ascii="Times New Roman" w:hAnsi="Times New Roman" w:cs="Times New Roman"/>
          <w:sz w:val="28"/>
          <w:szCs w:val="24"/>
          <w:lang/>
        </w:rPr>
        <w:t>arriage</w:t>
      </w:r>
      <w:proofErr w:type="spellEnd"/>
      <w:r>
        <w:rPr>
          <w:rFonts w:ascii="Times New Roman" w:hAnsi="Times New Roman" w:cs="Times New Roman"/>
          <w:sz w:val="28"/>
          <w:szCs w:val="24"/>
          <w:lang/>
        </w:rPr>
        <w:t xml:space="preserve"> ties were the means of consolidating alliances and armistice with other states, expanding political influence on neighboring territories or even including them in the composition of the GDL for grand dukes. The main goal of the conclusion of dynastic marriages in the western direction of the foreign policy of the GDL was the desire to ensure peaceful relations with Poland and </w:t>
      </w:r>
      <w:proofErr w:type="spellStart"/>
      <w:r>
        <w:rPr>
          <w:rFonts w:ascii="Times New Roman" w:hAnsi="Times New Roman" w:cs="Times New Roman"/>
          <w:sz w:val="28"/>
          <w:szCs w:val="24"/>
          <w:lang/>
        </w:rPr>
        <w:t>Mazovia</w:t>
      </w:r>
      <w:proofErr w:type="spellEnd"/>
      <w:r>
        <w:rPr>
          <w:rFonts w:ascii="Times New Roman" w:hAnsi="Times New Roman" w:cs="Times New Roman"/>
          <w:sz w:val="28"/>
          <w:szCs w:val="24"/>
          <w:lang/>
        </w:rPr>
        <w:t xml:space="preserve">, and also to form a firm alliance against the Teutonic Order. In the east, the GDL, with the help of marriages, sought to extend its </w:t>
      </w:r>
      <w:r>
        <w:rPr>
          <w:rFonts w:ascii="Times New Roman" w:hAnsi="Times New Roman" w:cs="Times New Roman"/>
          <w:sz w:val="28"/>
          <w:szCs w:val="24"/>
          <w:lang w:val="en-US"/>
        </w:rPr>
        <w:t>power over</w:t>
      </w:r>
      <w:r>
        <w:rPr>
          <w:rFonts w:ascii="Times New Roman" w:hAnsi="Times New Roman" w:cs="Times New Roman"/>
          <w:sz w:val="28"/>
          <w:szCs w:val="24"/>
          <w:lang/>
        </w:rPr>
        <w:t xml:space="preserve"> the lands of Rus. Marriage ties enshrined the long-term military-political alliance of the GDL with the </w:t>
      </w:r>
      <w:proofErr w:type="spellStart"/>
      <w:r>
        <w:rPr>
          <w:rFonts w:ascii="Times New Roman" w:hAnsi="Times New Roman" w:cs="Times New Roman"/>
          <w:sz w:val="28"/>
          <w:szCs w:val="24"/>
          <w:lang/>
        </w:rPr>
        <w:t>Tver</w:t>
      </w:r>
      <w:proofErr w:type="spellEnd"/>
      <w:r>
        <w:rPr>
          <w:rFonts w:ascii="Times New Roman" w:hAnsi="Times New Roman" w:cs="Times New Roman"/>
          <w:sz w:val="28"/>
          <w:szCs w:val="24"/>
          <w:lang/>
        </w:rPr>
        <w:t xml:space="preserve"> and Ryazan principalities in the struggle against Moscow for domination over the "Russian" lands. In addition, dynastic ties allowed the GDL to add new territories (</w:t>
      </w:r>
      <w:proofErr w:type="spellStart"/>
      <w:r>
        <w:rPr>
          <w:rFonts w:ascii="Times New Roman" w:hAnsi="Times New Roman" w:cs="Times New Roman"/>
          <w:sz w:val="28"/>
          <w:szCs w:val="24"/>
          <w:lang/>
        </w:rPr>
        <w:t>Volyn</w:t>
      </w:r>
      <w:proofErr w:type="spellEnd"/>
      <w:r>
        <w:rPr>
          <w:rFonts w:ascii="Times New Roman" w:hAnsi="Times New Roman" w:cs="Times New Roman"/>
          <w:sz w:val="28"/>
          <w:szCs w:val="24"/>
          <w:lang/>
        </w:rPr>
        <w:t xml:space="preserve">, Vitebsk, Smolensk and </w:t>
      </w:r>
      <w:r>
        <w:rPr>
          <w:rStyle w:val="alt-edited"/>
          <w:rFonts w:ascii="Times New Roman" w:hAnsi="Times New Roman" w:cs="Times New Roman"/>
          <w:sz w:val="28"/>
          <w:szCs w:val="28"/>
          <w:lang w:val="en-US"/>
        </w:rPr>
        <w:t>Upper Oka Principalities</w:t>
      </w:r>
      <w:r>
        <w:rPr>
          <w:rFonts w:ascii="Times New Roman" w:hAnsi="Times New Roman" w:cs="Times New Roman"/>
          <w:sz w:val="28"/>
          <w:szCs w:val="24"/>
          <w:lang/>
        </w:rPr>
        <w:t>) in the XIV century.</w:t>
      </w:r>
    </w:p>
    <w:p w:rsidR="00F9658F" w:rsidRDefault="00F9658F" w:rsidP="00F9658F">
      <w:pPr>
        <w:spacing w:after="0" w:line="360" w:lineRule="exact"/>
        <w:ind w:firstLine="709"/>
        <w:jc w:val="both"/>
        <w:rPr>
          <w:rFonts w:ascii="Times New Roman" w:hAnsi="Times New Roman" w:cs="Times New Roman"/>
          <w:sz w:val="28"/>
          <w:szCs w:val="24"/>
          <w:lang/>
        </w:rPr>
      </w:pPr>
      <w:proofErr w:type="gramStart"/>
      <w:r>
        <w:rPr>
          <w:rFonts w:ascii="Times New Roman" w:hAnsi="Times New Roman" w:cs="Times New Roman"/>
          <w:b/>
          <w:sz w:val="28"/>
          <w:szCs w:val="24"/>
          <w:lang/>
        </w:rPr>
        <w:t>Recommendations for the practical use of the results.</w:t>
      </w:r>
      <w:proofErr w:type="gramEnd"/>
      <w:r>
        <w:rPr>
          <w:rFonts w:ascii="Times New Roman" w:hAnsi="Times New Roman" w:cs="Times New Roman"/>
          <w:sz w:val="28"/>
          <w:szCs w:val="24"/>
          <w:lang/>
        </w:rPr>
        <w:t xml:space="preserve"> The results of the research will be useful in writing special and generalizing works on the history of foreign policy of the GDL and its neighbors, in developing textbooks for schools and universities.</w:t>
      </w:r>
    </w:p>
    <w:p w:rsidR="00F9658F" w:rsidRPr="00F9658F" w:rsidRDefault="00F9658F" w:rsidP="00F9658F">
      <w:pPr>
        <w:ind w:firstLine="709"/>
        <w:jc w:val="both"/>
        <w:rPr>
          <w:lang/>
        </w:rPr>
      </w:pPr>
      <w:proofErr w:type="gramStart"/>
      <w:r>
        <w:rPr>
          <w:rFonts w:ascii="Times New Roman" w:hAnsi="Times New Roman" w:cs="Times New Roman"/>
          <w:b/>
          <w:sz w:val="28"/>
          <w:szCs w:val="24"/>
          <w:lang/>
        </w:rPr>
        <w:t xml:space="preserve">The structure and volume of the </w:t>
      </w:r>
      <w:r>
        <w:rPr>
          <w:rFonts w:ascii="Times New Roman" w:hAnsi="Times New Roman" w:cs="Times New Roman"/>
          <w:b/>
          <w:sz w:val="28"/>
          <w:szCs w:val="24"/>
          <w:lang w:val="en-US"/>
        </w:rPr>
        <w:t>graduate work</w:t>
      </w:r>
      <w:r>
        <w:rPr>
          <w:rFonts w:ascii="Times New Roman" w:hAnsi="Times New Roman" w:cs="Times New Roman"/>
          <w:b/>
          <w:sz w:val="28"/>
          <w:szCs w:val="24"/>
          <w:lang/>
        </w:rPr>
        <w:t>.</w:t>
      </w:r>
      <w:proofErr w:type="gramEnd"/>
      <w:r>
        <w:rPr>
          <w:rFonts w:ascii="Times New Roman" w:hAnsi="Times New Roman" w:cs="Times New Roman"/>
          <w:sz w:val="28"/>
          <w:szCs w:val="24"/>
          <w:lang/>
        </w:rPr>
        <w:t xml:space="preserve"> The graduate work includes an</w:t>
      </w:r>
      <w:r>
        <w:rPr>
          <w:rFonts w:ascii="Times New Roman" w:hAnsi="Times New Roman" w:cs="Times New Roman"/>
          <w:color w:val="000000"/>
          <w:sz w:val="28"/>
          <w:szCs w:val="27"/>
        </w:rPr>
        <w:t>аbstract</w:t>
      </w:r>
      <w:r>
        <w:rPr>
          <w:rFonts w:ascii="Times New Roman" w:hAnsi="Times New Roman" w:cs="Times New Roman"/>
          <w:sz w:val="28"/>
          <w:szCs w:val="24"/>
          <w:lang/>
        </w:rPr>
        <w:t>, an introduction, four chapters, a conclusion, a list of sources and literature (5</w:t>
      </w:r>
      <w:r>
        <w:rPr>
          <w:rFonts w:ascii="Times New Roman" w:hAnsi="Times New Roman" w:cs="Times New Roman"/>
          <w:sz w:val="28"/>
          <w:szCs w:val="24"/>
          <w:lang w:val="en-US"/>
        </w:rPr>
        <w:t>2</w:t>
      </w:r>
      <w:r>
        <w:rPr>
          <w:rFonts w:ascii="Times New Roman" w:hAnsi="Times New Roman" w:cs="Times New Roman"/>
          <w:sz w:val="28"/>
          <w:szCs w:val="24"/>
          <w:lang/>
        </w:rPr>
        <w:t xml:space="preserve"> titles</w:t>
      </w:r>
      <w:proofErr w:type="gramStart"/>
      <w:r>
        <w:rPr>
          <w:rFonts w:ascii="Times New Roman" w:hAnsi="Times New Roman" w:cs="Times New Roman"/>
          <w:sz w:val="28"/>
          <w:szCs w:val="24"/>
          <w:lang/>
        </w:rPr>
        <w:t>)</w:t>
      </w:r>
      <w:r>
        <w:rPr>
          <w:rFonts w:ascii="Times New Roman" w:hAnsi="Times New Roman" w:cs="Times New Roman"/>
          <w:sz w:val="28"/>
          <w:szCs w:val="24"/>
          <w:lang w:val="en-US"/>
        </w:rPr>
        <w:t>and</w:t>
      </w:r>
      <w:proofErr w:type="gramEnd"/>
      <w:r>
        <w:rPr>
          <w:rFonts w:ascii="Times New Roman" w:hAnsi="Times New Roman" w:cs="Times New Roman"/>
          <w:sz w:val="28"/>
          <w:szCs w:val="24"/>
          <w:lang w:val="en-US"/>
        </w:rPr>
        <w:t xml:space="preserve"> applications</w:t>
      </w:r>
      <w:r>
        <w:rPr>
          <w:rFonts w:ascii="Times New Roman" w:hAnsi="Times New Roman" w:cs="Times New Roman"/>
          <w:sz w:val="28"/>
          <w:szCs w:val="24"/>
          <w:lang/>
        </w:rPr>
        <w:t xml:space="preserve">. The volume of the text of the work is </w:t>
      </w:r>
      <w:r>
        <w:rPr>
          <w:rFonts w:ascii="Times New Roman" w:hAnsi="Times New Roman" w:cs="Times New Roman"/>
          <w:sz w:val="28"/>
          <w:szCs w:val="24"/>
          <w:lang w:val="en-US"/>
        </w:rPr>
        <w:t>61</w:t>
      </w:r>
      <w:r>
        <w:rPr>
          <w:rFonts w:ascii="Times New Roman" w:hAnsi="Times New Roman" w:cs="Times New Roman"/>
          <w:sz w:val="28"/>
          <w:szCs w:val="24"/>
          <w:lang/>
        </w:rPr>
        <w:t xml:space="preserve"> pages.</w:t>
      </w:r>
    </w:p>
    <w:sectPr w:rsidR="00F9658F" w:rsidRPr="00F9658F" w:rsidSect="007A1A4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7A1A42"/>
    <w:rsid w:val="003D4BEC"/>
    <w:rsid w:val="007A1A42"/>
    <w:rsid w:val="00906FDE"/>
    <w:rsid w:val="00F96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A4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lt-edited">
    <w:name w:val="alt-edited"/>
    <w:basedOn w:val="a0"/>
    <w:uiPriority w:val="99"/>
    <w:rsid w:val="00F9658F"/>
  </w:style>
</w:styles>
</file>

<file path=word/webSettings.xml><?xml version="1.0" encoding="utf-8"?>
<w:webSettings xmlns:r="http://schemas.openxmlformats.org/officeDocument/2006/relationships" xmlns:w="http://schemas.openxmlformats.org/wordprocessingml/2006/main">
  <w:divs>
    <w:div w:id="6263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Veranika</dc:creator>
  <cp:keywords/>
  <dc:description/>
  <cp:lastModifiedBy>Пользователь Windows</cp:lastModifiedBy>
  <cp:revision>2</cp:revision>
  <dcterms:created xsi:type="dcterms:W3CDTF">2018-06-18T19:53:00Z</dcterms:created>
  <dcterms:modified xsi:type="dcterms:W3CDTF">2018-08-31T19:34:00Z</dcterms:modified>
</cp:coreProperties>
</file>