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BB" w:rsidRDefault="002F1ABB" w:rsidP="002F1ABB">
      <w:pPr>
        <w:spacing w:line="360" w:lineRule="auto"/>
        <w:ind w:firstLine="709"/>
        <w:jc w:val="center"/>
        <w:rPr>
          <w:rFonts w:ascii="Times New Roman" w:hAnsi="Times New Roman" w:cs="Times New Roman"/>
          <w:b/>
          <w:sz w:val="32"/>
          <w:szCs w:val="28"/>
        </w:rPr>
      </w:pPr>
      <w:r w:rsidRPr="004B3A96">
        <w:rPr>
          <w:rFonts w:ascii="Times New Roman" w:hAnsi="Times New Roman" w:cs="Times New Roman"/>
          <w:b/>
          <w:sz w:val="32"/>
          <w:szCs w:val="28"/>
        </w:rPr>
        <w:t>РЕФЕРАТ</w:t>
      </w:r>
    </w:p>
    <w:p w:rsidR="002F1ABB" w:rsidRPr="004B3A96" w:rsidRDefault="002F1ABB" w:rsidP="002F1ABB">
      <w:pPr>
        <w:spacing w:line="360" w:lineRule="auto"/>
        <w:ind w:firstLine="709"/>
        <w:jc w:val="center"/>
        <w:rPr>
          <w:rFonts w:ascii="Times New Roman" w:hAnsi="Times New Roman" w:cs="Times New Roman"/>
          <w:b/>
          <w:sz w:val="28"/>
          <w:szCs w:val="28"/>
        </w:rPr>
      </w:pPr>
      <w:r w:rsidRPr="004B3A96">
        <w:rPr>
          <w:rFonts w:ascii="Times New Roman" w:hAnsi="Times New Roman" w:cs="Times New Roman"/>
          <w:b/>
          <w:sz w:val="28"/>
          <w:szCs w:val="28"/>
        </w:rPr>
        <w:t>Гончар Мария Олеговна</w:t>
      </w:r>
    </w:p>
    <w:p w:rsidR="002F1ABB" w:rsidRPr="00973DD9" w:rsidRDefault="002F1ABB" w:rsidP="002F1ABB">
      <w:pPr>
        <w:spacing w:line="360" w:lineRule="exact"/>
        <w:ind w:firstLine="709"/>
        <w:jc w:val="center"/>
        <w:rPr>
          <w:rFonts w:ascii="Times New Roman" w:hAnsi="Times New Roman" w:cs="Times New Roman"/>
          <w:b/>
          <w:sz w:val="28"/>
          <w:szCs w:val="28"/>
        </w:rPr>
      </w:pPr>
      <w:r w:rsidRPr="004B3A96">
        <w:rPr>
          <w:rFonts w:ascii="Times New Roman" w:hAnsi="Times New Roman" w:cs="Times New Roman"/>
          <w:b/>
          <w:sz w:val="28"/>
          <w:szCs w:val="28"/>
        </w:rPr>
        <w:t xml:space="preserve">Традиционное жилье </w:t>
      </w:r>
      <w:r>
        <w:rPr>
          <w:rFonts w:ascii="Times New Roman" w:hAnsi="Times New Roman" w:cs="Times New Roman"/>
          <w:b/>
          <w:sz w:val="28"/>
          <w:szCs w:val="28"/>
        </w:rPr>
        <w:t>Б</w:t>
      </w:r>
      <w:r w:rsidRPr="004B3A96">
        <w:rPr>
          <w:rFonts w:ascii="Times New Roman" w:hAnsi="Times New Roman" w:cs="Times New Roman"/>
          <w:b/>
          <w:sz w:val="28"/>
          <w:szCs w:val="28"/>
        </w:rPr>
        <w:t>елорусского Поозерья и Поднепровья</w:t>
      </w:r>
      <w:r>
        <w:rPr>
          <w:rFonts w:ascii="Times New Roman" w:hAnsi="Times New Roman" w:cs="Times New Roman"/>
          <w:b/>
          <w:sz w:val="28"/>
          <w:szCs w:val="28"/>
        </w:rPr>
        <w:t xml:space="preserve"> (</w:t>
      </w:r>
      <w:r>
        <w:rPr>
          <w:rFonts w:ascii="Times New Roman" w:hAnsi="Times New Roman" w:cs="Times New Roman"/>
          <w:b/>
          <w:sz w:val="28"/>
          <w:szCs w:val="28"/>
          <w:lang w:val="en-US"/>
        </w:rPr>
        <w:t>XIX</w:t>
      </w:r>
      <w:r w:rsidRPr="00973DD9">
        <w:rPr>
          <w:rFonts w:ascii="Times New Roman" w:hAnsi="Times New Roman" w:cs="Times New Roman"/>
          <w:b/>
          <w:sz w:val="28"/>
          <w:szCs w:val="28"/>
        </w:rPr>
        <w:t xml:space="preserve"> – </w:t>
      </w:r>
      <w:r>
        <w:rPr>
          <w:rFonts w:ascii="Times New Roman" w:hAnsi="Times New Roman" w:cs="Times New Roman"/>
          <w:b/>
          <w:sz w:val="28"/>
          <w:szCs w:val="28"/>
        </w:rPr>
        <w:t>начало ХХ вв.)</w:t>
      </w:r>
    </w:p>
    <w:p w:rsidR="002F1ABB" w:rsidRDefault="002F1ABB" w:rsidP="002F1ABB">
      <w:pPr>
        <w:spacing w:line="360" w:lineRule="exact"/>
        <w:ind w:firstLine="709"/>
        <w:contextualSpacing/>
        <w:jc w:val="both"/>
        <w:rPr>
          <w:rFonts w:ascii="Times New Roman" w:hAnsi="Times New Roman" w:cs="Times New Roman"/>
          <w:sz w:val="28"/>
          <w:szCs w:val="28"/>
        </w:rPr>
      </w:pPr>
      <w:r w:rsidRPr="004B3A96">
        <w:rPr>
          <w:rFonts w:ascii="Times New Roman" w:hAnsi="Times New Roman" w:cs="Times New Roman"/>
          <w:i/>
          <w:sz w:val="28"/>
          <w:szCs w:val="28"/>
        </w:rPr>
        <w:t>Ключевые слова</w:t>
      </w:r>
      <w:r>
        <w:rPr>
          <w:rFonts w:ascii="Times New Roman" w:hAnsi="Times New Roman" w:cs="Times New Roman"/>
          <w:sz w:val="28"/>
          <w:szCs w:val="28"/>
        </w:rPr>
        <w:t>: ЖИЛЬЕ, РЕГИОНЫ, ДЕРЕВ</w:t>
      </w:r>
      <w:r w:rsidRPr="004D4E64">
        <w:rPr>
          <w:rFonts w:ascii="Times New Roman" w:hAnsi="Times New Roman" w:cs="Times New Roman"/>
          <w:sz w:val="28"/>
          <w:szCs w:val="28"/>
        </w:rPr>
        <w:t>Я</w:t>
      </w:r>
      <w:r>
        <w:rPr>
          <w:rFonts w:ascii="Times New Roman" w:hAnsi="Times New Roman" w:cs="Times New Roman"/>
          <w:sz w:val="28"/>
          <w:szCs w:val="28"/>
        </w:rPr>
        <w:t>ННОЕ ЗОДЧЕСТВО, АРХИТЕКТУРА, УСАДЬБА, ДВОР, КОНСТРУКЦИИ, ИНТЕРЬЕР, ХОЗ</w:t>
      </w:r>
      <w:r w:rsidRPr="004D4E64">
        <w:rPr>
          <w:rFonts w:ascii="Times New Roman" w:hAnsi="Times New Roman" w:cs="Times New Roman"/>
          <w:sz w:val="28"/>
          <w:szCs w:val="28"/>
        </w:rPr>
        <w:t>Я</w:t>
      </w:r>
      <w:r>
        <w:rPr>
          <w:rFonts w:ascii="Times New Roman" w:hAnsi="Times New Roman" w:cs="Times New Roman"/>
          <w:sz w:val="28"/>
          <w:szCs w:val="28"/>
        </w:rPr>
        <w:t>ЙСТВЕННЫЕ ПОСТРОЙКИ, ПРОИЗВОДСТВЕННЫЕ СООРУЖЕНИ</w:t>
      </w:r>
      <w:r w:rsidRPr="004D4E64">
        <w:rPr>
          <w:rFonts w:ascii="Times New Roman" w:hAnsi="Times New Roman" w:cs="Times New Roman"/>
          <w:sz w:val="28"/>
          <w:szCs w:val="28"/>
        </w:rPr>
        <w:t>Я</w:t>
      </w:r>
      <w:r>
        <w:rPr>
          <w:rFonts w:ascii="Times New Roman" w:hAnsi="Times New Roman" w:cs="Times New Roman"/>
          <w:sz w:val="28"/>
          <w:szCs w:val="28"/>
        </w:rPr>
        <w:t>.</w:t>
      </w:r>
    </w:p>
    <w:p w:rsidR="002F1ABB" w:rsidRPr="002F268D" w:rsidRDefault="002F1ABB" w:rsidP="002F1ABB">
      <w:pPr>
        <w:spacing w:line="360" w:lineRule="exact"/>
        <w:ind w:firstLine="709"/>
        <w:contextualSpacing/>
        <w:jc w:val="both"/>
        <w:rPr>
          <w:rFonts w:ascii="Times New Roman" w:hAnsi="Times New Roman" w:cs="Times New Roman"/>
          <w:sz w:val="28"/>
          <w:szCs w:val="28"/>
        </w:rPr>
      </w:pPr>
      <w:r w:rsidRPr="004B3A96">
        <w:rPr>
          <w:rFonts w:ascii="Times New Roman" w:hAnsi="Times New Roman" w:cs="Times New Roman"/>
          <w:i/>
          <w:sz w:val="28"/>
          <w:szCs w:val="28"/>
        </w:rPr>
        <w:t>Актуальность:</w:t>
      </w:r>
      <w:r>
        <w:rPr>
          <w:rFonts w:ascii="Times New Roman" w:hAnsi="Times New Roman" w:cs="Times New Roman"/>
          <w:sz w:val="28"/>
          <w:szCs w:val="28"/>
        </w:rPr>
        <w:t xml:space="preserve"> </w:t>
      </w:r>
      <w:r w:rsidRPr="002F268D">
        <w:rPr>
          <w:rFonts w:ascii="Times New Roman" w:hAnsi="Times New Roman" w:cs="Times New Roman"/>
          <w:sz w:val="28"/>
          <w:szCs w:val="28"/>
        </w:rPr>
        <w:t xml:space="preserve">Деревянное зодчество на протяжении многих столетий было основным видом архитектурного творчества белорусского народа. Неотъемлемым звеном этого творчества </w:t>
      </w:r>
      <w:proofErr w:type="gramStart"/>
      <w:r w:rsidRPr="002F268D">
        <w:rPr>
          <w:rFonts w:ascii="Times New Roman" w:hAnsi="Times New Roman" w:cs="Times New Roman"/>
          <w:sz w:val="28"/>
          <w:szCs w:val="28"/>
        </w:rPr>
        <w:t>и  важной</w:t>
      </w:r>
      <w:proofErr w:type="gramEnd"/>
      <w:r w:rsidRPr="002F268D">
        <w:rPr>
          <w:rFonts w:ascii="Times New Roman" w:hAnsi="Times New Roman" w:cs="Times New Roman"/>
          <w:sz w:val="28"/>
          <w:szCs w:val="28"/>
        </w:rPr>
        <w:t xml:space="preserve"> частью материальной культуры белорусов является народное жилье, в котором заключено богатст</w:t>
      </w:r>
      <w:r>
        <w:rPr>
          <w:rFonts w:ascii="Times New Roman" w:hAnsi="Times New Roman" w:cs="Times New Roman"/>
          <w:sz w:val="28"/>
          <w:szCs w:val="28"/>
        </w:rPr>
        <w:t>во и разнообразие духовной культуры</w:t>
      </w:r>
      <w:r w:rsidRPr="002F268D">
        <w:rPr>
          <w:rFonts w:ascii="Times New Roman" w:hAnsi="Times New Roman" w:cs="Times New Roman"/>
          <w:sz w:val="28"/>
          <w:szCs w:val="28"/>
        </w:rPr>
        <w:t xml:space="preserve"> человека.  Историко-культурное наследие, в состав которого входит традиционное жилье, является самым объективным свидетельством прошлого, поэтому его изучение, сохранение и приумножение в современных условиях приобрело особую акту</w:t>
      </w:r>
      <w:r>
        <w:rPr>
          <w:rFonts w:ascii="Times New Roman" w:hAnsi="Times New Roman" w:cs="Times New Roman"/>
          <w:sz w:val="28"/>
          <w:szCs w:val="28"/>
        </w:rPr>
        <w:t xml:space="preserve">альность и исключительно важное </w:t>
      </w:r>
      <w:r w:rsidRPr="002F268D">
        <w:rPr>
          <w:rFonts w:ascii="Times New Roman" w:hAnsi="Times New Roman" w:cs="Times New Roman"/>
          <w:sz w:val="28"/>
          <w:szCs w:val="28"/>
        </w:rPr>
        <w:t xml:space="preserve">значение для развития национальной культуры белорусского народа.  </w:t>
      </w:r>
    </w:p>
    <w:p w:rsidR="002F1ABB" w:rsidRDefault="002F1ABB" w:rsidP="002F1ABB">
      <w:pPr>
        <w:spacing w:line="360" w:lineRule="exact"/>
        <w:ind w:firstLine="709"/>
        <w:contextualSpacing/>
        <w:jc w:val="both"/>
        <w:rPr>
          <w:rFonts w:ascii="Times New Roman" w:hAnsi="Times New Roman" w:cs="Times New Roman"/>
          <w:sz w:val="28"/>
          <w:szCs w:val="28"/>
        </w:rPr>
      </w:pPr>
      <w:r w:rsidRPr="004B3A96">
        <w:rPr>
          <w:rFonts w:ascii="Times New Roman" w:hAnsi="Times New Roman" w:cs="Times New Roman"/>
          <w:i/>
          <w:sz w:val="28"/>
          <w:szCs w:val="28"/>
        </w:rPr>
        <w:t>Цель исследования</w:t>
      </w:r>
      <w:r>
        <w:rPr>
          <w:rFonts w:ascii="Times New Roman" w:hAnsi="Times New Roman" w:cs="Times New Roman"/>
          <w:sz w:val="28"/>
          <w:szCs w:val="28"/>
        </w:rPr>
        <w:t xml:space="preserve">: </w:t>
      </w:r>
      <w:r>
        <w:rPr>
          <w:rFonts w:ascii="Times New Roman" w:hAnsi="Times New Roman" w:cs="Times New Roman"/>
          <w:sz w:val="28"/>
        </w:rPr>
        <w:t>изучить и сравнить традиционное жилье жителей Белорусского Поозерья и Поднепровья.</w:t>
      </w:r>
    </w:p>
    <w:p w:rsidR="002F1ABB" w:rsidRDefault="002F1ABB" w:rsidP="002F1ABB">
      <w:pPr>
        <w:spacing w:line="360" w:lineRule="exact"/>
        <w:ind w:firstLine="709"/>
        <w:contextualSpacing/>
        <w:jc w:val="both"/>
        <w:rPr>
          <w:rFonts w:ascii="Times New Roman" w:hAnsi="Times New Roman" w:cs="Times New Roman"/>
          <w:sz w:val="28"/>
          <w:szCs w:val="28"/>
        </w:rPr>
      </w:pPr>
      <w:r w:rsidRPr="004B3A96">
        <w:rPr>
          <w:rFonts w:ascii="Times New Roman" w:hAnsi="Times New Roman" w:cs="Times New Roman"/>
          <w:i/>
          <w:sz w:val="28"/>
          <w:szCs w:val="28"/>
        </w:rPr>
        <w:t>Задачи исследования</w:t>
      </w:r>
      <w:r>
        <w:rPr>
          <w:rFonts w:ascii="Times New Roman" w:hAnsi="Times New Roman" w:cs="Times New Roman"/>
          <w:sz w:val="28"/>
          <w:szCs w:val="28"/>
        </w:rPr>
        <w:t xml:space="preserve">: </w:t>
      </w:r>
    </w:p>
    <w:p w:rsidR="002F1ABB" w:rsidRPr="009A5C54" w:rsidRDefault="002F1ABB" w:rsidP="002F1ABB">
      <w:pPr>
        <w:pStyle w:val="a3"/>
        <w:numPr>
          <w:ilvl w:val="0"/>
          <w:numId w:val="2"/>
        </w:numPr>
        <w:spacing w:line="360" w:lineRule="exact"/>
        <w:ind w:left="0" w:firstLine="426"/>
        <w:jc w:val="both"/>
        <w:rPr>
          <w:rFonts w:ascii="Times New Roman" w:hAnsi="Times New Roman" w:cs="Times New Roman"/>
          <w:sz w:val="28"/>
        </w:rPr>
      </w:pPr>
      <w:r w:rsidRPr="009A5C54">
        <w:rPr>
          <w:rFonts w:ascii="Times New Roman" w:hAnsi="Times New Roman" w:cs="Times New Roman"/>
          <w:sz w:val="28"/>
        </w:rPr>
        <w:t>Рассмотреть имеющиеся источники и литературу по теме исследования;</w:t>
      </w:r>
    </w:p>
    <w:p w:rsidR="002F1ABB" w:rsidRPr="009A5C54" w:rsidRDefault="002F1ABB" w:rsidP="002F1ABB">
      <w:pPr>
        <w:pStyle w:val="a3"/>
        <w:numPr>
          <w:ilvl w:val="0"/>
          <w:numId w:val="2"/>
        </w:numPr>
        <w:spacing w:line="360" w:lineRule="exact"/>
        <w:ind w:left="0" w:firstLine="426"/>
        <w:jc w:val="both"/>
        <w:rPr>
          <w:rFonts w:ascii="Times New Roman" w:hAnsi="Times New Roman" w:cs="Times New Roman"/>
          <w:sz w:val="28"/>
        </w:rPr>
      </w:pPr>
      <w:r w:rsidRPr="009A5C54">
        <w:rPr>
          <w:rFonts w:ascii="Times New Roman" w:hAnsi="Times New Roman" w:cs="Times New Roman"/>
          <w:sz w:val="28"/>
        </w:rPr>
        <w:t>Проанализировать особенности сельских усадеб и дворов Поозерья и Поднепровья;</w:t>
      </w:r>
    </w:p>
    <w:p w:rsidR="002F1ABB" w:rsidRPr="009A5C54" w:rsidRDefault="002F1ABB" w:rsidP="002F1ABB">
      <w:pPr>
        <w:pStyle w:val="a3"/>
        <w:numPr>
          <w:ilvl w:val="0"/>
          <w:numId w:val="2"/>
        </w:numPr>
        <w:spacing w:line="360" w:lineRule="exact"/>
        <w:ind w:left="0" w:firstLine="426"/>
        <w:jc w:val="both"/>
        <w:rPr>
          <w:rFonts w:ascii="Times New Roman" w:hAnsi="Times New Roman" w:cs="Times New Roman"/>
          <w:sz w:val="28"/>
        </w:rPr>
      </w:pPr>
      <w:r w:rsidRPr="009A5C54">
        <w:rPr>
          <w:rFonts w:ascii="Times New Roman" w:hAnsi="Times New Roman" w:cs="Times New Roman"/>
          <w:sz w:val="28"/>
        </w:rPr>
        <w:t>Изучить применяемые строительные материалы и конструкции народного жилища Поозерья и Поднепровья;</w:t>
      </w:r>
    </w:p>
    <w:p w:rsidR="002F1ABB" w:rsidRPr="009A5C54" w:rsidRDefault="002F1ABB" w:rsidP="002F1ABB">
      <w:pPr>
        <w:pStyle w:val="a3"/>
        <w:numPr>
          <w:ilvl w:val="0"/>
          <w:numId w:val="2"/>
        </w:numPr>
        <w:spacing w:line="360" w:lineRule="exact"/>
        <w:ind w:left="0" w:firstLine="426"/>
        <w:jc w:val="both"/>
        <w:rPr>
          <w:rFonts w:ascii="Times New Roman" w:hAnsi="Times New Roman" w:cs="Times New Roman"/>
          <w:sz w:val="28"/>
        </w:rPr>
      </w:pPr>
      <w:r w:rsidRPr="009A5C54">
        <w:rPr>
          <w:rFonts w:ascii="Times New Roman" w:hAnsi="Times New Roman" w:cs="Times New Roman"/>
          <w:sz w:val="28"/>
        </w:rPr>
        <w:t>Рассмотреть особенности интерьера народного жилища Поозерья и Поднепровья.</w:t>
      </w:r>
    </w:p>
    <w:p w:rsidR="002F1ABB" w:rsidRDefault="002F1ABB" w:rsidP="002F1ABB">
      <w:pPr>
        <w:pStyle w:val="a3"/>
        <w:numPr>
          <w:ilvl w:val="0"/>
          <w:numId w:val="2"/>
        </w:numPr>
        <w:spacing w:line="360" w:lineRule="exact"/>
        <w:ind w:left="0" w:firstLine="426"/>
        <w:jc w:val="both"/>
        <w:rPr>
          <w:rFonts w:ascii="Times New Roman" w:hAnsi="Times New Roman" w:cs="Times New Roman"/>
          <w:sz w:val="28"/>
        </w:rPr>
      </w:pPr>
      <w:r w:rsidRPr="009A5C54">
        <w:rPr>
          <w:rFonts w:ascii="Times New Roman" w:hAnsi="Times New Roman" w:cs="Times New Roman"/>
          <w:sz w:val="28"/>
        </w:rPr>
        <w:t>Охарактеризовать архитектуру хозяйственных и производственных построек Поозерья и Поднепровья.</w:t>
      </w:r>
    </w:p>
    <w:p w:rsidR="002F1ABB" w:rsidRDefault="002F1ABB" w:rsidP="002F1ABB">
      <w:pPr>
        <w:spacing w:line="360" w:lineRule="exact"/>
        <w:ind w:firstLine="709"/>
        <w:contextualSpacing/>
        <w:jc w:val="both"/>
        <w:rPr>
          <w:rFonts w:ascii="Times New Roman" w:hAnsi="Times New Roman" w:cs="Times New Roman"/>
          <w:sz w:val="28"/>
        </w:rPr>
      </w:pPr>
      <w:r w:rsidRPr="00304CA8">
        <w:rPr>
          <w:rFonts w:ascii="Times New Roman" w:hAnsi="Times New Roman" w:cs="Times New Roman"/>
          <w:i/>
          <w:sz w:val="28"/>
        </w:rPr>
        <w:t>Объектом</w:t>
      </w:r>
      <w:r>
        <w:rPr>
          <w:rFonts w:ascii="Times New Roman" w:hAnsi="Times New Roman" w:cs="Times New Roman"/>
          <w:sz w:val="28"/>
        </w:rPr>
        <w:t xml:space="preserve"> исследовани</w:t>
      </w:r>
      <w:r w:rsidRPr="009A5C54">
        <w:rPr>
          <w:rFonts w:ascii="Times New Roman" w:hAnsi="Times New Roman" w:cs="Times New Roman"/>
          <w:sz w:val="28"/>
        </w:rPr>
        <w:t>я</w:t>
      </w:r>
      <w:r>
        <w:rPr>
          <w:rFonts w:ascii="Times New Roman" w:hAnsi="Times New Roman" w:cs="Times New Roman"/>
          <w:sz w:val="28"/>
        </w:rPr>
        <w:t xml:space="preserve"> является материальная культура белорусов.</w:t>
      </w:r>
    </w:p>
    <w:p w:rsidR="002F1ABB" w:rsidRDefault="002F1ABB" w:rsidP="002F1ABB">
      <w:pPr>
        <w:spacing w:line="360" w:lineRule="exact"/>
        <w:ind w:firstLine="709"/>
        <w:contextualSpacing/>
        <w:jc w:val="both"/>
        <w:rPr>
          <w:rFonts w:ascii="Times New Roman" w:hAnsi="Times New Roman" w:cs="Times New Roman"/>
          <w:sz w:val="28"/>
        </w:rPr>
      </w:pPr>
      <w:r w:rsidRPr="00304CA8">
        <w:rPr>
          <w:rFonts w:ascii="Times New Roman" w:hAnsi="Times New Roman" w:cs="Times New Roman"/>
          <w:i/>
          <w:sz w:val="28"/>
        </w:rPr>
        <w:t>Предметом</w:t>
      </w:r>
      <w:r>
        <w:rPr>
          <w:rFonts w:ascii="Times New Roman" w:hAnsi="Times New Roman" w:cs="Times New Roman"/>
          <w:sz w:val="28"/>
        </w:rPr>
        <w:t xml:space="preserve"> исслед</w:t>
      </w:r>
      <w:r w:rsidRPr="009A5C54">
        <w:rPr>
          <w:rFonts w:ascii="Times New Roman" w:hAnsi="Times New Roman" w:cs="Times New Roman"/>
          <w:sz w:val="28"/>
        </w:rPr>
        <w:t>ования</w:t>
      </w:r>
      <w:r>
        <w:rPr>
          <w:rFonts w:ascii="Times New Roman" w:hAnsi="Times New Roman" w:cs="Times New Roman"/>
          <w:sz w:val="28"/>
        </w:rPr>
        <w:t xml:space="preserve"> является </w:t>
      </w:r>
      <w:r w:rsidRPr="009A5C54">
        <w:rPr>
          <w:rFonts w:ascii="Times New Roman" w:hAnsi="Times New Roman" w:cs="Times New Roman"/>
          <w:sz w:val="28"/>
        </w:rPr>
        <w:t>традиционное жилье жителей Поозерья и Поднепровья.</w:t>
      </w:r>
    </w:p>
    <w:p w:rsidR="002F1ABB" w:rsidRDefault="002F1ABB" w:rsidP="002F1ABB">
      <w:pPr>
        <w:spacing w:line="360" w:lineRule="exact"/>
        <w:ind w:firstLine="709"/>
        <w:contextualSpacing/>
        <w:jc w:val="both"/>
        <w:rPr>
          <w:rFonts w:ascii="Times New Roman" w:hAnsi="Times New Roman" w:cs="Times New Roman"/>
          <w:bCs/>
          <w:sz w:val="28"/>
        </w:rPr>
      </w:pPr>
      <w:r w:rsidRPr="00304CA8">
        <w:rPr>
          <w:rFonts w:ascii="Times New Roman" w:hAnsi="Times New Roman" w:cs="Times New Roman"/>
          <w:i/>
          <w:sz w:val="28"/>
        </w:rPr>
        <w:t>Методы исследования</w:t>
      </w:r>
      <w:r>
        <w:rPr>
          <w:rFonts w:ascii="Times New Roman" w:hAnsi="Times New Roman" w:cs="Times New Roman"/>
          <w:sz w:val="28"/>
        </w:rPr>
        <w:t>:</w:t>
      </w:r>
      <w:r w:rsidRPr="009A5C54">
        <w:rPr>
          <w:rFonts w:ascii="Times New Roman" w:hAnsi="Times New Roman" w:cs="Times New Roman"/>
          <w:sz w:val="28"/>
        </w:rPr>
        <w:t xml:space="preserve"> </w:t>
      </w:r>
      <w:r>
        <w:rPr>
          <w:rFonts w:ascii="Times New Roman" w:hAnsi="Times New Roman" w:cs="Times New Roman"/>
          <w:sz w:val="28"/>
        </w:rPr>
        <w:t>анализ, синтез, сравнение, обобщение,</w:t>
      </w:r>
      <w:r w:rsidRPr="009A5C54">
        <w:rPr>
          <w:rFonts w:ascii="Times New Roman" w:hAnsi="Times New Roman" w:cs="Times New Roman"/>
          <w:sz w:val="28"/>
        </w:rPr>
        <w:t xml:space="preserve"> </w:t>
      </w:r>
      <w:r>
        <w:rPr>
          <w:rFonts w:ascii="Times New Roman" w:hAnsi="Times New Roman" w:cs="Times New Roman"/>
          <w:sz w:val="28"/>
        </w:rPr>
        <w:t xml:space="preserve">историко-сравнительный, </w:t>
      </w:r>
      <w:r w:rsidRPr="009A5C54">
        <w:rPr>
          <w:rFonts w:ascii="Times New Roman" w:hAnsi="Times New Roman" w:cs="Times New Roman"/>
          <w:sz w:val="28"/>
        </w:rPr>
        <w:t>историко-</w:t>
      </w:r>
      <w:r>
        <w:rPr>
          <w:rFonts w:ascii="Times New Roman" w:hAnsi="Times New Roman" w:cs="Times New Roman"/>
          <w:sz w:val="28"/>
        </w:rPr>
        <w:t xml:space="preserve">этнографический методы. </w:t>
      </w:r>
      <w:r w:rsidRPr="009A5C54">
        <w:rPr>
          <w:rFonts w:ascii="Times New Roman" w:hAnsi="Times New Roman" w:cs="Times New Roman"/>
          <w:sz w:val="28"/>
        </w:rPr>
        <w:t xml:space="preserve"> </w:t>
      </w:r>
      <w:r>
        <w:rPr>
          <w:rFonts w:ascii="Times New Roman" w:hAnsi="Times New Roman" w:cs="Times New Roman"/>
          <w:bCs/>
          <w:sz w:val="28"/>
        </w:rPr>
        <w:t xml:space="preserve"> </w:t>
      </w:r>
    </w:p>
    <w:p w:rsidR="002F1ABB" w:rsidRDefault="002F1ABB" w:rsidP="002F1ABB">
      <w:pPr>
        <w:spacing w:line="360" w:lineRule="exact"/>
        <w:ind w:firstLine="709"/>
        <w:contextualSpacing/>
        <w:jc w:val="both"/>
        <w:rPr>
          <w:rFonts w:ascii="Times New Roman" w:hAnsi="Times New Roman" w:cs="Times New Roman"/>
          <w:sz w:val="28"/>
        </w:rPr>
      </w:pPr>
      <w:r w:rsidRPr="00304CA8">
        <w:rPr>
          <w:rFonts w:ascii="Times New Roman" w:hAnsi="Times New Roman" w:cs="Times New Roman"/>
          <w:i/>
          <w:sz w:val="28"/>
        </w:rPr>
        <w:t>Структура работы</w:t>
      </w:r>
      <w:r>
        <w:rPr>
          <w:rFonts w:ascii="Times New Roman" w:hAnsi="Times New Roman" w:cs="Times New Roman"/>
          <w:sz w:val="28"/>
        </w:rPr>
        <w:t>: работа состоит из введени</w:t>
      </w:r>
      <w:r w:rsidRPr="009A5C54">
        <w:rPr>
          <w:rFonts w:ascii="Times New Roman" w:hAnsi="Times New Roman" w:cs="Times New Roman"/>
          <w:sz w:val="28"/>
        </w:rPr>
        <w:t>я</w:t>
      </w:r>
      <w:r>
        <w:rPr>
          <w:rFonts w:ascii="Times New Roman" w:hAnsi="Times New Roman" w:cs="Times New Roman"/>
          <w:sz w:val="28"/>
        </w:rPr>
        <w:t>, п</w:t>
      </w:r>
      <w:r w:rsidRPr="009A5C54">
        <w:rPr>
          <w:rFonts w:ascii="Times New Roman" w:hAnsi="Times New Roman" w:cs="Times New Roman"/>
          <w:sz w:val="28"/>
        </w:rPr>
        <w:t>я</w:t>
      </w:r>
      <w:r>
        <w:rPr>
          <w:rFonts w:ascii="Times New Roman" w:hAnsi="Times New Roman" w:cs="Times New Roman"/>
          <w:sz w:val="28"/>
        </w:rPr>
        <w:t>ти глав, заключени</w:t>
      </w:r>
      <w:r w:rsidRPr="009A5C54">
        <w:rPr>
          <w:rFonts w:ascii="Times New Roman" w:hAnsi="Times New Roman" w:cs="Times New Roman"/>
          <w:sz w:val="28"/>
        </w:rPr>
        <w:t>я</w:t>
      </w:r>
      <w:r>
        <w:rPr>
          <w:rFonts w:ascii="Times New Roman" w:hAnsi="Times New Roman" w:cs="Times New Roman"/>
          <w:sz w:val="28"/>
        </w:rPr>
        <w:t xml:space="preserve">, списка использованной литературы, приложений. </w:t>
      </w:r>
    </w:p>
    <w:p w:rsidR="005D31C5" w:rsidRDefault="005D31C5" w:rsidP="00854A8B">
      <w:pPr>
        <w:spacing w:line="360" w:lineRule="exact"/>
        <w:jc w:val="both"/>
        <w:rPr>
          <w:rFonts w:ascii="Times New Roman" w:hAnsi="Times New Roman" w:cs="Times New Roman"/>
          <w:sz w:val="28"/>
        </w:rPr>
      </w:pPr>
    </w:p>
    <w:p w:rsidR="002F1ABB" w:rsidRDefault="002F1ABB" w:rsidP="00854A8B">
      <w:pPr>
        <w:spacing w:line="360" w:lineRule="exact"/>
        <w:jc w:val="both"/>
        <w:rPr>
          <w:rFonts w:ascii="Times New Roman" w:hAnsi="Times New Roman" w:cs="Times New Roman"/>
          <w:sz w:val="28"/>
        </w:rPr>
      </w:pPr>
    </w:p>
    <w:p w:rsidR="002F1ABB" w:rsidRPr="002C1007" w:rsidRDefault="002F1ABB" w:rsidP="002F1ABB">
      <w:pPr>
        <w:spacing w:line="360" w:lineRule="auto"/>
        <w:jc w:val="center"/>
        <w:rPr>
          <w:rFonts w:ascii="Times New Roman" w:hAnsi="Times New Roman" w:cs="Times New Roman"/>
          <w:b/>
          <w:bCs/>
          <w:sz w:val="28"/>
          <w:lang w:val="be-BY"/>
        </w:rPr>
      </w:pPr>
      <w:r w:rsidRPr="002C1007">
        <w:rPr>
          <w:rFonts w:ascii="Times New Roman" w:hAnsi="Times New Roman" w:cs="Times New Roman"/>
          <w:b/>
          <w:bCs/>
          <w:sz w:val="28"/>
          <w:lang w:val="be-BY"/>
        </w:rPr>
        <w:t>РЭФЕРАТ</w:t>
      </w:r>
    </w:p>
    <w:p w:rsidR="002F1ABB" w:rsidRPr="002C1007" w:rsidRDefault="002F1ABB" w:rsidP="002F1ABB">
      <w:pPr>
        <w:spacing w:line="360" w:lineRule="auto"/>
        <w:jc w:val="center"/>
        <w:rPr>
          <w:rFonts w:ascii="Times New Roman" w:hAnsi="Times New Roman" w:cs="Times New Roman"/>
          <w:b/>
          <w:bCs/>
          <w:sz w:val="28"/>
        </w:rPr>
      </w:pPr>
      <w:r w:rsidRPr="002C1007">
        <w:rPr>
          <w:rFonts w:ascii="Times New Roman" w:hAnsi="Times New Roman" w:cs="Times New Roman"/>
          <w:b/>
          <w:bCs/>
          <w:sz w:val="28"/>
        </w:rPr>
        <w:t>Ганчар Марыя Алегаўна</w:t>
      </w:r>
    </w:p>
    <w:p w:rsidR="002F1ABB" w:rsidRDefault="002F1ABB" w:rsidP="002F1ABB">
      <w:pPr>
        <w:spacing w:after="400" w:line="360" w:lineRule="exact"/>
        <w:contextualSpacing/>
        <w:jc w:val="center"/>
        <w:rPr>
          <w:rFonts w:ascii="Times New Roman" w:hAnsi="Times New Roman" w:cs="Times New Roman"/>
          <w:b/>
          <w:bCs/>
          <w:sz w:val="28"/>
        </w:rPr>
      </w:pPr>
      <w:r w:rsidRPr="002C1007">
        <w:rPr>
          <w:rFonts w:ascii="Times New Roman" w:hAnsi="Times New Roman" w:cs="Times New Roman"/>
          <w:b/>
          <w:bCs/>
          <w:sz w:val="28"/>
        </w:rPr>
        <w:t>Традыцыйна</w:t>
      </w:r>
      <w:r w:rsidRPr="002C1007">
        <w:rPr>
          <w:rFonts w:ascii="Times New Roman" w:hAnsi="Times New Roman" w:cs="Times New Roman"/>
          <w:b/>
          <w:bCs/>
          <w:sz w:val="28"/>
          <w:lang w:val="be-BY"/>
        </w:rPr>
        <w:t>е</w:t>
      </w:r>
      <w:r>
        <w:rPr>
          <w:rFonts w:ascii="Times New Roman" w:hAnsi="Times New Roman" w:cs="Times New Roman"/>
          <w:b/>
          <w:bCs/>
          <w:sz w:val="28"/>
        </w:rPr>
        <w:t xml:space="preserve"> жыллё Б</w:t>
      </w:r>
      <w:r w:rsidRPr="002C1007">
        <w:rPr>
          <w:rFonts w:ascii="Times New Roman" w:hAnsi="Times New Roman" w:cs="Times New Roman"/>
          <w:b/>
          <w:bCs/>
          <w:sz w:val="28"/>
        </w:rPr>
        <w:t>еларускага Паазер</w:t>
      </w:r>
      <w:r w:rsidRPr="003569B7">
        <w:rPr>
          <w:rFonts w:ascii="Times New Roman" w:hAnsi="Times New Roman" w:cs="Times New Roman"/>
          <w:b/>
          <w:bCs/>
          <w:sz w:val="28"/>
        </w:rPr>
        <w:t>’</w:t>
      </w:r>
      <w:r w:rsidRPr="002C1007">
        <w:rPr>
          <w:rFonts w:ascii="Times New Roman" w:hAnsi="Times New Roman" w:cs="Times New Roman"/>
          <w:b/>
          <w:bCs/>
          <w:sz w:val="28"/>
        </w:rPr>
        <w:t>я і Падняпроўя</w:t>
      </w:r>
      <w:r>
        <w:rPr>
          <w:rFonts w:ascii="Times New Roman" w:hAnsi="Times New Roman" w:cs="Times New Roman"/>
          <w:b/>
          <w:bCs/>
          <w:sz w:val="28"/>
        </w:rPr>
        <w:t xml:space="preserve"> (Х</w:t>
      </w:r>
      <w:r>
        <w:rPr>
          <w:rFonts w:ascii="Times New Roman" w:hAnsi="Times New Roman" w:cs="Times New Roman"/>
          <w:b/>
          <w:bCs/>
          <w:sz w:val="28"/>
          <w:lang w:val="en-US"/>
        </w:rPr>
        <w:t>IX</w:t>
      </w:r>
      <w:r>
        <w:rPr>
          <w:rFonts w:ascii="Times New Roman" w:hAnsi="Times New Roman" w:cs="Times New Roman"/>
          <w:b/>
          <w:bCs/>
          <w:sz w:val="28"/>
        </w:rPr>
        <w:t xml:space="preserve"> – пачатак</w:t>
      </w:r>
      <w:r w:rsidRPr="00FE3C0B">
        <w:rPr>
          <w:rFonts w:ascii="Times New Roman" w:hAnsi="Times New Roman" w:cs="Times New Roman"/>
          <w:b/>
          <w:bCs/>
          <w:sz w:val="28"/>
        </w:rPr>
        <w:t xml:space="preserve"> </w:t>
      </w:r>
      <w:r>
        <w:rPr>
          <w:rFonts w:ascii="Times New Roman" w:hAnsi="Times New Roman" w:cs="Times New Roman"/>
          <w:b/>
          <w:bCs/>
          <w:sz w:val="28"/>
          <w:lang w:val="en-US"/>
        </w:rPr>
        <w:t>XX</w:t>
      </w:r>
      <w:r>
        <w:rPr>
          <w:rFonts w:ascii="Times New Roman" w:hAnsi="Times New Roman" w:cs="Times New Roman"/>
          <w:b/>
          <w:bCs/>
          <w:sz w:val="28"/>
        </w:rPr>
        <w:t xml:space="preserve"> стст.)</w:t>
      </w:r>
    </w:p>
    <w:p w:rsidR="002F1ABB" w:rsidRPr="00FE3C0B" w:rsidRDefault="002F1ABB" w:rsidP="002F1ABB">
      <w:pPr>
        <w:spacing w:line="360" w:lineRule="exact"/>
        <w:contextualSpacing/>
        <w:jc w:val="center"/>
        <w:rPr>
          <w:rFonts w:ascii="Times New Roman" w:hAnsi="Times New Roman" w:cs="Times New Roman"/>
          <w:b/>
          <w:bCs/>
          <w:sz w:val="28"/>
        </w:rPr>
      </w:pPr>
    </w:p>
    <w:p w:rsidR="002F1ABB" w:rsidRPr="004B3A96" w:rsidRDefault="002F1ABB" w:rsidP="002F1ABB">
      <w:pPr>
        <w:spacing w:line="360" w:lineRule="exact"/>
        <w:ind w:firstLine="709"/>
        <w:contextualSpacing/>
        <w:jc w:val="both"/>
        <w:rPr>
          <w:rFonts w:ascii="Times New Roman" w:hAnsi="Times New Roman" w:cs="Times New Roman"/>
          <w:bCs/>
          <w:sz w:val="28"/>
        </w:rPr>
      </w:pPr>
      <w:r w:rsidRPr="002C1007">
        <w:rPr>
          <w:rFonts w:ascii="Times New Roman" w:hAnsi="Times New Roman" w:cs="Times New Roman"/>
          <w:bCs/>
          <w:i/>
          <w:sz w:val="28"/>
        </w:rPr>
        <w:t>Ключавыя словы</w:t>
      </w:r>
      <w:r w:rsidRPr="004B3A96">
        <w:rPr>
          <w:rFonts w:ascii="Times New Roman" w:hAnsi="Times New Roman" w:cs="Times New Roman"/>
          <w:bCs/>
          <w:sz w:val="28"/>
        </w:rPr>
        <w:t xml:space="preserve">: </w:t>
      </w:r>
      <w:r>
        <w:rPr>
          <w:rFonts w:ascii="Times New Roman" w:hAnsi="Times New Roman" w:cs="Times New Roman"/>
          <w:bCs/>
          <w:sz w:val="28"/>
        </w:rPr>
        <w:t>ЖЫЛЛЁ, РЭГІЁНЫ</w:t>
      </w:r>
      <w:r w:rsidRPr="004B3A96">
        <w:rPr>
          <w:rFonts w:ascii="Times New Roman" w:hAnsi="Times New Roman" w:cs="Times New Roman"/>
          <w:bCs/>
          <w:sz w:val="28"/>
        </w:rPr>
        <w:t>, ДРАЎЛЯНА</w:t>
      </w:r>
      <w:r>
        <w:rPr>
          <w:rFonts w:ascii="Times New Roman" w:hAnsi="Times New Roman" w:cs="Times New Roman"/>
          <w:bCs/>
          <w:sz w:val="28"/>
          <w:lang w:val="be-BY"/>
        </w:rPr>
        <w:t>Е</w:t>
      </w:r>
      <w:r w:rsidRPr="004B3A96">
        <w:rPr>
          <w:rFonts w:ascii="Times New Roman" w:hAnsi="Times New Roman" w:cs="Times New Roman"/>
          <w:bCs/>
          <w:sz w:val="28"/>
        </w:rPr>
        <w:t xml:space="preserve"> ДОЙЛІДСТВА, АРХІТЭКТУРА, СЯДЗІБА, ДВОР, КАНСТРУКЦЫІ, ІНТЭР</w:t>
      </w:r>
      <w:r w:rsidRPr="00D75F83">
        <w:rPr>
          <w:rFonts w:ascii="Times New Roman" w:hAnsi="Times New Roman" w:cs="Times New Roman"/>
          <w:bCs/>
          <w:sz w:val="28"/>
        </w:rPr>
        <w:t>’</w:t>
      </w:r>
      <w:r w:rsidRPr="004B3A96">
        <w:rPr>
          <w:rFonts w:ascii="Times New Roman" w:hAnsi="Times New Roman" w:cs="Times New Roman"/>
          <w:bCs/>
          <w:sz w:val="28"/>
        </w:rPr>
        <w:t>ЕР, ГАСПАДАРЧЫЯ</w:t>
      </w:r>
      <w:r>
        <w:rPr>
          <w:rFonts w:ascii="Times New Roman" w:hAnsi="Times New Roman" w:cs="Times New Roman"/>
          <w:bCs/>
          <w:sz w:val="28"/>
        </w:rPr>
        <w:t xml:space="preserve"> ПАБУДОВЫ, ВЫТВОРЧЫЯ ЗБУДАВАННІ</w:t>
      </w:r>
      <w:r w:rsidRPr="004B3A96">
        <w:rPr>
          <w:rFonts w:ascii="Times New Roman" w:hAnsi="Times New Roman" w:cs="Times New Roman"/>
          <w:bCs/>
          <w:sz w:val="28"/>
        </w:rPr>
        <w:t>.</w:t>
      </w:r>
    </w:p>
    <w:p w:rsidR="002F1ABB" w:rsidRPr="00255B2F" w:rsidRDefault="002F1ABB" w:rsidP="002F1ABB">
      <w:pPr>
        <w:spacing w:line="360" w:lineRule="exact"/>
        <w:ind w:firstLine="709"/>
        <w:contextualSpacing/>
        <w:jc w:val="both"/>
        <w:rPr>
          <w:rFonts w:ascii="Times New Roman" w:hAnsi="Times New Roman" w:cs="Times New Roman"/>
          <w:bCs/>
          <w:sz w:val="28"/>
          <w:lang w:val="be-BY"/>
        </w:rPr>
      </w:pPr>
      <w:r w:rsidRPr="002C1007">
        <w:rPr>
          <w:rFonts w:ascii="Times New Roman" w:hAnsi="Times New Roman" w:cs="Times New Roman"/>
          <w:bCs/>
          <w:i/>
          <w:sz w:val="28"/>
        </w:rPr>
        <w:t>Актуальнасць:</w:t>
      </w:r>
      <w:r w:rsidRPr="00255B2F">
        <w:t xml:space="preserve"> </w:t>
      </w:r>
      <w:r w:rsidRPr="00255B2F">
        <w:rPr>
          <w:rFonts w:ascii="Times New Roman" w:hAnsi="Times New Roman" w:cs="Times New Roman"/>
          <w:bCs/>
          <w:sz w:val="28"/>
        </w:rPr>
        <w:t>Драўлянае дойлідства на працягу многіх стагоддзяў бы</w:t>
      </w:r>
      <w:r>
        <w:rPr>
          <w:rFonts w:ascii="Times New Roman" w:hAnsi="Times New Roman" w:cs="Times New Roman"/>
          <w:bCs/>
          <w:sz w:val="28"/>
        </w:rPr>
        <w:t>ло асноўным відам архітэктурнай</w:t>
      </w:r>
      <w:r w:rsidRPr="00255B2F">
        <w:rPr>
          <w:rFonts w:ascii="Times New Roman" w:hAnsi="Times New Roman" w:cs="Times New Roman"/>
          <w:bCs/>
          <w:sz w:val="28"/>
        </w:rPr>
        <w:t xml:space="preserve"> тво</w:t>
      </w:r>
      <w:r>
        <w:rPr>
          <w:rFonts w:ascii="Times New Roman" w:hAnsi="Times New Roman" w:cs="Times New Roman"/>
          <w:bCs/>
          <w:sz w:val="28"/>
        </w:rPr>
        <w:t>рчасці беларускага народа. Неад</w:t>
      </w:r>
      <w:r w:rsidRPr="00D75F83">
        <w:rPr>
          <w:rFonts w:ascii="Times New Roman" w:hAnsi="Times New Roman" w:cs="Times New Roman"/>
          <w:bCs/>
          <w:sz w:val="28"/>
        </w:rPr>
        <w:t>’</w:t>
      </w:r>
      <w:r w:rsidRPr="00255B2F">
        <w:rPr>
          <w:rFonts w:ascii="Times New Roman" w:hAnsi="Times New Roman" w:cs="Times New Roman"/>
          <w:bCs/>
          <w:sz w:val="28"/>
        </w:rPr>
        <w:t>емным звяном гэтай творчасці і важнай часткай матэрыяльнай культуры беларусаў з</w:t>
      </w:r>
      <w:r w:rsidRPr="00D75F83">
        <w:rPr>
          <w:rFonts w:ascii="Times New Roman" w:hAnsi="Times New Roman" w:cs="Times New Roman"/>
          <w:bCs/>
          <w:sz w:val="28"/>
        </w:rPr>
        <w:t>’</w:t>
      </w:r>
      <w:r w:rsidRPr="00255B2F">
        <w:rPr>
          <w:rFonts w:ascii="Times New Roman" w:hAnsi="Times New Roman" w:cs="Times New Roman"/>
          <w:bCs/>
          <w:sz w:val="28"/>
        </w:rPr>
        <w:t>яўляецца народнае жыллё, у якім заключан</w:t>
      </w:r>
      <w:r>
        <w:rPr>
          <w:rFonts w:ascii="Times New Roman" w:hAnsi="Times New Roman" w:cs="Times New Roman"/>
          <w:bCs/>
          <w:sz w:val="28"/>
        </w:rPr>
        <w:t>ы</w:t>
      </w:r>
      <w:r w:rsidRPr="00255B2F">
        <w:rPr>
          <w:rFonts w:ascii="Times New Roman" w:hAnsi="Times New Roman" w:cs="Times New Roman"/>
          <w:bCs/>
          <w:sz w:val="28"/>
        </w:rPr>
        <w:t xml:space="preserve"> багацце і разнастайнасць духоўнай культур</w:t>
      </w:r>
      <w:r>
        <w:rPr>
          <w:rFonts w:ascii="Times New Roman" w:hAnsi="Times New Roman" w:cs="Times New Roman"/>
          <w:bCs/>
          <w:sz w:val="28"/>
        </w:rPr>
        <w:t>ы</w:t>
      </w:r>
      <w:r w:rsidRPr="00255B2F">
        <w:rPr>
          <w:rFonts w:ascii="Times New Roman" w:hAnsi="Times New Roman" w:cs="Times New Roman"/>
          <w:bCs/>
          <w:sz w:val="28"/>
        </w:rPr>
        <w:t xml:space="preserve"> чалавека. Гісторыка-культурн</w:t>
      </w:r>
      <w:r>
        <w:rPr>
          <w:rFonts w:ascii="Times New Roman" w:hAnsi="Times New Roman" w:cs="Times New Roman"/>
          <w:bCs/>
          <w:sz w:val="28"/>
        </w:rPr>
        <w:t>ая</w:t>
      </w:r>
      <w:r w:rsidRPr="00255B2F">
        <w:rPr>
          <w:rFonts w:ascii="Times New Roman" w:hAnsi="Times New Roman" w:cs="Times New Roman"/>
          <w:bCs/>
          <w:sz w:val="28"/>
        </w:rPr>
        <w:t xml:space="preserve"> спадчын</w:t>
      </w:r>
      <w:r>
        <w:rPr>
          <w:rFonts w:ascii="Times New Roman" w:hAnsi="Times New Roman" w:cs="Times New Roman"/>
          <w:bCs/>
          <w:sz w:val="28"/>
        </w:rPr>
        <w:t>а</w:t>
      </w:r>
      <w:r w:rsidRPr="00255B2F">
        <w:rPr>
          <w:rFonts w:ascii="Times New Roman" w:hAnsi="Times New Roman" w:cs="Times New Roman"/>
          <w:bCs/>
          <w:sz w:val="28"/>
        </w:rPr>
        <w:t xml:space="preserve">, </w:t>
      </w:r>
      <w:proofErr w:type="gramStart"/>
      <w:r w:rsidRPr="00255B2F">
        <w:rPr>
          <w:rFonts w:ascii="Times New Roman" w:hAnsi="Times New Roman" w:cs="Times New Roman"/>
          <w:bCs/>
          <w:sz w:val="28"/>
        </w:rPr>
        <w:t>у склад</w:t>
      </w:r>
      <w:proofErr w:type="gramEnd"/>
      <w:r w:rsidRPr="00255B2F">
        <w:rPr>
          <w:rFonts w:ascii="Times New Roman" w:hAnsi="Times New Roman" w:cs="Times New Roman"/>
          <w:bCs/>
          <w:sz w:val="28"/>
        </w:rPr>
        <w:t xml:space="preserve"> я</w:t>
      </w:r>
      <w:r>
        <w:rPr>
          <w:rFonts w:ascii="Times New Roman" w:hAnsi="Times New Roman" w:cs="Times New Roman"/>
          <w:bCs/>
          <w:sz w:val="28"/>
        </w:rPr>
        <w:t>кой у</w:t>
      </w:r>
      <w:r w:rsidRPr="00255B2F">
        <w:rPr>
          <w:rFonts w:ascii="Times New Roman" w:hAnsi="Times New Roman" w:cs="Times New Roman"/>
          <w:bCs/>
          <w:sz w:val="28"/>
        </w:rPr>
        <w:t>ваходзіць традыцы</w:t>
      </w:r>
      <w:r>
        <w:rPr>
          <w:rFonts w:ascii="Times New Roman" w:hAnsi="Times New Roman" w:cs="Times New Roman"/>
          <w:bCs/>
          <w:sz w:val="28"/>
        </w:rPr>
        <w:t>йнае жыллё, з</w:t>
      </w:r>
      <w:r w:rsidRPr="00D75F83">
        <w:rPr>
          <w:rFonts w:ascii="Times New Roman" w:hAnsi="Times New Roman" w:cs="Times New Roman"/>
          <w:bCs/>
          <w:sz w:val="28"/>
        </w:rPr>
        <w:t>’</w:t>
      </w:r>
      <w:r>
        <w:rPr>
          <w:rFonts w:ascii="Times New Roman" w:hAnsi="Times New Roman" w:cs="Times New Roman"/>
          <w:bCs/>
          <w:sz w:val="28"/>
        </w:rPr>
        <w:t>яўляецца самым аб</w:t>
      </w:r>
      <w:r w:rsidRPr="00D75F83">
        <w:rPr>
          <w:rFonts w:ascii="Times New Roman" w:hAnsi="Times New Roman" w:cs="Times New Roman"/>
          <w:bCs/>
          <w:sz w:val="28"/>
        </w:rPr>
        <w:t>’</w:t>
      </w:r>
      <w:r w:rsidRPr="00255B2F">
        <w:rPr>
          <w:rFonts w:ascii="Times New Roman" w:hAnsi="Times New Roman" w:cs="Times New Roman"/>
          <w:bCs/>
          <w:sz w:val="28"/>
        </w:rPr>
        <w:t>екты</w:t>
      </w:r>
      <w:r>
        <w:rPr>
          <w:rFonts w:ascii="Times New Roman" w:hAnsi="Times New Roman" w:cs="Times New Roman"/>
          <w:bCs/>
          <w:sz w:val="28"/>
        </w:rPr>
        <w:t xml:space="preserve">ўным сведчаннем мінулага, таму яе </w:t>
      </w:r>
      <w:r w:rsidRPr="00255B2F">
        <w:rPr>
          <w:rFonts w:ascii="Times New Roman" w:hAnsi="Times New Roman" w:cs="Times New Roman"/>
          <w:bCs/>
          <w:sz w:val="28"/>
        </w:rPr>
        <w:t>вывучэнне, захаванне і прымнажэнне ў сучасных умовах набыло асаблівую актуальнасць і выключна важнае значэнне для развіцця нацыянальнай культуры беларускага народа.</w:t>
      </w:r>
    </w:p>
    <w:p w:rsidR="002F1ABB" w:rsidRPr="007A4C29" w:rsidRDefault="002F1ABB" w:rsidP="002F1ABB">
      <w:pPr>
        <w:spacing w:line="360" w:lineRule="exact"/>
        <w:ind w:firstLine="709"/>
        <w:contextualSpacing/>
        <w:jc w:val="both"/>
        <w:rPr>
          <w:rFonts w:ascii="Times New Roman" w:hAnsi="Times New Roman" w:cs="Times New Roman"/>
          <w:bCs/>
          <w:sz w:val="28"/>
          <w:lang w:val="be-BY"/>
        </w:rPr>
      </w:pPr>
      <w:r w:rsidRPr="00FE3C0B">
        <w:rPr>
          <w:rFonts w:ascii="Times New Roman" w:hAnsi="Times New Roman" w:cs="Times New Roman"/>
          <w:bCs/>
          <w:i/>
          <w:sz w:val="28"/>
          <w:lang w:val="be-BY"/>
        </w:rPr>
        <w:t>Мэта даследавання</w:t>
      </w:r>
      <w:r w:rsidRPr="00FE3C0B">
        <w:rPr>
          <w:rFonts w:ascii="Times New Roman" w:hAnsi="Times New Roman" w:cs="Times New Roman"/>
          <w:bCs/>
          <w:sz w:val="28"/>
          <w:lang w:val="be-BY"/>
        </w:rPr>
        <w:t>: вывуч</w:t>
      </w:r>
      <w:r>
        <w:rPr>
          <w:rFonts w:ascii="Times New Roman" w:hAnsi="Times New Roman" w:cs="Times New Roman"/>
          <w:bCs/>
          <w:sz w:val="28"/>
          <w:lang w:val="be-BY"/>
        </w:rPr>
        <w:t>ыць</w:t>
      </w:r>
      <w:r w:rsidRPr="00FE3C0B">
        <w:rPr>
          <w:rFonts w:ascii="Times New Roman" w:hAnsi="Times New Roman" w:cs="Times New Roman"/>
          <w:bCs/>
          <w:sz w:val="28"/>
          <w:lang w:val="be-BY"/>
        </w:rPr>
        <w:t xml:space="preserve"> </w:t>
      </w:r>
      <w:r>
        <w:rPr>
          <w:rFonts w:ascii="Times New Roman" w:hAnsi="Times New Roman" w:cs="Times New Roman"/>
          <w:bCs/>
          <w:sz w:val="28"/>
          <w:lang w:val="en-US"/>
        </w:rPr>
        <w:t>i</w:t>
      </w:r>
      <w:r w:rsidRPr="00FE3C0B">
        <w:rPr>
          <w:rFonts w:ascii="Times New Roman" w:hAnsi="Times New Roman" w:cs="Times New Roman"/>
          <w:bCs/>
          <w:sz w:val="28"/>
          <w:lang w:val="be-BY"/>
        </w:rPr>
        <w:t xml:space="preserve"> параўнаць традыцыйна</w:t>
      </w:r>
      <w:r>
        <w:rPr>
          <w:rFonts w:ascii="Times New Roman" w:hAnsi="Times New Roman" w:cs="Times New Roman"/>
          <w:bCs/>
          <w:sz w:val="28"/>
          <w:lang w:val="be-BY"/>
        </w:rPr>
        <w:t>е жыллё жыхароў Б</w:t>
      </w:r>
      <w:r w:rsidRPr="00FE3C0B">
        <w:rPr>
          <w:rFonts w:ascii="Times New Roman" w:hAnsi="Times New Roman" w:cs="Times New Roman"/>
          <w:bCs/>
          <w:sz w:val="28"/>
          <w:lang w:val="be-BY"/>
        </w:rPr>
        <w:t>еларускага Паазер</w:t>
      </w:r>
      <w:r w:rsidRPr="00D75F83">
        <w:rPr>
          <w:rFonts w:ascii="Times New Roman" w:hAnsi="Times New Roman" w:cs="Times New Roman"/>
          <w:bCs/>
          <w:sz w:val="28"/>
          <w:lang w:val="be-BY"/>
        </w:rPr>
        <w:t>’</w:t>
      </w:r>
      <w:r w:rsidRPr="00FE3C0B">
        <w:rPr>
          <w:rFonts w:ascii="Times New Roman" w:hAnsi="Times New Roman" w:cs="Times New Roman"/>
          <w:bCs/>
          <w:sz w:val="28"/>
          <w:lang w:val="be-BY"/>
        </w:rPr>
        <w:t>я і Падняпроўя</w:t>
      </w:r>
      <w:r>
        <w:rPr>
          <w:rFonts w:ascii="Times New Roman" w:hAnsi="Times New Roman" w:cs="Times New Roman"/>
          <w:bCs/>
          <w:sz w:val="28"/>
          <w:lang w:val="be-BY"/>
        </w:rPr>
        <w:t>.</w:t>
      </w:r>
    </w:p>
    <w:p w:rsidR="002F1ABB" w:rsidRPr="002C1007" w:rsidRDefault="002F1ABB" w:rsidP="002F1ABB">
      <w:pPr>
        <w:spacing w:line="360" w:lineRule="exact"/>
        <w:ind w:firstLine="709"/>
        <w:contextualSpacing/>
        <w:jc w:val="both"/>
        <w:rPr>
          <w:rFonts w:ascii="Times New Roman" w:hAnsi="Times New Roman" w:cs="Times New Roman"/>
          <w:bCs/>
          <w:i/>
          <w:sz w:val="28"/>
          <w:lang w:val="be-BY"/>
        </w:rPr>
      </w:pPr>
      <w:r w:rsidRPr="002C1007">
        <w:rPr>
          <w:rFonts w:ascii="Times New Roman" w:hAnsi="Times New Roman" w:cs="Times New Roman"/>
          <w:bCs/>
          <w:i/>
          <w:sz w:val="28"/>
          <w:lang w:val="be-BY"/>
        </w:rPr>
        <w:t>Задачы даследавання:</w:t>
      </w:r>
    </w:p>
    <w:p w:rsidR="002F1ABB" w:rsidRPr="002C1007" w:rsidRDefault="002F1ABB" w:rsidP="002F1ABB">
      <w:pPr>
        <w:pStyle w:val="a3"/>
        <w:numPr>
          <w:ilvl w:val="0"/>
          <w:numId w:val="3"/>
        </w:numPr>
        <w:spacing w:line="360" w:lineRule="exact"/>
        <w:ind w:left="0" w:firstLine="426"/>
        <w:jc w:val="both"/>
        <w:rPr>
          <w:rFonts w:ascii="Times New Roman" w:hAnsi="Times New Roman" w:cs="Times New Roman"/>
          <w:bCs/>
          <w:sz w:val="28"/>
          <w:lang w:val="be-BY"/>
        </w:rPr>
      </w:pPr>
      <w:r w:rsidRPr="002C1007">
        <w:rPr>
          <w:rFonts w:ascii="Times New Roman" w:hAnsi="Times New Roman" w:cs="Times New Roman"/>
          <w:bCs/>
          <w:sz w:val="28"/>
          <w:lang w:val="be-BY"/>
        </w:rPr>
        <w:t>Разгледзець існуючыя крыніцы і літаратуру па тэме даследавання;</w:t>
      </w:r>
    </w:p>
    <w:p w:rsidR="002F1ABB" w:rsidRPr="002C1007" w:rsidRDefault="002F1ABB" w:rsidP="002F1ABB">
      <w:pPr>
        <w:pStyle w:val="a3"/>
        <w:numPr>
          <w:ilvl w:val="0"/>
          <w:numId w:val="3"/>
        </w:numPr>
        <w:spacing w:line="360" w:lineRule="exact"/>
        <w:ind w:left="0" w:firstLine="426"/>
        <w:jc w:val="both"/>
        <w:rPr>
          <w:rFonts w:ascii="Times New Roman" w:hAnsi="Times New Roman" w:cs="Times New Roman"/>
          <w:bCs/>
          <w:sz w:val="28"/>
          <w:lang w:val="be-BY"/>
        </w:rPr>
      </w:pPr>
      <w:r w:rsidRPr="002C1007">
        <w:rPr>
          <w:rFonts w:ascii="Times New Roman" w:hAnsi="Times New Roman" w:cs="Times New Roman"/>
          <w:bCs/>
          <w:sz w:val="28"/>
          <w:lang w:val="be-BY"/>
        </w:rPr>
        <w:t>Прааналізаваць асаблівасці сельскіх сядзіб і двароў Паазер</w:t>
      </w:r>
      <w:r w:rsidRPr="00D75F83">
        <w:rPr>
          <w:rFonts w:ascii="Times New Roman" w:hAnsi="Times New Roman" w:cs="Times New Roman"/>
          <w:bCs/>
          <w:sz w:val="28"/>
          <w:lang w:val="be-BY"/>
        </w:rPr>
        <w:t>’</w:t>
      </w:r>
      <w:r w:rsidRPr="002C1007">
        <w:rPr>
          <w:rFonts w:ascii="Times New Roman" w:hAnsi="Times New Roman" w:cs="Times New Roman"/>
          <w:bCs/>
          <w:sz w:val="28"/>
          <w:lang w:val="be-BY"/>
        </w:rPr>
        <w:t>я і Падняпроўя;</w:t>
      </w:r>
    </w:p>
    <w:p w:rsidR="002F1ABB" w:rsidRPr="002C1007" w:rsidRDefault="002F1ABB" w:rsidP="002F1ABB">
      <w:pPr>
        <w:pStyle w:val="a3"/>
        <w:numPr>
          <w:ilvl w:val="0"/>
          <w:numId w:val="3"/>
        </w:numPr>
        <w:spacing w:line="360" w:lineRule="exact"/>
        <w:ind w:left="0" w:firstLine="426"/>
        <w:jc w:val="both"/>
        <w:rPr>
          <w:rFonts w:ascii="Times New Roman" w:hAnsi="Times New Roman" w:cs="Times New Roman"/>
          <w:bCs/>
          <w:sz w:val="28"/>
          <w:lang w:val="be-BY"/>
        </w:rPr>
      </w:pPr>
      <w:r w:rsidRPr="002C1007">
        <w:rPr>
          <w:rFonts w:ascii="Times New Roman" w:hAnsi="Times New Roman" w:cs="Times New Roman"/>
          <w:bCs/>
          <w:sz w:val="28"/>
          <w:lang w:val="be-BY"/>
        </w:rPr>
        <w:t>Вывучыць будаўнічыя матэрыялы і канструкцыі, што прым</w:t>
      </w:r>
      <w:r>
        <w:rPr>
          <w:rFonts w:ascii="Times New Roman" w:hAnsi="Times New Roman" w:cs="Times New Roman"/>
          <w:bCs/>
          <w:sz w:val="28"/>
          <w:lang w:val="be-BY"/>
        </w:rPr>
        <w:t xml:space="preserve">яняюцца </w:t>
      </w:r>
      <w:r w:rsidRPr="002C1007">
        <w:rPr>
          <w:rFonts w:ascii="Times New Roman" w:hAnsi="Times New Roman" w:cs="Times New Roman"/>
          <w:bCs/>
          <w:sz w:val="28"/>
          <w:lang w:val="be-BY"/>
        </w:rPr>
        <w:t>ў</w:t>
      </w:r>
      <w:r>
        <w:rPr>
          <w:rFonts w:ascii="Times New Roman" w:hAnsi="Times New Roman" w:cs="Times New Roman"/>
          <w:bCs/>
          <w:sz w:val="28"/>
          <w:lang w:val="be-BY"/>
        </w:rPr>
        <w:t xml:space="preserve">  народным жыллі Паазер</w:t>
      </w:r>
      <w:r w:rsidRPr="00D75F83">
        <w:rPr>
          <w:rFonts w:ascii="Times New Roman" w:hAnsi="Times New Roman" w:cs="Times New Roman"/>
          <w:bCs/>
          <w:sz w:val="28"/>
          <w:lang w:val="be-BY"/>
        </w:rPr>
        <w:t>’</w:t>
      </w:r>
      <w:r w:rsidRPr="002C1007">
        <w:rPr>
          <w:rFonts w:ascii="Times New Roman" w:hAnsi="Times New Roman" w:cs="Times New Roman"/>
          <w:bCs/>
          <w:sz w:val="28"/>
          <w:lang w:val="be-BY"/>
        </w:rPr>
        <w:t>я і Падняпроўя;</w:t>
      </w:r>
    </w:p>
    <w:p w:rsidR="002F1ABB" w:rsidRPr="002C1007" w:rsidRDefault="002F1ABB" w:rsidP="002F1ABB">
      <w:pPr>
        <w:pStyle w:val="a3"/>
        <w:numPr>
          <w:ilvl w:val="0"/>
          <w:numId w:val="3"/>
        </w:numPr>
        <w:spacing w:line="360" w:lineRule="exact"/>
        <w:ind w:left="0" w:firstLine="426"/>
        <w:jc w:val="both"/>
        <w:rPr>
          <w:rFonts w:ascii="Times New Roman" w:hAnsi="Times New Roman" w:cs="Times New Roman"/>
          <w:bCs/>
          <w:sz w:val="28"/>
          <w:lang w:val="be-BY"/>
        </w:rPr>
      </w:pPr>
      <w:r w:rsidRPr="002C1007">
        <w:rPr>
          <w:rFonts w:ascii="Times New Roman" w:hAnsi="Times New Roman" w:cs="Times New Roman"/>
          <w:bCs/>
          <w:sz w:val="28"/>
          <w:lang w:val="be-BY"/>
        </w:rPr>
        <w:t>Разгледзець асаб</w:t>
      </w:r>
      <w:r>
        <w:rPr>
          <w:rFonts w:ascii="Times New Roman" w:hAnsi="Times New Roman" w:cs="Times New Roman"/>
          <w:bCs/>
          <w:sz w:val="28"/>
          <w:lang w:val="be-BY"/>
        </w:rPr>
        <w:t>лівасці інтэр</w:t>
      </w:r>
      <w:r w:rsidRPr="00D75F83">
        <w:rPr>
          <w:rFonts w:ascii="Times New Roman" w:hAnsi="Times New Roman" w:cs="Times New Roman"/>
          <w:bCs/>
          <w:sz w:val="28"/>
          <w:lang w:val="be-BY"/>
        </w:rPr>
        <w:t>’</w:t>
      </w:r>
      <w:r w:rsidRPr="002C1007">
        <w:rPr>
          <w:rFonts w:ascii="Times New Roman" w:hAnsi="Times New Roman" w:cs="Times New Roman"/>
          <w:bCs/>
          <w:sz w:val="28"/>
          <w:lang w:val="be-BY"/>
        </w:rPr>
        <w:t>еру народнага жыл</w:t>
      </w:r>
      <w:r>
        <w:rPr>
          <w:rFonts w:ascii="Times New Roman" w:hAnsi="Times New Roman" w:cs="Times New Roman"/>
          <w:bCs/>
          <w:sz w:val="28"/>
          <w:lang w:val="be-BY"/>
        </w:rPr>
        <w:t>ля Паазер</w:t>
      </w:r>
      <w:r w:rsidRPr="00D75F83">
        <w:rPr>
          <w:rFonts w:ascii="Times New Roman" w:hAnsi="Times New Roman" w:cs="Times New Roman"/>
          <w:bCs/>
          <w:sz w:val="28"/>
          <w:lang w:val="be-BY"/>
        </w:rPr>
        <w:t>’</w:t>
      </w:r>
      <w:r>
        <w:rPr>
          <w:rFonts w:ascii="Times New Roman" w:hAnsi="Times New Roman" w:cs="Times New Roman"/>
          <w:bCs/>
          <w:sz w:val="28"/>
          <w:lang w:val="be-BY"/>
        </w:rPr>
        <w:t>я і Падняпроўя</w:t>
      </w:r>
      <w:r w:rsidRPr="002C1007">
        <w:rPr>
          <w:rFonts w:ascii="Times New Roman" w:hAnsi="Times New Roman" w:cs="Times New Roman"/>
          <w:bCs/>
          <w:sz w:val="28"/>
          <w:lang w:val="be-BY"/>
        </w:rPr>
        <w:t>.</w:t>
      </w:r>
    </w:p>
    <w:p w:rsidR="002F1ABB" w:rsidRPr="002C1007" w:rsidRDefault="002F1ABB" w:rsidP="002F1ABB">
      <w:pPr>
        <w:pStyle w:val="a3"/>
        <w:numPr>
          <w:ilvl w:val="0"/>
          <w:numId w:val="3"/>
        </w:numPr>
        <w:spacing w:line="360" w:lineRule="exact"/>
        <w:ind w:left="0" w:firstLine="426"/>
        <w:jc w:val="both"/>
        <w:rPr>
          <w:rFonts w:ascii="Times New Roman" w:hAnsi="Times New Roman" w:cs="Times New Roman"/>
          <w:bCs/>
          <w:sz w:val="28"/>
          <w:lang w:val="be-BY"/>
        </w:rPr>
      </w:pPr>
      <w:r w:rsidRPr="002C1007">
        <w:rPr>
          <w:rFonts w:ascii="Times New Roman" w:hAnsi="Times New Roman" w:cs="Times New Roman"/>
          <w:bCs/>
          <w:sz w:val="28"/>
          <w:lang w:val="be-BY"/>
        </w:rPr>
        <w:t>Ахарактарызаваць архітэктуру гаспадарчых і вытворчых пабудоў Паазер</w:t>
      </w:r>
      <w:r w:rsidRPr="00D75F83">
        <w:rPr>
          <w:rFonts w:ascii="Times New Roman" w:hAnsi="Times New Roman" w:cs="Times New Roman"/>
          <w:bCs/>
          <w:sz w:val="28"/>
          <w:lang w:val="be-BY"/>
        </w:rPr>
        <w:t>’</w:t>
      </w:r>
      <w:r w:rsidRPr="002C1007">
        <w:rPr>
          <w:rFonts w:ascii="Times New Roman" w:hAnsi="Times New Roman" w:cs="Times New Roman"/>
          <w:bCs/>
          <w:sz w:val="28"/>
          <w:lang w:val="be-BY"/>
        </w:rPr>
        <w:t>я і Падняпроўя.</w:t>
      </w:r>
    </w:p>
    <w:p w:rsidR="002F1ABB" w:rsidRPr="004B3A96" w:rsidRDefault="002F1ABB" w:rsidP="002F1ABB">
      <w:pPr>
        <w:spacing w:line="360" w:lineRule="exact"/>
        <w:ind w:firstLine="709"/>
        <w:contextualSpacing/>
        <w:jc w:val="both"/>
        <w:rPr>
          <w:rFonts w:ascii="Times New Roman" w:hAnsi="Times New Roman" w:cs="Times New Roman"/>
          <w:bCs/>
          <w:sz w:val="28"/>
        </w:rPr>
      </w:pPr>
      <w:r w:rsidRPr="002C1007">
        <w:rPr>
          <w:rFonts w:ascii="Times New Roman" w:hAnsi="Times New Roman" w:cs="Times New Roman"/>
          <w:bCs/>
          <w:i/>
          <w:sz w:val="28"/>
        </w:rPr>
        <w:t>Аб'ектам</w:t>
      </w:r>
      <w:r>
        <w:rPr>
          <w:rFonts w:ascii="Times New Roman" w:hAnsi="Times New Roman" w:cs="Times New Roman"/>
          <w:bCs/>
          <w:sz w:val="28"/>
        </w:rPr>
        <w:t xml:space="preserve"> даследавання з</w:t>
      </w:r>
      <w:r w:rsidRPr="00D75F83">
        <w:rPr>
          <w:rFonts w:ascii="Times New Roman" w:hAnsi="Times New Roman" w:cs="Times New Roman"/>
          <w:bCs/>
          <w:sz w:val="28"/>
        </w:rPr>
        <w:t>’</w:t>
      </w:r>
      <w:r w:rsidRPr="004B3A96">
        <w:rPr>
          <w:rFonts w:ascii="Times New Roman" w:hAnsi="Times New Roman" w:cs="Times New Roman"/>
          <w:bCs/>
          <w:sz w:val="28"/>
        </w:rPr>
        <w:t>яўляецца матэрыяльна</w:t>
      </w:r>
      <w:r w:rsidRPr="007A4C29">
        <w:rPr>
          <w:rFonts w:ascii="Times New Roman" w:hAnsi="Times New Roman" w:cs="Times New Roman"/>
          <w:bCs/>
          <w:sz w:val="28"/>
          <w:lang w:val="be-BY"/>
        </w:rPr>
        <w:t>я</w:t>
      </w:r>
      <w:r w:rsidRPr="004B3A96">
        <w:rPr>
          <w:rFonts w:ascii="Times New Roman" w:hAnsi="Times New Roman" w:cs="Times New Roman"/>
          <w:bCs/>
          <w:sz w:val="28"/>
        </w:rPr>
        <w:t xml:space="preserve"> культура беларусаў.</w:t>
      </w:r>
    </w:p>
    <w:p w:rsidR="002F1ABB" w:rsidRPr="004B3A96" w:rsidRDefault="002F1ABB" w:rsidP="002F1ABB">
      <w:pPr>
        <w:spacing w:line="360" w:lineRule="exact"/>
        <w:ind w:firstLine="709"/>
        <w:contextualSpacing/>
        <w:jc w:val="both"/>
        <w:rPr>
          <w:rFonts w:ascii="Times New Roman" w:hAnsi="Times New Roman" w:cs="Times New Roman"/>
          <w:bCs/>
          <w:sz w:val="28"/>
        </w:rPr>
      </w:pPr>
      <w:r w:rsidRPr="002C1007">
        <w:rPr>
          <w:rFonts w:ascii="Times New Roman" w:hAnsi="Times New Roman" w:cs="Times New Roman"/>
          <w:bCs/>
          <w:i/>
          <w:sz w:val="28"/>
        </w:rPr>
        <w:t>Прадмет</w:t>
      </w:r>
      <w:r w:rsidRPr="004B3A96">
        <w:rPr>
          <w:rFonts w:ascii="Times New Roman" w:hAnsi="Times New Roman" w:cs="Times New Roman"/>
          <w:bCs/>
          <w:sz w:val="28"/>
        </w:rPr>
        <w:t xml:space="preserve"> даследавання</w:t>
      </w:r>
      <w:r>
        <w:rPr>
          <w:rFonts w:ascii="Times New Roman" w:hAnsi="Times New Roman" w:cs="Times New Roman"/>
          <w:bCs/>
          <w:sz w:val="28"/>
        </w:rPr>
        <w:t xml:space="preserve"> – </w:t>
      </w:r>
      <w:r w:rsidRPr="004B3A96">
        <w:rPr>
          <w:rFonts w:ascii="Times New Roman" w:hAnsi="Times New Roman" w:cs="Times New Roman"/>
          <w:bCs/>
          <w:sz w:val="28"/>
        </w:rPr>
        <w:t>традыцыйна</w:t>
      </w:r>
      <w:r>
        <w:rPr>
          <w:rFonts w:ascii="Times New Roman" w:hAnsi="Times New Roman" w:cs="Times New Roman"/>
          <w:bCs/>
          <w:sz w:val="28"/>
        </w:rPr>
        <w:t>е</w:t>
      </w:r>
      <w:r w:rsidRPr="004B3A96">
        <w:rPr>
          <w:rFonts w:ascii="Times New Roman" w:hAnsi="Times New Roman" w:cs="Times New Roman"/>
          <w:bCs/>
          <w:sz w:val="28"/>
        </w:rPr>
        <w:t xml:space="preserve"> жыллё жыхароў </w:t>
      </w:r>
      <w:r>
        <w:rPr>
          <w:rFonts w:ascii="Times New Roman" w:hAnsi="Times New Roman" w:cs="Times New Roman"/>
          <w:bCs/>
          <w:sz w:val="28"/>
        </w:rPr>
        <w:t>Паазер</w:t>
      </w:r>
      <w:r w:rsidRPr="00D75F83">
        <w:rPr>
          <w:rFonts w:ascii="Times New Roman" w:hAnsi="Times New Roman" w:cs="Times New Roman"/>
          <w:bCs/>
          <w:sz w:val="28"/>
        </w:rPr>
        <w:t>’</w:t>
      </w:r>
      <w:r w:rsidRPr="004B3A96">
        <w:rPr>
          <w:rFonts w:ascii="Times New Roman" w:hAnsi="Times New Roman" w:cs="Times New Roman"/>
          <w:bCs/>
          <w:sz w:val="28"/>
        </w:rPr>
        <w:t>я і Падняпроў</w:t>
      </w:r>
      <w:r w:rsidRPr="007A4C29">
        <w:rPr>
          <w:rFonts w:ascii="Times New Roman" w:hAnsi="Times New Roman" w:cs="Times New Roman"/>
          <w:bCs/>
          <w:sz w:val="28"/>
          <w:lang w:val="be-BY"/>
        </w:rPr>
        <w:t>я</w:t>
      </w:r>
      <w:r w:rsidRPr="004B3A96">
        <w:rPr>
          <w:rFonts w:ascii="Times New Roman" w:hAnsi="Times New Roman" w:cs="Times New Roman"/>
          <w:bCs/>
          <w:sz w:val="28"/>
        </w:rPr>
        <w:t>.</w:t>
      </w:r>
    </w:p>
    <w:p w:rsidR="002F1ABB" w:rsidRPr="004B3A96" w:rsidRDefault="002F1ABB" w:rsidP="002F1ABB">
      <w:pPr>
        <w:spacing w:line="360" w:lineRule="exact"/>
        <w:ind w:firstLine="709"/>
        <w:contextualSpacing/>
        <w:jc w:val="both"/>
        <w:rPr>
          <w:rFonts w:ascii="Times New Roman" w:hAnsi="Times New Roman" w:cs="Times New Roman"/>
          <w:bCs/>
          <w:sz w:val="28"/>
        </w:rPr>
      </w:pPr>
      <w:r w:rsidRPr="002C1007">
        <w:rPr>
          <w:rFonts w:ascii="Times New Roman" w:hAnsi="Times New Roman" w:cs="Times New Roman"/>
          <w:bCs/>
          <w:i/>
          <w:sz w:val="28"/>
        </w:rPr>
        <w:t>Метады даследавання</w:t>
      </w:r>
      <w:r w:rsidRPr="004B3A96">
        <w:rPr>
          <w:rFonts w:ascii="Times New Roman" w:hAnsi="Times New Roman" w:cs="Times New Roman"/>
          <w:bCs/>
          <w:sz w:val="28"/>
        </w:rPr>
        <w:t>: аналіз, сінтэз, параўнанне, абагульненне, гі</w:t>
      </w:r>
      <w:r>
        <w:rPr>
          <w:rFonts w:ascii="Times New Roman" w:hAnsi="Times New Roman" w:cs="Times New Roman"/>
          <w:bCs/>
          <w:sz w:val="28"/>
        </w:rPr>
        <w:t>сторыка-параўнальны, гісторыка-э</w:t>
      </w:r>
      <w:r w:rsidRPr="004B3A96">
        <w:rPr>
          <w:rFonts w:ascii="Times New Roman" w:hAnsi="Times New Roman" w:cs="Times New Roman"/>
          <w:bCs/>
          <w:sz w:val="28"/>
        </w:rPr>
        <w:t>тнаграфічны</w:t>
      </w:r>
      <w:r>
        <w:rPr>
          <w:rFonts w:ascii="Times New Roman" w:hAnsi="Times New Roman" w:cs="Times New Roman"/>
          <w:bCs/>
          <w:sz w:val="28"/>
        </w:rPr>
        <w:t xml:space="preserve"> метады</w:t>
      </w:r>
      <w:r w:rsidRPr="004B3A96">
        <w:rPr>
          <w:rFonts w:ascii="Times New Roman" w:hAnsi="Times New Roman" w:cs="Times New Roman"/>
          <w:bCs/>
          <w:sz w:val="28"/>
        </w:rPr>
        <w:t>.</w:t>
      </w:r>
    </w:p>
    <w:p w:rsidR="002F1ABB" w:rsidRPr="009A5C54" w:rsidRDefault="002F1ABB" w:rsidP="002F1ABB">
      <w:pPr>
        <w:spacing w:line="360" w:lineRule="exact"/>
        <w:ind w:firstLine="709"/>
        <w:contextualSpacing/>
        <w:jc w:val="both"/>
        <w:rPr>
          <w:rFonts w:ascii="Times New Roman" w:hAnsi="Times New Roman" w:cs="Times New Roman"/>
          <w:sz w:val="28"/>
        </w:rPr>
      </w:pPr>
      <w:r w:rsidRPr="002C1007">
        <w:rPr>
          <w:rFonts w:ascii="Times New Roman" w:hAnsi="Times New Roman" w:cs="Times New Roman"/>
          <w:bCs/>
          <w:i/>
          <w:sz w:val="28"/>
        </w:rPr>
        <w:t>Структура працы</w:t>
      </w:r>
      <w:r>
        <w:rPr>
          <w:rFonts w:ascii="Times New Roman" w:hAnsi="Times New Roman" w:cs="Times New Roman"/>
          <w:bCs/>
          <w:sz w:val="28"/>
        </w:rPr>
        <w:t>: праца складаецца з увядзенн</w:t>
      </w:r>
      <w:r w:rsidRPr="007A4C29">
        <w:rPr>
          <w:rFonts w:ascii="Times New Roman" w:hAnsi="Times New Roman" w:cs="Times New Roman"/>
          <w:bCs/>
          <w:sz w:val="28"/>
          <w:lang w:val="be-BY"/>
        </w:rPr>
        <w:t>я</w:t>
      </w:r>
      <w:r w:rsidRPr="004B3A96">
        <w:rPr>
          <w:rFonts w:ascii="Times New Roman" w:hAnsi="Times New Roman" w:cs="Times New Roman"/>
          <w:bCs/>
          <w:sz w:val="28"/>
        </w:rPr>
        <w:t xml:space="preserve">, пяці </w:t>
      </w:r>
      <w:r>
        <w:rPr>
          <w:rFonts w:ascii="Times New Roman" w:hAnsi="Times New Roman" w:cs="Times New Roman"/>
          <w:bCs/>
          <w:sz w:val="28"/>
          <w:lang w:val="be-BY"/>
        </w:rPr>
        <w:t>частак</w:t>
      </w:r>
      <w:r w:rsidRPr="004B3A96">
        <w:rPr>
          <w:rFonts w:ascii="Times New Roman" w:hAnsi="Times New Roman" w:cs="Times New Roman"/>
          <w:bCs/>
          <w:sz w:val="28"/>
        </w:rPr>
        <w:t>, заключэння, спісу выкарыста</w:t>
      </w:r>
      <w:r>
        <w:rPr>
          <w:rFonts w:ascii="Times New Roman" w:hAnsi="Times New Roman" w:cs="Times New Roman"/>
          <w:bCs/>
          <w:sz w:val="28"/>
          <w:lang w:val="be-BY"/>
        </w:rPr>
        <w:t>н</w:t>
      </w:r>
      <w:r w:rsidRPr="004B3A96">
        <w:rPr>
          <w:rFonts w:ascii="Times New Roman" w:hAnsi="Times New Roman" w:cs="Times New Roman"/>
          <w:bCs/>
          <w:sz w:val="28"/>
        </w:rPr>
        <w:t>най літа</w:t>
      </w:r>
      <w:r>
        <w:rPr>
          <w:rFonts w:ascii="Times New Roman" w:hAnsi="Times New Roman" w:cs="Times New Roman"/>
          <w:bCs/>
          <w:sz w:val="28"/>
        </w:rPr>
        <w:t>ратуры, дадатка</w:t>
      </w:r>
      <w:r w:rsidRPr="00255B2F">
        <w:rPr>
          <w:rFonts w:ascii="Times New Roman" w:hAnsi="Times New Roman" w:cs="Times New Roman"/>
          <w:bCs/>
          <w:sz w:val="28"/>
        </w:rPr>
        <w:t>ў</w:t>
      </w:r>
      <w:r>
        <w:rPr>
          <w:rFonts w:ascii="Times New Roman" w:hAnsi="Times New Roman" w:cs="Times New Roman"/>
          <w:bCs/>
          <w:sz w:val="28"/>
        </w:rPr>
        <w:t>.</w:t>
      </w:r>
    </w:p>
    <w:p w:rsidR="0086041D" w:rsidRPr="009A5C54" w:rsidRDefault="0086041D" w:rsidP="0086041D">
      <w:pPr>
        <w:spacing w:line="360" w:lineRule="exact"/>
        <w:ind w:firstLine="709"/>
        <w:contextualSpacing/>
        <w:jc w:val="both"/>
        <w:rPr>
          <w:rFonts w:ascii="Times New Roman" w:hAnsi="Times New Roman" w:cs="Times New Roman"/>
          <w:sz w:val="28"/>
        </w:rPr>
      </w:pPr>
    </w:p>
    <w:p w:rsidR="0086041D" w:rsidRDefault="0086041D" w:rsidP="00854A8B">
      <w:pPr>
        <w:spacing w:line="360" w:lineRule="exact"/>
        <w:jc w:val="both"/>
        <w:rPr>
          <w:rFonts w:ascii="Times New Roman" w:hAnsi="Times New Roman" w:cs="Times New Roman"/>
          <w:sz w:val="28"/>
        </w:rPr>
      </w:pPr>
    </w:p>
    <w:p w:rsidR="002F1ABB" w:rsidRPr="0020465E" w:rsidRDefault="002F1ABB" w:rsidP="002F1ABB">
      <w:pPr>
        <w:tabs>
          <w:tab w:val="left" w:pos="0"/>
        </w:tabs>
        <w:spacing w:line="480" w:lineRule="auto"/>
        <w:ind w:firstLine="709"/>
        <w:contextualSpacing/>
        <w:jc w:val="center"/>
        <w:rPr>
          <w:rFonts w:ascii="Times New Roman" w:hAnsi="Times New Roman" w:cs="Times New Roman"/>
          <w:b/>
          <w:sz w:val="28"/>
          <w:lang w:val="de-DE"/>
        </w:rPr>
      </w:pPr>
      <w:r w:rsidRPr="0020465E">
        <w:rPr>
          <w:rFonts w:ascii="Times New Roman" w:hAnsi="Times New Roman" w:cs="Times New Roman"/>
          <w:b/>
          <w:sz w:val="28"/>
          <w:lang w:val="de-DE"/>
        </w:rPr>
        <w:lastRenderedPageBreak/>
        <w:t>DAS REFERAT</w:t>
      </w:r>
    </w:p>
    <w:p w:rsidR="002F1ABB" w:rsidRPr="0020465E" w:rsidRDefault="002F1ABB" w:rsidP="002F1ABB">
      <w:pPr>
        <w:tabs>
          <w:tab w:val="left" w:pos="0"/>
        </w:tabs>
        <w:spacing w:line="480" w:lineRule="auto"/>
        <w:ind w:firstLine="709"/>
        <w:contextualSpacing/>
        <w:jc w:val="center"/>
        <w:rPr>
          <w:rFonts w:ascii="Times New Roman" w:hAnsi="Times New Roman" w:cs="Times New Roman"/>
          <w:b/>
          <w:sz w:val="28"/>
          <w:lang w:val="de-DE"/>
        </w:rPr>
      </w:pPr>
      <w:r w:rsidRPr="0020465E">
        <w:rPr>
          <w:rFonts w:ascii="Times New Roman" w:hAnsi="Times New Roman" w:cs="Times New Roman"/>
          <w:b/>
          <w:sz w:val="28"/>
          <w:lang w:val="de-DE"/>
        </w:rPr>
        <w:t>Gontschar Maria</w:t>
      </w:r>
    </w:p>
    <w:p w:rsidR="002F1ABB" w:rsidRDefault="002F1ABB" w:rsidP="002F1ABB">
      <w:pPr>
        <w:tabs>
          <w:tab w:val="left" w:pos="0"/>
        </w:tabs>
        <w:spacing w:line="360" w:lineRule="exact"/>
        <w:ind w:firstLine="709"/>
        <w:contextualSpacing/>
        <w:jc w:val="center"/>
        <w:rPr>
          <w:rFonts w:ascii="Times New Roman" w:hAnsi="Times New Roman" w:cs="Times New Roman"/>
          <w:b/>
          <w:sz w:val="28"/>
          <w:lang w:val="de-DE"/>
        </w:rPr>
      </w:pPr>
      <w:r>
        <w:rPr>
          <w:rFonts w:ascii="Times New Roman" w:hAnsi="Times New Roman" w:cs="Times New Roman"/>
          <w:b/>
          <w:sz w:val="28"/>
          <w:lang w:val="de-DE"/>
        </w:rPr>
        <w:t xml:space="preserve">Traditionelle Behausung der </w:t>
      </w:r>
      <w:r>
        <w:rPr>
          <w:rFonts w:ascii="Times New Roman" w:hAnsi="Times New Roman" w:cs="Times New Roman"/>
          <w:b/>
          <w:sz w:val="28"/>
          <w:lang w:val="en-US"/>
        </w:rPr>
        <w:t>B</w:t>
      </w:r>
      <w:r w:rsidRPr="0020465E">
        <w:rPr>
          <w:rFonts w:ascii="Times New Roman" w:hAnsi="Times New Roman" w:cs="Times New Roman"/>
          <w:b/>
          <w:sz w:val="28"/>
          <w:lang w:val="de-DE"/>
        </w:rPr>
        <w:t>elarussischen</w:t>
      </w:r>
      <w:r>
        <w:rPr>
          <w:rFonts w:ascii="Times New Roman" w:hAnsi="Times New Roman" w:cs="Times New Roman"/>
          <w:b/>
          <w:sz w:val="28"/>
          <w:lang w:val="de-DE"/>
        </w:rPr>
        <w:t xml:space="preserve"> Seengebiets und Dnjepr-Gebiets (XIX – Anfang XX Jh.)</w:t>
      </w:r>
    </w:p>
    <w:p w:rsidR="002F1ABB" w:rsidRPr="0020465E" w:rsidRDefault="002F1ABB" w:rsidP="002F1ABB">
      <w:pPr>
        <w:tabs>
          <w:tab w:val="left" w:pos="0"/>
        </w:tabs>
        <w:spacing w:line="360" w:lineRule="exact"/>
        <w:ind w:firstLine="709"/>
        <w:contextualSpacing/>
        <w:jc w:val="center"/>
        <w:rPr>
          <w:rFonts w:ascii="Times New Roman" w:hAnsi="Times New Roman" w:cs="Times New Roman"/>
          <w:b/>
          <w:sz w:val="28"/>
          <w:lang w:val="de-DE"/>
        </w:rPr>
      </w:pPr>
    </w:p>
    <w:p w:rsidR="002F1ABB" w:rsidRDefault="002F1ABB" w:rsidP="002F1ABB">
      <w:pPr>
        <w:tabs>
          <w:tab w:val="left" w:pos="0"/>
        </w:tabs>
        <w:spacing w:line="360" w:lineRule="exact"/>
        <w:ind w:firstLine="709"/>
        <w:contextualSpacing/>
        <w:jc w:val="both"/>
        <w:rPr>
          <w:rFonts w:ascii="Times New Roman" w:hAnsi="Times New Roman" w:cs="Times New Roman"/>
          <w:sz w:val="28"/>
          <w:lang w:val="de-DE"/>
        </w:rPr>
      </w:pPr>
      <w:r w:rsidRPr="0020465E">
        <w:rPr>
          <w:rFonts w:ascii="Times New Roman" w:hAnsi="Times New Roman" w:cs="Times New Roman"/>
          <w:i/>
          <w:sz w:val="28"/>
          <w:lang w:val="de-DE"/>
        </w:rPr>
        <w:t>Stichwörter:</w:t>
      </w:r>
      <w:r>
        <w:rPr>
          <w:rFonts w:ascii="Times New Roman" w:hAnsi="Times New Roman" w:cs="Times New Roman"/>
          <w:sz w:val="28"/>
          <w:lang w:val="de-DE"/>
        </w:rPr>
        <w:t xml:space="preserve"> GEHÄUSE, REGIONEN, HÖLZER ARCHITEKTUR, ARCHITEKTUR, GEHÖFT, HOF, KONSTRUKTIONEN, INNENAUSSTATTUNG, NEBENGEBÄUDE, PRODUKTIONSSTÄTTEN.</w:t>
      </w:r>
    </w:p>
    <w:p w:rsidR="002F1ABB" w:rsidRDefault="002F1ABB" w:rsidP="002F1ABB">
      <w:pPr>
        <w:tabs>
          <w:tab w:val="left" w:pos="0"/>
        </w:tabs>
        <w:spacing w:line="360" w:lineRule="exact"/>
        <w:ind w:firstLine="709"/>
        <w:contextualSpacing/>
        <w:jc w:val="both"/>
        <w:rPr>
          <w:rFonts w:ascii="Times New Roman" w:hAnsi="Times New Roman" w:cs="Times New Roman"/>
          <w:sz w:val="28"/>
          <w:lang w:val="de-DE"/>
        </w:rPr>
      </w:pPr>
      <w:r w:rsidRPr="0020465E">
        <w:rPr>
          <w:rFonts w:ascii="Times New Roman" w:hAnsi="Times New Roman" w:cs="Times New Roman"/>
          <w:i/>
          <w:sz w:val="28"/>
          <w:lang w:val="de-DE"/>
        </w:rPr>
        <w:t>Aktualität</w:t>
      </w:r>
      <w:r>
        <w:rPr>
          <w:rFonts w:ascii="Times New Roman" w:hAnsi="Times New Roman" w:cs="Times New Roman"/>
          <w:sz w:val="28"/>
          <w:lang w:val="de-DE"/>
        </w:rPr>
        <w:t xml:space="preserve">: </w:t>
      </w:r>
      <w:r w:rsidRPr="0020465E">
        <w:rPr>
          <w:rFonts w:ascii="Times New Roman" w:hAnsi="Times New Roman" w:cs="Times New Roman"/>
          <w:sz w:val="28"/>
          <w:lang w:val="de-DE"/>
        </w:rPr>
        <w:t xml:space="preserve">Die Holzarchitektur für viele Jahrhunderte war der Haupttyp der architektonischen Kreativität des belarussischen Volkes. Ein integraler Bestandteil dieser Kreativität und ein wichtiger Teil der materiellen Kultur der Weißrussen ist die Behausung der Menschen, die den Reichtum und die Vielfalt der spirituellen Kultur einer Person beinhaltet. Das historische und kulturelle Erbe, zu dem die traditionelle Wohnkultur gehört, ist der objektivste Beweis der Vergangenheit. Daher </w:t>
      </w:r>
      <w:proofErr w:type="gramStart"/>
      <w:r w:rsidRPr="0020465E">
        <w:rPr>
          <w:rFonts w:ascii="Times New Roman" w:hAnsi="Times New Roman" w:cs="Times New Roman"/>
          <w:sz w:val="28"/>
          <w:lang w:val="de-DE"/>
        </w:rPr>
        <w:t>hat</w:t>
      </w:r>
      <w:proofErr w:type="gramEnd"/>
      <w:r w:rsidRPr="0020465E">
        <w:rPr>
          <w:rFonts w:ascii="Times New Roman" w:hAnsi="Times New Roman" w:cs="Times New Roman"/>
          <w:sz w:val="28"/>
          <w:lang w:val="de-DE"/>
        </w:rPr>
        <w:t xml:space="preserve"> das Studium, die Bewahrung und die Vermehrung unter modernen Bedingungen eine besondere Dringlichkeit erlangt und ist für die Entwicklung der nationalen Kultur des belarussischen Volkes von großer Bedeut</w:t>
      </w:r>
      <w:bookmarkStart w:id="0" w:name="_GoBack"/>
      <w:bookmarkEnd w:id="0"/>
      <w:r w:rsidRPr="0020465E">
        <w:rPr>
          <w:rFonts w:ascii="Times New Roman" w:hAnsi="Times New Roman" w:cs="Times New Roman"/>
          <w:sz w:val="28"/>
          <w:lang w:val="de-DE"/>
        </w:rPr>
        <w:t>ung.</w:t>
      </w:r>
    </w:p>
    <w:p w:rsidR="002F1ABB" w:rsidRDefault="002F1ABB" w:rsidP="002F1ABB">
      <w:pPr>
        <w:tabs>
          <w:tab w:val="left" w:pos="0"/>
        </w:tabs>
        <w:spacing w:line="360" w:lineRule="exact"/>
        <w:ind w:firstLine="709"/>
        <w:contextualSpacing/>
        <w:jc w:val="both"/>
        <w:rPr>
          <w:rFonts w:ascii="Times New Roman" w:hAnsi="Times New Roman" w:cs="Times New Roman"/>
          <w:sz w:val="28"/>
          <w:lang w:val="de-DE"/>
        </w:rPr>
      </w:pPr>
      <w:r w:rsidRPr="0020465E">
        <w:rPr>
          <w:rFonts w:ascii="Times New Roman" w:hAnsi="Times New Roman" w:cs="Times New Roman"/>
          <w:i/>
          <w:sz w:val="28"/>
          <w:lang w:val="de-DE"/>
        </w:rPr>
        <w:t>Zweck</w:t>
      </w:r>
      <w:r>
        <w:rPr>
          <w:rFonts w:ascii="Times New Roman" w:hAnsi="Times New Roman" w:cs="Times New Roman"/>
          <w:sz w:val="28"/>
          <w:lang w:val="de-DE"/>
        </w:rPr>
        <w:t xml:space="preserve"> der Erforschung: traditionelle Wohnung der Bewohner des Belarussischen Seengebiets und des Dnjepr-Gebiets zu studieren und vergleichen.</w:t>
      </w:r>
    </w:p>
    <w:p w:rsidR="002F1ABB" w:rsidRDefault="002F1ABB" w:rsidP="002F1ABB">
      <w:pPr>
        <w:tabs>
          <w:tab w:val="left" w:pos="0"/>
        </w:tabs>
        <w:spacing w:line="360" w:lineRule="exact"/>
        <w:ind w:firstLine="709"/>
        <w:contextualSpacing/>
        <w:jc w:val="both"/>
        <w:rPr>
          <w:rFonts w:ascii="Times New Roman" w:hAnsi="Times New Roman" w:cs="Times New Roman"/>
          <w:sz w:val="28"/>
        </w:rPr>
      </w:pPr>
      <w:r w:rsidRPr="0020465E">
        <w:rPr>
          <w:rFonts w:ascii="Times New Roman" w:hAnsi="Times New Roman" w:cs="Times New Roman"/>
          <w:i/>
          <w:sz w:val="28"/>
          <w:lang w:val="de-DE"/>
        </w:rPr>
        <w:t>Ziele</w:t>
      </w:r>
      <w:r>
        <w:rPr>
          <w:rFonts w:ascii="Times New Roman" w:hAnsi="Times New Roman" w:cs="Times New Roman"/>
          <w:sz w:val="28"/>
          <w:lang w:val="de-DE"/>
        </w:rPr>
        <w:t xml:space="preserve"> der Erforschung:</w:t>
      </w:r>
    </w:p>
    <w:p w:rsidR="002F1ABB" w:rsidRDefault="002F1ABB" w:rsidP="002F1ABB">
      <w:pPr>
        <w:pStyle w:val="a3"/>
        <w:numPr>
          <w:ilvl w:val="0"/>
          <w:numId w:val="4"/>
        </w:numPr>
        <w:tabs>
          <w:tab w:val="left" w:pos="0"/>
        </w:tabs>
        <w:spacing w:line="360" w:lineRule="exact"/>
        <w:ind w:left="0" w:firstLine="426"/>
        <w:jc w:val="both"/>
        <w:rPr>
          <w:rFonts w:ascii="Times New Roman" w:hAnsi="Times New Roman" w:cs="Times New Roman"/>
          <w:sz w:val="28"/>
          <w:lang w:val="de-DE"/>
        </w:rPr>
      </w:pPr>
      <w:r>
        <w:rPr>
          <w:rFonts w:ascii="Times New Roman" w:hAnsi="Times New Roman" w:cs="Times New Roman"/>
          <w:sz w:val="28"/>
          <w:lang w:val="de-DE"/>
        </w:rPr>
        <w:t xml:space="preserve">Analysieren die Besonderheiten </w:t>
      </w:r>
      <w:proofErr w:type="gramStart"/>
      <w:r>
        <w:rPr>
          <w:rFonts w:ascii="Times New Roman" w:hAnsi="Times New Roman" w:cs="Times New Roman"/>
          <w:sz w:val="28"/>
          <w:lang w:val="de-DE"/>
        </w:rPr>
        <w:t>der ländliche Herrenhäuser</w:t>
      </w:r>
      <w:proofErr w:type="gramEnd"/>
      <w:r>
        <w:rPr>
          <w:rFonts w:ascii="Times New Roman" w:hAnsi="Times New Roman" w:cs="Times New Roman"/>
          <w:sz w:val="28"/>
          <w:lang w:val="de-DE"/>
        </w:rPr>
        <w:t xml:space="preserve"> und Höfe</w:t>
      </w:r>
      <w:r>
        <w:rPr>
          <w:rFonts w:ascii="Times New Roman" w:hAnsi="Times New Roman" w:cs="Times New Roman"/>
          <w:sz w:val="28"/>
          <w:lang w:val="be-BY"/>
        </w:rPr>
        <w:t xml:space="preserve"> </w:t>
      </w:r>
      <w:r>
        <w:rPr>
          <w:rFonts w:ascii="Times New Roman" w:hAnsi="Times New Roman" w:cs="Times New Roman"/>
          <w:sz w:val="28"/>
          <w:lang w:val="de-DE"/>
        </w:rPr>
        <w:t>der Seengebiets und Dnjepr-Gebiets</w:t>
      </w:r>
      <w:r>
        <w:rPr>
          <w:rFonts w:ascii="Times New Roman" w:hAnsi="Times New Roman" w:cs="Times New Roman"/>
          <w:sz w:val="28"/>
          <w:lang w:val="be-BY"/>
        </w:rPr>
        <w:t>;</w:t>
      </w:r>
    </w:p>
    <w:p w:rsidR="002F1ABB" w:rsidRDefault="002F1ABB" w:rsidP="002F1ABB">
      <w:pPr>
        <w:pStyle w:val="a3"/>
        <w:numPr>
          <w:ilvl w:val="0"/>
          <w:numId w:val="4"/>
        </w:numPr>
        <w:tabs>
          <w:tab w:val="left" w:pos="0"/>
        </w:tabs>
        <w:spacing w:line="360" w:lineRule="exact"/>
        <w:ind w:left="0" w:firstLine="426"/>
        <w:jc w:val="both"/>
        <w:rPr>
          <w:rFonts w:ascii="Times New Roman" w:hAnsi="Times New Roman" w:cs="Times New Roman"/>
          <w:sz w:val="28"/>
          <w:lang w:val="de-DE"/>
        </w:rPr>
      </w:pPr>
      <w:r>
        <w:rPr>
          <w:rFonts w:ascii="Times New Roman" w:hAnsi="Times New Roman" w:cs="Times New Roman"/>
          <w:sz w:val="28"/>
          <w:lang w:val="de-DE"/>
        </w:rPr>
        <w:t xml:space="preserve">Erforschen </w:t>
      </w:r>
      <w:proofErr w:type="gramStart"/>
      <w:r>
        <w:rPr>
          <w:rFonts w:ascii="Times New Roman" w:hAnsi="Times New Roman" w:cs="Times New Roman"/>
          <w:sz w:val="28"/>
          <w:lang w:val="de-DE"/>
        </w:rPr>
        <w:t>die gebrauchte Baumaterialien</w:t>
      </w:r>
      <w:proofErr w:type="gramEnd"/>
      <w:r>
        <w:rPr>
          <w:rFonts w:ascii="Times New Roman" w:hAnsi="Times New Roman" w:cs="Times New Roman"/>
          <w:sz w:val="28"/>
          <w:lang w:val="de-DE"/>
        </w:rPr>
        <w:t xml:space="preserve"> und Konstruktionen der nationalen Behausung der Seengebiets und Dnjepr-Gebiets;</w:t>
      </w:r>
    </w:p>
    <w:p w:rsidR="002F1ABB" w:rsidRDefault="002F1ABB" w:rsidP="002F1ABB">
      <w:pPr>
        <w:pStyle w:val="a3"/>
        <w:numPr>
          <w:ilvl w:val="0"/>
          <w:numId w:val="4"/>
        </w:numPr>
        <w:tabs>
          <w:tab w:val="left" w:pos="0"/>
        </w:tabs>
        <w:spacing w:line="360" w:lineRule="exact"/>
        <w:ind w:left="0" w:firstLine="426"/>
        <w:jc w:val="both"/>
        <w:rPr>
          <w:rFonts w:ascii="Times New Roman" w:hAnsi="Times New Roman" w:cs="Times New Roman"/>
          <w:sz w:val="28"/>
          <w:lang w:val="de-DE"/>
        </w:rPr>
      </w:pPr>
      <w:r>
        <w:rPr>
          <w:rFonts w:ascii="Times New Roman" w:hAnsi="Times New Roman" w:cs="Times New Roman"/>
          <w:sz w:val="28"/>
          <w:lang w:val="de-DE"/>
        </w:rPr>
        <w:t xml:space="preserve">Betrachten die Innenausstattung der nationalen Behausung </w:t>
      </w:r>
      <w:proofErr w:type="gramStart"/>
      <w:r>
        <w:rPr>
          <w:rFonts w:ascii="Times New Roman" w:hAnsi="Times New Roman" w:cs="Times New Roman"/>
          <w:sz w:val="28"/>
          <w:lang w:val="de-DE"/>
        </w:rPr>
        <w:t>der Seengebiets</w:t>
      </w:r>
      <w:proofErr w:type="gramEnd"/>
      <w:r>
        <w:rPr>
          <w:rFonts w:ascii="Times New Roman" w:hAnsi="Times New Roman" w:cs="Times New Roman"/>
          <w:sz w:val="28"/>
          <w:lang w:val="de-DE"/>
        </w:rPr>
        <w:t xml:space="preserve"> und Dnjepr-Gebiets;</w:t>
      </w:r>
    </w:p>
    <w:p w:rsidR="002F1ABB" w:rsidRPr="0020465E" w:rsidRDefault="002F1ABB" w:rsidP="002F1ABB">
      <w:pPr>
        <w:pStyle w:val="a3"/>
        <w:numPr>
          <w:ilvl w:val="0"/>
          <w:numId w:val="4"/>
        </w:numPr>
        <w:tabs>
          <w:tab w:val="left" w:pos="0"/>
        </w:tabs>
        <w:spacing w:line="360" w:lineRule="exact"/>
        <w:ind w:left="0" w:firstLine="426"/>
        <w:jc w:val="both"/>
        <w:rPr>
          <w:rFonts w:ascii="Times New Roman" w:hAnsi="Times New Roman" w:cs="Times New Roman"/>
          <w:sz w:val="28"/>
          <w:lang w:val="de-DE"/>
        </w:rPr>
      </w:pPr>
      <w:r>
        <w:rPr>
          <w:rFonts w:ascii="Times New Roman" w:hAnsi="Times New Roman" w:cs="Times New Roman"/>
          <w:sz w:val="28"/>
          <w:lang w:val="de-DE"/>
        </w:rPr>
        <w:t>Beschreiben die Architektur von Wirtschafts- und Industriegebäuden</w:t>
      </w:r>
      <w:r>
        <w:rPr>
          <w:rFonts w:ascii="Times New Roman" w:hAnsi="Times New Roman" w:cs="Times New Roman"/>
          <w:sz w:val="28"/>
          <w:lang w:val="be-BY"/>
        </w:rPr>
        <w:t xml:space="preserve"> </w:t>
      </w:r>
      <w:proofErr w:type="gramStart"/>
      <w:r>
        <w:rPr>
          <w:rFonts w:ascii="Times New Roman" w:hAnsi="Times New Roman" w:cs="Times New Roman"/>
          <w:sz w:val="28"/>
          <w:lang w:val="de-DE"/>
        </w:rPr>
        <w:t>der Seengebiets</w:t>
      </w:r>
      <w:proofErr w:type="gramEnd"/>
      <w:r>
        <w:rPr>
          <w:rFonts w:ascii="Times New Roman" w:hAnsi="Times New Roman" w:cs="Times New Roman"/>
          <w:sz w:val="28"/>
          <w:lang w:val="de-DE"/>
        </w:rPr>
        <w:t xml:space="preserve"> und Dnjepr-Gebiets.</w:t>
      </w:r>
    </w:p>
    <w:p w:rsidR="002F1ABB" w:rsidRPr="0020465E" w:rsidRDefault="002F1ABB" w:rsidP="002F1ABB">
      <w:pPr>
        <w:tabs>
          <w:tab w:val="left" w:pos="0"/>
        </w:tabs>
        <w:spacing w:line="360" w:lineRule="exact"/>
        <w:ind w:firstLine="709"/>
        <w:contextualSpacing/>
        <w:jc w:val="both"/>
        <w:rPr>
          <w:rFonts w:ascii="Times New Roman" w:hAnsi="Times New Roman" w:cs="Times New Roman"/>
          <w:sz w:val="28"/>
          <w:lang w:val="de-DE"/>
        </w:rPr>
      </w:pPr>
      <w:r w:rsidRPr="0020465E">
        <w:rPr>
          <w:rFonts w:ascii="Times New Roman" w:hAnsi="Times New Roman" w:cs="Times New Roman"/>
          <w:i/>
          <w:sz w:val="28"/>
          <w:lang w:val="de-DE"/>
        </w:rPr>
        <w:t>Das Objekt</w:t>
      </w:r>
      <w:r w:rsidRPr="0020465E">
        <w:rPr>
          <w:rFonts w:ascii="Times New Roman" w:hAnsi="Times New Roman" w:cs="Times New Roman"/>
          <w:sz w:val="28"/>
          <w:lang w:val="de-DE"/>
        </w:rPr>
        <w:t xml:space="preserve"> der Erforschung ist die materielle Kultur der Weißrussen.</w:t>
      </w:r>
    </w:p>
    <w:p w:rsidR="002F1ABB" w:rsidRPr="00CA5975" w:rsidRDefault="002F1ABB" w:rsidP="002F1ABB">
      <w:pPr>
        <w:tabs>
          <w:tab w:val="left" w:pos="0"/>
        </w:tabs>
        <w:spacing w:line="360" w:lineRule="exact"/>
        <w:ind w:firstLine="709"/>
        <w:contextualSpacing/>
        <w:jc w:val="both"/>
        <w:rPr>
          <w:rFonts w:ascii="Times New Roman" w:hAnsi="Times New Roman" w:cs="Times New Roman"/>
          <w:sz w:val="28"/>
          <w:lang w:val="de-DE"/>
        </w:rPr>
      </w:pPr>
      <w:r w:rsidRPr="0020465E">
        <w:rPr>
          <w:rFonts w:ascii="Times New Roman" w:hAnsi="Times New Roman" w:cs="Times New Roman"/>
          <w:i/>
          <w:sz w:val="28"/>
          <w:lang w:val="de-DE"/>
        </w:rPr>
        <w:t>Der Gegenstand</w:t>
      </w:r>
      <w:r>
        <w:rPr>
          <w:rFonts w:ascii="Times New Roman" w:hAnsi="Times New Roman" w:cs="Times New Roman"/>
          <w:sz w:val="28"/>
          <w:lang w:val="de-DE"/>
        </w:rPr>
        <w:t xml:space="preserve"> der Erforschung ist die traditionelle Behausung der Bewohner von Seengebiets und Dnjepr-Gebiets.</w:t>
      </w:r>
    </w:p>
    <w:p w:rsidR="002F1ABB" w:rsidRPr="00CA5975" w:rsidRDefault="002F1ABB" w:rsidP="002F1ABB">
      <w:pPr>
        <w:tabs>
          <w:tab w:val="left" w:pos="0"/>
        </w:tabs>
        <w:spacing w:line="360" w:lineRule="exact"/>
        <w:ind w:firstLine="709"/>
        <w:contextualSpacing/>
        <w:jc w:val="both"/>
        <w:rPr>
          <w:rFonts w:ascii="Times New Roman" w:hAnsi="Times New Roman" w:cs="Times New Roman"/>
          <w:sz w:val="28"/>
          <w:lang w:val="de-DE"/>
        </w:rPr>
      </w:pPr>
      <w:r w:rsidRPr="00CA5975">
        <w:rPr>
          <w:rFonts w:ascii="Times New Roman" w:hAnsi="Times New Roman" w:cs="Times New Roman"/>
          <w:i/>
          <w:sz w:val="28"/>
          <w:lang w:val="de-DE"/>
        </w:rPr>
        <w:t>Forschungsmethoden:</w:t>
      </w:r>
      <w:r w:rsidRPr="00CA5975">
        <w:rPr>
          <w:rFonts w:ascii="Times New Roman" w:hAnsi="Times New Roman" w:cs="Times New Roman"/>
          <w:sz w:val="28"/>
          <w:lang w:val="de-DE"/>
        </w:rPr>
        <w:t xml:space="preserve"> Analyse, Synthese, Vergleich, Generalisierung, historisch-vergleichende, historische und ethnographische Methoden.</w:t>
      </w:r>
    </w:p>
    <w:p w:rsidR="002F1ABB" w:rsidRPr="007A1D6E" w:rsidRDefault="002F1ABB" w:rsidP="002F1ABB">
      <w:pPr>
        <w:tabs>
          <w:tab w:val="left" w:pos="0"/>
        </w:tabs>
        <w:spacing w:line="360" w:lineRule="exact"/>
        <w:ind w:firstLine="709"/>
        <w:jc w:val="both"/>
        <w:rPr>
          <w:rFonts w:ascii="Times New Roman" w:hAnsi="Times New Roman" w:cs="Times New Roman"/>
          <w:sz w:val="28"/>
          <w:lang w:val="de-DE"/>
        </w:rPr>
      </w:pPr>
      <w:r w:rsidRPr="00CA5975">
        <w:rPr>
          <w:rFonts w:ascii="Times New Roman" w:hAnsi="Times New Roman" w:cs="Times New Roman"/>
          <w:i/>
          <w:sz w:val="28"/>
          <w:lang w:val="de-DE"/>
        </w:rPr>
        <w:t>Die Struktur der Arbeit</w:t>
      </w:r>
      <w:r w:rsidRPr="00CA5975">
        <w:rPr>
          <w:rFonts w:ascii="Times New Roman" w:hAnsi="Times New Roman" w:cs="Times New Roman"/>
          <w:sz w:val="28"/>
          <w:lang w:val="de-DE"/>
        </w:rPr>
        <w:t>: die Arbeit besteht aus einer Einführung, fünf Abschnitte, Schlussfolgerung, List</w:t>
      </w:r>
      <w:r>
        <w:rPr>
          <w:rFonts w:ascii="Times New Roman" w:hAnsi="Times New Roman" w:cs="Times New Roman"/>
          <w:sz w:val="28"/>
          <w:lang w:val="de-DE"/>
        </w:rPr>
        <w:t>e der verwendeten Literatur, d</w:t>
      </w:r>
      <w:r w:rsidRPr="007A1D6E">
        <w:rPr>
          <w:rFonts w:ascii="Times New Roman" w:hAnsi="Times New Roman" w:cs="Times New Roman"/>
          <w:sz w:val="28"/>
          <w:lang w:val="de-DE"/>
        </w:rPr>
        <w:t>ie</w:t>
      </w:r>
      <w:r>
        <w:rPr>
          <w:rFonts w:ascii="Times New Roman" w:hAnsi="Times New Roman" w:cs="Times New Roman"/>
          <w:sz w:val="28"/>
          <w:lang w:val="de-DE"/>
        </w:rPr>
        <w:t xml:space="preserve"> Anhӓ</w:t>
      </w:r>
      <w:r w:rsidRPr="00CA5975">
        <w:rPr>
          <w:rFonts w:ascii="Times New Roman" w:hAnsi="Times New Roman" w:cs="Times New Roman"/>
          <w:sz w:val="28"/>
          <w:lang w:val="de-DE"/>
        </w:rPr>
        <w:t>ng</w:t>
      </w:r>
      <w:r>
        <w:rPr>
          <w:rFonts w:ascii="Times New Roman" w:hAnsi="Times New Roman" w:cs="Times New Roman"/>
          <w:sz w:val="28"/>
          <w:lang w:val="de-DE"/>
        </w:rPr>
        <w:t>e</w:t>
      </w:r>
      <w:r w:rsidRPr="00CA5975">
        <w:rPr>
          <w:rFonts w:ascii="Times New Roman" w:hAnsi="Times New Roman" w:cs="Times New Roman"/>
          <w:sz w:val="28"/>
          <w:lang w:val="de-DE"/>
        </w:rPr>
        <w:t>.</w:t>
      </w:r>
      <w:r>
        <w:rPr>
          <w:rFonts w:ascii="Times New Roman" w:hAnsi="Times New Roman" w:cs="Times New Roman"/>
          <w:sz w:val="28"/>
          <w:lang w:val="be-BY"/>
        </w:rPr>
        <w:t xml:space="preserve"> </w:t>
      </w:r>
    </w:p>
    <w:p w:rsidR="0086041D" w:rsidRPr="00CA5975" w:rsidRDefault="0086041D" w:rsidP="0086041D">
      <w:pPr>
        <w:tabs>
          <w:tab w:val="left" w:pos="2016"/>
        </w:tabs>
        <w:spacing w:line="360" w:lineRule="exact"/>
        <w:ind w:left="360" w:firstLine="709"/>
        <w:contextualSpacing/>
        <w:jc w:val="both"/>
        <w:rPr>
          <w:rFonts w:ascii="Times New Roman" w:hAnsi="Times New Roman" w:cs="Times New Roman"/>
          <w:sz w:val="28"/>
          <w:lang w:val="de-DE"/>
        </w:rPr>
      </w:pPr>
    </w:p>
    <w:p w:rsidR="0086041D" w:rsidRPr="001523B8" w:rsidRDefault="0086041D" w:rsidP="0086041D">
      <w:pPr>
        <w:tabs>
          <w:tab w:val="left" w:pos="2016"/>
        </w:tabs>
        <w:spacing w:line="360" w:lineRule="exact"/>
        <w:ind w:firstLine="709"/>
        <w:jc w:val="both"/>
        <w:rPr>
          <w:rFonts w:ascii="Times New Roman" w:hAnsi="Times New Roman" w:cs="Times New Roman"/>
          <w:sz w:val="28"/>
          <w:lang w:val="de-DE"/>
        </w:rPr>
      </w:pPr>
    </w:p>
    <w:sectPr w:rsidR="0086041D" w:rsidRPr="001523B8" w:rsidSect="00BF310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82D"/>
    <w:multiLevelType w:val="hybridMultilevel"/>
    <w:tmpl w:val="9F70F5F0"/>
    <w:lvl w:ilvl="0" w:tplc="0419000F">
      <w:start w:val="1"/>
      <w:numFmt w:val="decimal"/>
      <w:lvlText w:val="%1."/>
      <w:lvlJc w:val="left"/>
      <w:pPr>
        <w:ind w:left="2207" w:hanging="360"/>
      </w:pPr>
    </w:lvl>
    <w:lvl w:ilvl="1" w:tplc="04190019" w:tentative="1">
      <w:start w:val="1"/>
      <w:numFmt w:val="lowerLetter"/>
      <w:lvlText w:val="%2."/>
      <w:lvlJc w:val="left"/>
      <w:pPr>
        <w:ind w:left="2927" w:hanging="360"/>
      </w:pPr>
    </w:lvl>
    <w:lvl w:ilvl="2" w:tplc="0419001B" w:tentative="1">
      <w:start w:val="1"/>
      <w:numFmt w:val="lowerRoman"/>
      <w:lvlText w:val="%3."/>
      <w:lvlJc w:val="right"/>
      <w:pPr>
        <w:ind w:left="3647" w:hanging="180"/>
      </w:pPr>
    </w:lvl>
    <w:lvl w:ilvl="3" w:tplc="0419000F" w:tentative="1">
      <w:start w:val="1"/>
      <w:numFmt w:val="decimal"/>
      <w:lvlText w:val="%4."/>
      <w:lvlJc w:val="left"/>
      <w:pPr>
        <w:ind w:left="4367" w:hanging="360"/>
      </w:pPr>
    </w:lvl>
    <w:lvl w:ilvl="4" w:tplc="04190019" w:tentative="1">
      <w:start w:val="1"/>
      <w:numFmt w:val="lowerLetter"/>
      <w:lvlText w:val="%5."/>
      <w:lvlJc w:val="left"/>
      <w:pPr>
        <w:ind w:left="5087" w:hanging="360"/>
      </w:pPr>
    </w:lvl>
    <w:lvl w:ilvl="5" w:tplc="0419001B" w:tentative="1">
      <w:start w:val="1"/>
      <w:numFmt w:val="lowerRoman"/>
      <w:lvlText w:val="%6."/>
      <w:lvlJc w:val="right"/>
      <w:pPr>
        <w:ind w:left="5807" w:hanging="180"/>
      </w:pPr>
    </w:lvl>
    <w:lvl w:ilvl="6" w:tplc="0419000F" w:tentative="1">
      <w:start w:val="1"/>
      <w:numFmt w:val="decimal"/>
      <w:lvlText w:val="%7."/>
      <w:lvlJc w:val="left"/>
      <w:pPr>
        <w:ind w:left="6527" w:hanging="360"/>
      </w:pPr>
    </w:lvl>
    <w:lvl w:ilvl="7" w:tplc="04190019" w:tentative="1">
      <w:start w:val="1"/>
      <w:numFmt w:val="lowerLetter"/>
      <w:lvlText w:val="%8."/>
      <w:lvlJc w:val="left"/>
      <w:pPr>
        <w:ind w:left="7247" w:hanging="360"/>
      </w:pPr>
    </w:lvl>
    <w:lvl w:ilvl="8" w:tplc="0419001B" w:tentative="1">
      <w:start w:val="1"/>
      <w:numFmt w:val="lowerRoman"/>
      <w:lvlText w:val="%9."/>
      <w:lvlJc w:val="right"/>
      <w:pPr>
        <w:ind w:left="7967" w:hanging="180"/>
      </w:pPr>
    </w:lvl>
  </w:abstractNum>
  <w:abstractNum w:abstractNumId="1" w15:restartNumberingAfterBreak="0">
    <w:nsid w:val="21B83A42"/>
    <w:multiLevelType w:val="hybridMultilevel"/>
    <w:tmpl w:val="4A423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32958CF"/>
    <w:multiLevelType w:val="hybridMultilevel"/>
    <w:tmpl w:val="01EC0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B3588B"/>
    <w:multiLevelType w:val="hybridMultilevel"/>
    <w:tmpl w:val="495CBD1C"/>
    <w:lvl w:ilvl="0" w:tplc="04190001">
      <w:start w:val="1"/>
      <w:numFmt w:val="bullet"/>
      <w:lvlText w:val=""/>
      <w:lvlJc w:val="left"/>
      <w:pPr>
        <w:ind w:left="778" w:hanging="360"/>
      </w:pPr>
      <w:rPr>
        <w:rFonts w:ascii="Symbol" w:hAnsi="Symbol" w:hint="default"/>
      </w:rPr>
    </w:lvl>
    <w:lvl w:ilvl="1" w:tplc="04190003">
      <w:start w:val="1"/>
      <w:numFmt w:val="bullet"/>
      <w:lvlText w:val="o"/>
      <w:lvlJc w:val="left"/>
      <w:pPr>
        <w:ind w:left="1498" w:hanging="360"/>
      </w:pPr>
      <w:rPr>
        <w:rFonts w:ascii="Courier New" w:hAnsi="Courier New" w:cs="Courier New" w:hint="default"/>
      </w:rPr>
    </w:lvl>
    <w:lvl w:ilvl="2" w:tplc="04190005">
      <w:start w:val="1"/>
      <w:numFmt w:val="bullet"/>
      <w:lvlText w:val=""/>
      <w:lvlJc w:val="left"/>
      <w:pPr>
        <w:ind w:left="2218" w:hanging="360"/>
      </w:pPr>
      <w:rPr>
        <w:rFonts w:ascii="Wingdings" w:hAnsi="Wingdings" w:hint="default"/>
      </w:rPr>
    </w:lvl>
    <w:lvl w:ilvl="3" w:tplc="04190001">
      <w:start w:val="1"/>
      <w:numFmt w:val="bullet"/>
      <w:lvlText w:val=""/>
      <w:lvlJc w:val="left"/>
      <w:pPr>
        <w:ind w:left="2938" w:hanging="360"/>
      </w:pPr>
      <w:rPr>
        <w:rFonts w:ascii="Symbol" w:hAnsi="Symbol" w:hint="default"/>
      </w:rPr>
    </w:lvl>
    <w:lvl w:ilvl="4" w:tplc="04190003">
      <w:start w:val="1"/>
      <w:numFmt w:val="bullet"/>
      <w:lvlText w:val="o"/>
      <w:lvlJc w:val="left"/>
      <w:pPr>
        <w:ind w:left="3658" w:hanging="360"/>
      </w:pPr>
      <w:rPr>
        <w:rFonts w:ascii="Courier New" w:hAnsi="Courier New" w:cs="Courier New" w:hint="default"/>
      </w:rPr>
    </w:lvl>
    <w:lvl w:ilvl="5" w:tplc="04190005">
      <w:start w:val="1"/>
      <w:numFmt w:val="bullet"/>
      <w:lvlText w:val=""/>
      <w:lvlJc w:val="left"/>
      <w:pPr>
        <w:ind w:left="4378" w:hanging="360"/>
      </w:pPr>
      <w:rPr>
        <w:rFonts w:ascii="Wingdings" w:hAnsi="Wingdings" w:hint="default"/>
      </w:rPr>
    </w:lvl>
    <w:lvl w:ilvl="6" w:tplc="04190001">
      <w:start w:val="1"/>
      <w:numFmt w:val="bullet"/>
      <w:lvlText w:val=""/>
      <w:lvlJc w:val="left"/>
      <w:pPr>
        <w:ind w:left="5098" w:hanging="360"/>
      </w:pPr>
      <w:rPr>
        <w:rFonts w:ascii="Symbol" w:hAnsi="Symbol" w:hint="default"/>
      </w:rPr>
    </w:lvl>
    <w:lvl w:ilvl="7" w:tplc="04190003">
      <w:start w:val="1"/>
      <w:numFmt w:val="bullet"/>
      <w:lvlText w:val="o"/>
      <w:lvlJc w:val="left"/>
      <w:pPr>
        <w:ind w:left="5818" w:hanging="360"/>
      </w:pPr>
      <w:rPr>
        <w:rFonts w:ascii="Courier New" w:hAnsi="Courier New" w:cs="Courier New" w:hint="default"/>
      </w:rPr>
    </w:lvl>
    <w:lvl w:ilvl="8" w:tplc="04190005">
      <w:start w:val="1"/>
      <w:numFmt w:val="bullet"/>
      <w:lvlText w:val=""/>
      <w:lvlJc w:val="left"/>
      <w:pPr>
        <w:ind w:left="6538"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64"/>
    <w:rsid w:val="00062EEE"/>
    <w:rsid w:val="00100CE5"/>
    <w:rsid w:val="001433BA"/>
    <w:rsid w:val="00271ACF"/>
    <w:rsid w:val="002F1ABB"/>
    <w:rsid w:val="00304CA8"/>
    <w:rsid w:val="003357F5"/>
    <w:rsid w:val="00344672"/>
    <w:rsid w:val="004B3A96"/>
    <w:rsid w:val="004D4E64"/>
    <w:rsid w:val="005D31C5"/>
    <w:rsid w:val="007A4C29"/>
    <w:rsid w:val="008254B2"/>
    <w:rsid w:val="00854A8B"/>
    <w:rsid w:val="0086041D"/>
    <w:rsid w:val="009A5C54"/>
    <w:rsid w:val="00BF3107"/>
    <w:rsid w:val="00D63FAD"/>
    <w:rsid w:val="00F5461E"/>
    <w:rsid w:val="00F55F42"/>
    <w:rsid w:val="00FB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D316"/>
  <w15:docId w15:val="{6AC9759F-A47F-4D96-AF04-5576E7BF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ftlabel">
    <w:name w:val="left_label"/>
    <w:basedOn w:val="a0"/>
    <w:rsid w:val="004D4E64"/>
  </w:style>
  <w:style w:type="paragraph" w:styleId="a3">
    <w:name w:val="List Paragraph"/>
    <w:basedOn w:val="a"/>
    <w:uiPriority w:val="34"/>
    <w:qFormat/>
    <w:rsid w:val="009A5C5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NotePad.by</dc:creator>
  <cp:keywords/>
  <dc:description/>
  <cp:lastModifiedBy>Vysotskaya Maryia S</cp:lastModifiedBy>
  <cp:revision>4</cp:revision>
  <dcterms:created xsi:type="dcterms:W3CDTF">2018-06-03T15:40:00Z</dcterms:created>
  <dcterms:modified xsi:type="dcterms:W3CDTF">2018-06-05T13:24:00Z</dcterms:modified>
</cp:coreProperties>
</file>