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170"/>
        <w:jc w:val="center"/>
        <w:rPr>
          <w:rFonts w:ascii="Times New Roman" w:cs="Times New Roman" w:hAnsi="Times New Roman" w:eastAsia="Times New Roman"/>
          <w:b w:val="1"/>
          <w:bCs w:val="1"/>
          <w:sz w:val="30"/>
          <w:szCs w:val="30"/>
          <w:rtl w:val="0"/>
        </w:rPr>
      </w:pPr>
      <w:bookmarkStart w:name="OLE_LINK1" w:id="0"/>
      <w:r>
        <w:rPr>
          <w:rFonts w:ascii="Times New Roman" w:hAnsi="Times New Roman" w:hint="default"/>
          <w:b w:val="1"/>
          <w:bCs w:val="1"/>
          <w:sz w:val="30"/>
          <w:szCs w:val="30"/>
          <w:rtl w:val="0"/>
        </w:rPr>
        <w:t>МИНИСТЕРСТВО ОБРАЗОВАНИЯ РЕСПУБЛИКИ БЕЛАРУСЬ</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170"/>
        <w:jc w:val="center"/>
        <w:rPr>
          <w:rFonts w:ascii="Times New Roman" w:cs="Times New Roman" w:hAnsi="Times New Roman" w:eastAsia="Times New Roman"/>
          <w:b w:val="1"/>
          <w:bCs w:val="1"/>
          <w:sz w:val="30"/>
          <w:szCs w:val="30"/>
          <w:rtl w:val="0"/>
        </w:rPr>
      </w:pPr>
      <w:r>
        <w:rPr>
          <w:rFonts w:ascii="Times New Roman" w:hAnsi="Times New Roman" w:hint="default"/>
          <w:b w:val="1"/>
          <w:bCs w:val="1"/>
          <w:sz w:val="30"/>
          <w:szCs w:val="30"/>
          <w:rtl w:val="0"/>
        </w:rPr>
        <w:t>ГОСУДАРСТВЕННОЕ УЧРЕЖДЕНИЕ ОБРАЗОВАНИЯ «ИНСТИТУТ БИЗНЕСА</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170"/>
        <w:jc w:val="center"/>
        <w:rPr>
          <w:rFonts w:ascii="Times New Roman" w:cs="Times New Roman" w:hAnsi="Times New Roman" w:eastAsia="Times New Roman"/>
          <w:b w:val="1"/>
          <w:bCs w:val="1"/>
          <w:sz w:val="30"/>
          <w:szCs w:val="30"/>
          <w:rtl w:val="0"/>
        </w:rPr>
      </w:pPr>
      <w:r>
        <w:rPr>
          <w:rFonts w:ascii="Times New Roman" w:hAnsi="Times New Roman" w:hint="default"/>
          <w:b w:val="1"/>
          <w:bCs w:val="1"/>
          <w:sz w:val="30"/>
          <w:szCs w:val="30"/>
          <w:rtl w:val="0"/>
        </w:rPr>
        <w:t>БЕЛОРУССК</w:t>
      </w:r>
      <w:r>
        <w:rPr>
          <w:rFonts w:ascii="Times New Roman" w:hAnsi="Times New Roman" w:hint="default"/>
          <w:b w:val="1"/>
          <w:bCs w:val="1"/>
          <w:sz w:val="30"/>
          <w:szCs w:val="30"/>
          <w:rtl w:val="0"/>
          <w:lang w:val="ru-RU"/>
        </w:rPr>
        <w:t>ОГО</w:t>
      </w:r>
      <w:r>
        <w:rPr>
          <w:rFonts w:ascii="Times New Roman" w:hAnsi="Times New Roman" w:hint="default"/>
          <w:b w:val="1"/>
          <w:bCs w:val="1"/>
          <w:sz w:val="30"/>
          <w:szCs w:val="30"/>
          <w:rtl w:val="0"/>
        </w:rPr>
        <w:t xml:space="preserve"> ГОСУДАРСТВЕНН</w:t>
      </w:r>
      <w:r>
        <w:rPr>
          <w:rFonts w:ascii="Times New Roman" w:hAnsi="Times New Roman" w:hint="default"/>
          <w:b w:val="1"/>
          <w:bCs w:val="1"/>
          <w:sz w:val="30"/>
          <w:szCs w:val="30"/>
          <w:rtl w:val="0"/>
          <w:lang w:val="ru-RU"/>
        </w:rPr>
        <w:t>ОГО</w:t>
      </w:r>
      <w:r>
        <w:rPr>
          <w:rFonts w:ascii="Times New Roman" w:hAnsi="Times New Roman" w:hint="default"/>
          <w:b w:val="1"/>
          <w:bCs w:val="1"/>
          <w:sz w:val="30"/>
          <w:szCs w:val="30"/>
          <w:rtl w:val="0"/>
        </w:rPr>
        <w:t xml:space="preserve"> УНИВЕРСИТЕТ</w:t>
      </w:r>
      <w:r>
        <w:rPr>
          <w:rFonts w:ascii="Times New Roman" w:hAnsi="Times New Roman" w:hint="default"/>
          <w:b w:val="1"/>
          <w:bCs w:val="1"/>
          <w:sz w:val="30"/>
          <w:szCs w:val="30"/>
          <w:rtl w:val="0"/>
          <w:lang w:val="ru-RU"/>
        </w:rPr>
        <w:t>А</w:t>
      </w:r>
      <w:r>
        <w:rPr>
          <w:rFonts w:ascii="Times New Roman" w:hAnsi="Times New Roman" w:hint="default"/>
          <w:b w:val="1"/>
          <w:bCs w:val="1"/>
          <w:sz w:val="30"/>
          <w:szCs w:val="30"/>
          <w:rtl w:val="0"/>
          <w:lang w:val="it-IT"/>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exact"/>
        <w:ind w:left="0" w:right="0" w:firstLine="709"/>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pPr>
      <w:bookmarkStart w:name="OLE_LINK2" w:id="1"/>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exact"/>
        <w:ind w:left="0" w:right="0" w:firstLine="709"/>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Факульт</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т бизн</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са</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Каф</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дра бизн</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с</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администрир</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вания</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Аннотация к дипломной</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 xml:space="preserve">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30"/>
          <w:szCs w:val="30"/>
          <w:u w:val="none" w:color="000000"/>
          <w:vertAlign w:val="baseline"/>
          <w:rtl w:val="0"/>
          <w:lang w:val="ru-RU"/>
        </w:rPr>
        <w:t>работе</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2"/>
          <w:szCs w:val="32"/>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ВНЕДРЕНИЕ СИСТЕМЫ СБАЛАНСИРОВАННЫХ ПОКАЗАТЕЛЕЙ В ПООО «СПЕКТР</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Р» И ОЦЕНКА ЕЁ ВЛИЯНИЯ НА ПОВЫШЕНИЕ ЭКОНОМИЧЕСКОЙ ЭФФЕКТИВНОСТИ</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КАСЬКЕВИЧ Юрий Александрович</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righ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righ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Р</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ук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дит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ль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Старший пр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дават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ль</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Евменчик</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tab/>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34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34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34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34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34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34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34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34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34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center"/>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Минск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2018</w:t>
      </w:r>
      <w:bookmarkEnd w:id="1"/>
      <w:bookmarkEnd w:id="0"/>
    </w:p>
    <w:p>
      <w:pPr>
        <w:pStyle w:val="Текстовый блок"/>
        <w:spacing w:line="360" w:lineRule="exact"/>
        <w:jc w:val="both"/>
      </w:pPr>
      <w:r>
        <w:rPr>
          <w:rFonts w:ascii="Arial Unicode MS" w:cs="Arial Unicode MS" w:hAnsi="Arial Unicode MS" w:eastAsia="Arial Unicode MS"/>
          <w:b w:val="0"/>
          <w:bCs w:val="0"/>
          <w:i w:val="0"/>
          <w:iCs w:val="0"/>
          <w:sz w:val="28"/>
          <w:szCs w:val="28"/>
        </w:rPr>
        <w:br w:type="page"/>
      </w:r>
    </w:p>
    <w:p>
      <w:pPr>
        <w:pStyle w:val="Текстовый блок"/>
        <w:spacing w:line="360" w:lineRule="exact"/>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ru-RU"/>
        </w:rPr>
        <w:tab/>
        <w:t>Дипломная</w:t>
      </w:r>
      <w:r>
        <w:rPr>
          <w:rFonts w:ascii="Times New Roman" w:hAnsi="Times New Roman"/>
          <w:sz w:val="28"/>
          <w:szCs w:val="28"/>
          <w:rtl w:val="0"/>
        </w:rPr>
        <w:t xml:space="preserve"> </w:t>
      </w:r>
      <w:r>
        <w:rPr>
          <w:rFonts w:ascii="Times New Roman" w:hAnsi="Times New Roman" w:hint="default"/>
          <w:sz w:val="28"/>
          <w:szCs w:val="28"/>
          <w:rtl w:val="0"/>
          <w:lang w:val="ru-RU"/>
        </w:rPr>
        <w:t>работа</w:t>
      </w:r>
      <w:r>
        <w:rPr>
          <w:rFonts w:ascii="Times New Roman" w:hAnsi="Times New Roman"/>
          <w:sz w:val="28"/>
          <w:szCs w:val="28"/>
          <w:rtl w:val="0"/>
        </w:rPr>
        <w:t xml:space="preserve">: </w:t>
      </w:r>
      <w:r>
        <w:rPr>
          <w:rFonts w:ascii="Times New Roman" w:hAnsi="Times New Roman"/>
          <w:sz w:val="28"/>
          <w:szCs w:val="28"/>
          <w:rtl w:val="0"/>
          <w:lang w:val="ru-RU"/>
        </w:rPr>
        <w:t>60</w:t>
      </w:r>
      <w:r>
        <w:rPr>
          <w:rFonts w:ascii="Times New Roman" w:hAnsi="Times New Roman" w:hint="default"/>
          <w:sz w:val="28"/>
          <w:szCs w:val="28"/>
          <w:rtl w:val="0"/>
        </w:rPr>
        <w:t xml:space="preserve"> с</w:t>
      </w:r>
      <w:r>
        <w:rPr>
          <w:rFonts w:ascii="Times New Roman" w:hAnsi="Times New Roman"/>
          <w:sz w:val="28"/>
          <w:szCs w:val="28"/>
          <w:rtl w:val="0"/>
        </w:rPr>
        <w:t>., 1</w:t>
      </w:r>
      <w:r>
        <w:rPr>
          <w:rFonts w:ascii="Times New Roman" w:hAnsi="Times New Roman"/>
          <w:sz w:val="28"/>
          <w:szCs w:val="28"/>
          <w:rtl w:val="0"/>
          <w:lang w:val="ru-RU"/>
        </w:rPr>
        <w:t>3</w:t>
      </w:r>
      <w:r>
        <w:rPr>
          <w:rFonts w:ascii="Times New Roman" w:hAnsi="Times New Roman" w:hint="default"/>
          <w:sz w:val="28"/>
          <w:szCs w:val="28"/>
          <w:rtl w:val="0"/>
        </w:rPr>
        <w:t xml:space="preserve"> рис</w:t>
      </w:r>
      <w:r>
        <w:rPr>
          <w:rFonts w:ascii="Times New Roman" w:hAnsi="Times New Roman"/>
          <w:sz w:val="28"/>
          <w:szCs w:val="28"/>
          <w:rtl w:val="0"/>
        </w:rPr>
        <w:t xml:space="preserve">., </w:t>
      </w:r>
      <w:r>
        <w:rPr>
          <w:rFonts w:ascii="Times New Roman" w:hAnsi="Times New Roman"/>
          <w:sz w:val="28"/>
          <w:szCs w:val="28"/>
          <w:rtl w:val="0"/>
          <w:lang w:val="ru-RU"/>
        </w:rPr>
        <w:t>7</w:t>
      </w:r>
      <w:r>
        <w:rPr>
          <w:rFonts w:ascii="Times New Roman" w:hAnsi="Times New Roman" w:hint="default"/>
          <w:sz w:val="28"/>
          <w:szCs w:val="28"/>
          <w:rtl w:val="0"/>
        </w:rPr>
        <w:t xml:space="preserve"> табл</w:t>
      </w:r>
      <w:r>
        <w:rPr>
          <w:rFonts w:ascii="Times New Roman" w:hAnsi="Times New Roman"/>
          <w:sz w:val="28"/>
          <w:szCs w:val="28"/>
          <w:rtl w:val="0"/>
        </w:rPr>
        <w:t xml:space="preserve">., </w:t>
      </w:r>
      <w:r>
        <w:rPr>
          <w:rFonts w:ascii="Times New Roman" w:hAnsi="Times New Roman"/>
          <w:sz w:val="28"/>
          <w:szCs w:val="28"/>
          <w:rtl w:val="0"/>
          <w:lang w:val="ru-RU"/>
        </w:rPr>
        <w:t>30</w:t>
      </w:r>
      <w:r>
        <w:rPr>
          <w:rFonts w:ascii="Times New Roman" w:hAnsi="Times New Roman" w:hint="default"/>
          <w:sz w:val="28"/>
          <w:szCs w:val="28"/>
          <w:rtl w:val="0"/>
          <w:lang w:val="ru-RU"/>
        </w:rPr>
        <w:t xml:space="preserve"> ист</w:t>
      </w:r>
      <w:r>
        <w:rPr>
          <w:rFonts w:ascii="Times New Roman" w:hAnsi="Times New Roman" w:hint="default"/>
          <w:sz w:val="28"/>
          <w:szCs w:val="28"/>
          <w:rtl w:val="0"/>
          <w:lang w:val="ru-RU"/>
        </w:rPr>
        <w:t>очник</w:t>
      </w:r>
      <w:r>
        <w:rPr>
          <w:rFonts w:ascii="Times New Roman" w:hAnsi="Times New Roman"/>
          <w:sz w:val="28"/>
          <w:szCs w:val="28"/>
          <w:rtl w:val="0"/>
          <w:lang w:val="ru-RU"/>
        </w:rPr>
        <w:t xml:space="preserve">., 4 </w:t>
      </w:r>
      <w:r>
        <w:rPr>
          <w:rFonts w:ascii="Times New Roman" w:hAnsi="Times New Roman" w:hint="default"/>
          <w:sz w:val="28"/>
          <w:szCs w:val="28"/>
          <w:rtl w:val="0"/>
          <w:lang w:val="ru-RU"/>
        </w:rPr>
        <w:t>прил</w:t>
      </w:r>
      <w:r>
        <w:rPr>
          <w:rFonts w:ascii="Times New Roman" w:hAnsi="Times New Roman"/>
          <w:sz w:val="28"/>
          <w:szCs w:val="28"/>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СИСТЕМА СБАЛАНСИРОВАННЫХ ПОКАЗАТЕЛЕЙ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ФИНАНСОВЫЕ ПОКАЗАТЕЛИ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СТРАТЕГИЧЕСКИЕ КАРТЫ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СТРАТЕГИЯ КОМПАНИИ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РЕАЛИЗАЦИЯ СТРАТЕГИ КОМПАНИИ</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709"/>
        <w:jc w:val="both"/>
        <w:rPr>
          <w:rFonts w:ascii="Times New Roman" w:cs="Times New Roman" w:hAnsi="Times New Roman" w:eastAsia="Times New Roman"/>
          <w:sz w:val="28"/>
          <w:szCs w:val="28"/>
          <w:rtl w:val="0"/>
        </w:rPr>
      </w:pPr>
      <w:r>
        <w:rPr>
          <w:rFonts w:ascii="Times New Roman" w:hAnsi="Times New Roman" w:hint="default"/>
          <w:b w:val="1"/>
          <w:bCs w:val="1"/>
          <w:sz w:val="28"/>
          <w:szCs w:val="28"/>
          <w:rtl w:val="0"/>
          <w:lang w:val="ru-RU"/>
        </w:rPr>
        <w:t>Объект исследования</w:t>
      </w:r>
      <w:r>
        <w:rPr>
          <w:rFonts w:ascii="Times New Roman" w:hAnsi="Times New Roman"/>
          <w:b w:val="1"/>
          <w:bCs w:val="1"/>
          <w:sz w:val="28"/>
          <w:szCs w:val="28"/>
          <w:rtl w:val="0"/>
          <w:lang w:val="ru-RU"/>
        </w:rPr>
        <w:t>:</w:t>
      </w:r>
      <w:r>
        <w:rPr>
          <w:rFonts w:ascii="Times New Roman" w:hAnsi="Times New Roman"/>
          <w:b w:val="1"/>
          <w:bCs w:val="1"/>
          <w:sz w:val="28"/>
          <w:szCs w:val="28"/>
          <w:rtl w:val="0"/>
        </w:rPr>
        <w:t xml:space="preserve"> </w:t>
      </w:r>
      <w:r>
        <w:rPr>
          <w:rFonts w:ascii="Times New Roman" w:hAnsi="Times New Roman" w:hint="default"/>
          <w:sz w:val="28"/>
          <w:szCs w:val="28"/>
          <w:rtl w:val="0"/>
          <w:lang w:val="ru-RU"/>
        </w:rPr>
        <w:t>ПООО «Спектр</w:t>
      </w:r>
      <w:r>
        <w:rPr>
          <w:rFonts w:ascii="Times New Roman" w:hAnsi="Times New Roman"/>
          <w:sz w:val="28"/>
          <w:szCs w:val="28"/>
          <w:rtl w:val="0"/>
          <w:lang w:val="ru-RU"/>
        </w:rPr>
        <w:t>-</w:t>
      </w:r>
      <w:r>
        <w:rPr>
          <w:rFonts w:ascii="Times New Roman" w:hAnsi="Times New Roman" w:hint="default"/>
          <w:sz w:val="28"/>
          <w:szCs w:val="28"/>
          <w:rtl w:val="0"/>
          <w:lang w:val="ru-RU"/>
        </w:rPr>
        <w:t>Р»</w:t>
      </w:r>
      <w:r>
        <w:rPr>
          <w:rFonts w:ascii="Times New Roman" w:hAnsi="Times New Roman"/>
          <w:sz w:val="28"/>
          <w:szCs w:val="28"/>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709"/>
        <w:jc w:val="both"/>
        <w:rPr>
          <w:rFonts w:ascii="Times New Roman" w:cs="Times New Roman" w:hAnsi="Times New Roman" w:eastAsia="Times New Roman"/>
          <w:sz w:val="28"/>
          <w:szCs w:val="28"/>
          <w:rtl w:val="0"/>
        </w:rPr>
      </w:pPr>
      <w:r>
        <w:rPr>
          <w:rFonts w:ascii="Times New Roman" w:hAnsi="Times New Roman" w:hint="default"/>
          <w:b w:val="1"/>
          <w:bCs w:val="1"/>
          <w:sz w:val="28"/>
          <w:szCs w:val="28"/>
          <w:rtl w:val="0"/>
          <w:lang w:val="ru-RU"/>
        </w:rPr>
        <w:t>Предмет исследования</w:t>
      </w:r>
      <w:r>
        <w:rPr>
          <w:rFonts w:ascii="Times New Roman" w:hAnsi="Times New Roman"/>
          <w:sz w:val="28"/>
          <w:szCs w:val="28"/>
          <w:rtl w:val="0"/>
          <w:lang w:val="ru-RU"/>
        </w:rPr>
        <w:t>:</w:t>
      </w:r>
      <w:r>
        <w:rPr>
          <w:rFonts w:ascii="Times New Roman" w:hAnsi="Times New Roman" w:hint="default"/>
          <w:sz w:val="28"/>
          <w:szCs w:val="28"/>
          <w:rtl w:val="0"/>
        </w:rPr>
        <w:t xml:space="preserve"> систем</w:t>
      </w:r>
      <w:r>
        <w:rPr>
          <w:rFonts w:ascii="Times New Roman" w:hAnsi="Times New Roman" w:hint="default"/>
          <w:sz w:val="28"/>
          <w:szCs w:val="28"/>
          <w:rtl w:val="0"/>
          <w:lang w:val="ru-RU"/>
        </w:rPr>
        <w:t>а</w:t>
      </w:r>
      <w:r>
        <w:rPr>
          <w:rFonts w:ascii="Times New Roman" w:hAnsi="Times New Roman" w:hint="default"/>
          <w:sz w:val="28"/>
          <w:szCs w:val="28"/>
          <w:rtl w:val="0"/>
          <w:lang w:val="ru-RU"/>
        </w:rPr>
        <w:t xml:space="preserve"> сбалансированных показателей на предприятии</w:t>
      </w:r>
      <w:r>
        <w:rPr>
          <w:rFonts w:ascii="Times New Roman" w:hAnsi="Times New Roman"/>
          <w:sz w:val="28"/>
          <w:szCs w:val="28"/>
          <w:rtl w:val="0"/>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709"/>
        <w:jc w:val="both"/>
        <w:rPr>
          <w:rFonts w:ascii="Times New Roman" w:cs="Times New Roman" w:hAnsi="Times New Roman" w:eastAsia="Times New Roman"/>
          <w:b w:val="1"/>
          <w:bCs w:val="1"/>
          <w:sz w:val="28"/>
          <w:szCs w:val="28"/>
          <w:rtl w:val="0"/>
        </w:rPr>
      </w:pPr>
      <w:r>
        <w:rPr>
          <w:rFonts w:ascii="Times New Roman" w:hAnsi="Times New Roman" w:hint="default"/>
          <w:b w:val="1"/>
          <w:bCs w:val="1"/>
          <w:sz w:val="28"/>
          <w:szCs w:val="28"/>
          <w:rtl w:val="0"/>
          <w:lang w:val="ru-RU"/>
        </w:rPr>
        <w:t>Цель исследования</w:t>
      </w:r>
      <w:r>
        <w:rPr>
          <w:rFonts w:ascii="Times New Roman" w:hAnsi="Times New Roman"/>
          <w:b w:val="1"/>
          <w:bCs w:val="1"/>
          <w:sz w:val="28"/>
          <w:szCs w:val="28"/>
          <w:rtl w:val="0"/>
        </w:rPr>
        <w:t xml:space="preserve">: </w:t>
      </w:r>
      <w:r>
        <w:rPr>
          <w:rFonts w:ascii="Times New Roman" w:hAnsi="Times New Roman" w:hint="default"/>
          <w:sz w:val="28"/>
          <w:szCs w:val="28"/>
          <w:rtl w:val="0"/>
          <w:lang w:val="ru-RU"/>
        </w:rPr>
        <w:t>разработка системы сбалансированных показателей на предприятии ПООО «Спектр</w:t>
      </w:r>
      <w:r>
        <w:rPr>
          <w:rFonts w:ascii="Times New Roman" w:hAnsi="Times New Roman"/>
          <w:sz w:val="28"/>
          <w:szCs w:val="28"/>
          <w:rtl w:val="0"/>
        </w:rPr>
        <w:t>-</w:t>
      </w:r>
      <w:r>
        <w:rPr>
          <w:rFonts w:ascii="Times New Roman" w:hAnsi="Times New Roman" w:hint="default"/>
          <w:sz w:val="28"/>
          <w:szCs w:val="28"/>
          <w:rtl w:val="0"/>
          <w:lang w:val="ru-RU"/>
        </w:rPr>
        <w:t>Р» и оценка её влияния на экономическую эффективность</w:t>
      </w:r>
      <w:r>
        <w:rPr>
          <w:rFonts w:ascii="Times New Roman" w:hAnsi="Times New Roman"/>
          <w:sz w:val="28"/>
          <w:szCs w:val="28"/>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709"/>
        <w:jc w:val="both"/>
        <w:rPr>
          <w:rFonts w:ascii="Times New Roman" w:cs="Times New Roman" w:hAnsi="Times New Roman" w:eastAsia="Times New Roman"/>
          <w:sz w:val="28"/>
          <w:szCs w:val="28"/>
          <w:rtl w:val="0"/>
        </w:rPr>
      </w:pPr>
      <w:r>
        <w:rPr>
          <w:rFonts w:ascii="Times New Roman" w:hAnsi="Times New Roman" w:hint="default"/>
          <w:b w:val="1"/>
          <w:bCs w:val="1"/>
          <w:sz w:val="28"/>
          <w:szCs w:val="28"/>
          <w:rtl w:val="0"/>
          <w:lang w:val="ru-RU"/>
        </w:rPr>
        <w:t>Методы исследования</w:t>
      </w:r>
      <w:r>
        <w:rPr>
          <w:rFonts w:ascii="Times New Roman" w:hAnsi="Times New Roman"/>
          <w:sz w:val="28"/>
          <w:szCs w:val="28"/>
          <w:rtl w:val="0"/>
        </w:rPr>
        <w:t xml:space="preserve">: </w:t>
      </w:r>
      <w:r>
        <w:rPr>
          <w:rFonts w:ascii="Times New Roman" w:hAnsi="Times New Roman" w:hint="default"/>
          <w:sz w:val="28"/>
          <w:szCs w:val="28"/>
          <w:rtl w:val="0"/>
        </w:rPr>
        <w:t>детализации и обобщения</w:t>
      </w:r>
      <w:r>
        <w:rPr>
          <w:rFonts w:ascii="Times New Roman" w:hAnsi="Times New Roman"/>
          <w:sz w:val="28"/>
          <w:szCs w:val="28"/>
          <w:rtl w:val="0"/>
        </w:rPr>
        <w:t xml:space="preserve">, </w:t>
      </w:r>
      <w:r>
        <w:rPr>
          <w:rFonts w:ascii="Times New Roman" w:hAnsi="Times New Roman" w:hint="default"/>
          <w:sz w:val="28"/>
          <w:szCs w:val="28"/>
          <w:rtl w:val="0"/>
          <w:lang w:val="ru-RU"/>
        </w:rPr>
        <w:t>логический</w:t>
      </w:r>
      <w:r>
        <w:rPr>
          <w:rFonts w:ascii="Times New Roman" w:hAnsi="Times New Roman" w:hint="default"/>
          <w:sz w:val="28"/>
          <w:szCs w:val="28"/>
          <w:rtl w:val="0"/>
          <w:lang w:val="ru-RU"/>
        </w:rPr>
        <w:t xml:space="preserve"> и</w:t>
      </w:r>
      <w:r>
        <w:rPr>
          <w:rFonts w:ascii="Times New Roman" w:hAnsi="Times New Roman" w:hint="default"/>
          <w:sz w:val="28"/>
          <w:szCs w:val="28"/>
          <w:rtl w:val="0"/>
          <w:lang w:val="ru-RU"/>
        </w:rPr>
        <w:t xml:space="preserve"> сравнительный метод</w:t>
      </w:r>
      <w:r>
        <w:rPr>
          <w:rFonts w:ascii="Times New Roman" w:hAnsi="Times New Roman" w:hint="default"/>
          <w:sz w:val="28"/>
          <w:szCs w:val="28"/>
          <w:rtl w:val="0"/>
          <w:lang w:val="ru-RU"/>
        </w:rPr>
        <w:t>ы</w:t>
      </w:r>
      <w:r>
        <w:rPr>
          <w:rFonts w:ascii="Times New Roman" w:hAnsi="Times New Roman"/>
          <w:sz w:val="28"/>
          <w:szCs w:val="28"/>
          <w:rtl w:val="0"/>
          <w:lang w:val="ru-RU"/>
        </w:rPr>
        <w:t>,</w:t>
      </w:r>
      <w:r>
        <w:rPr>
          <w:rFonts w:ascii="Times New Roman" w:hAnsi="Times New Roman" w:hint="default"/>
          <w:sz w:val="28"/>
          <w:szCs w:val="28"/>
          <w:rtl w:val="0"/>
          <w:lang w:val="ru-RU"/>
        </w:rPr>
        <w:t xml:space="preserve"> графоаналитический анализ</w:t>
      </w:r>
      <w:r>
        <w:rPr>
          <w:rFonts w:ascii="Times New Roman" w:hAnsi="Times New Roman"/>
          <w:sz w:val="28"/>
          <w:szCs w:val="28"/>
          <w:rtl w:val="0"/>
        </w:rPr>
        <w:t xml:space="preserve">, </w:t>
      </w:r>
      <w:r>
        <w:rPr>
          <w:rFonts w:ascii="Times New Roman" w:hAnsi="Times New Roman" w:hint="default"/>
          <w:sz w:val="28"/>
          <w:szCs w:val="28"/>
          <w:rtl w:val="0"/>
        </w:rPr>
        <w:t>математически</w:t>
      </w:r>
      <w:r>
        <w:rPr>
          <w:rFonts w:ascii="Times New Roman" w:hAnsi="Times New Roman" w:hint="default"/>
          <w:sz w:val="28"/>
          <w:szCs w:val="28"/>
          <w:rtl w:val="0"/>
          <w:lang w:val="ru-RU"/>
        </w:rPr>
        <w:t xml:space="preserve">е и </w:t>
      </w:r>
      <w:r>
        <w:rPr>
          <w:rFonts w:ascii="Times New Roman" w:hAnsi="Times New Roman" w:hint="default"/>
          <w:sz w:val="28"/>
          <w:szCs w:val="28"/>
          <w:rtl w:val="0"/>
          <w:lang w:val="ru-RU"/>
        </w:rPr>
        <w:t>статистические методы</w:t>
      </w:r>
      <w:r>
        <w:rPr>
          <w:rFonts w:ascii="Times New Roman" w:hAnsi="Times New Roman"/>
          <w:sz w:val="28"/>
          <w:szCs w:val="28"/>
          <w:rtl w:val="0"/>
        </w:rPr>
        <w:t xml:space="preserve">, </w:t>
      </w:r>
      <w:r>
        <w:rPr>
          <w:rFonts w:ascii="Times New Roman" w:hAnsi="Times New Roman" w:hint="default"/>
          <w:sz w:val="28"/>
          <w:szCs w:val="28"/>
          <w:rtl w:val="0"/>
          <w:lang w:val="ru-RU"/>
        </w:rPr>
        <w:t>экономический анализ</w:t>
      </w:r>
      <w:r>
        <w:rPr>
          <w:rFonts w:ascii="Times New Roman" w:hAnsi="Times New Roman"/>
          <w:sz w:val="28"/>
          <w:szCs w:val="28"/>
          <w:rtl w:val="0"/>
        </w:rPr>
        <w:t xml:space="preserve">, </w:t>
      </w:r>
      <w:r>
        <w:rPr>
          <w:rFonts w:ascii="Times New Roman" w:hAnsi="Times New Roman" w:hint="default"/>
          <w:sz w:val="28"/>
          <w:szCs w:val="28"/>
          <w:rtl w:val="0"/>
          <w:lang w:val="ru-RU"/>
        </w:rPr>
        <w:t>метод наблюдения</w:t>
      </w:r>
      <w:r>
        <w:rPr>
          <w:rFonts w:ascii="Times New Roman" w:hAnsi="Times New Roman"/>
          <w:sz w:val="28"/>
          <w:szCs w:val="28"/>
          <w:rtl w:val="0"/>
        </w:rPr>
        <w:t xml:space="preserve">, </w:t>
      </w:r>
      <w:r>
        <w:rPr>
          <w:rFonts w:ascii="Times New Roman" w:hAnsi="Times New Roman" w:hint="default"/>
          <w:sz w:val="28"/>
          <w:szCs w:val="28"/>
          <w:rtl w:val="0"/>
        </w:rPr>
        <w:t>метод опроса и др</w:t>
      </w:r>
      <w:r>
        <w:rPr>
          <w:rFonts w:ascii="Times New Roman" w:hAnsi="Times New Roman"/>
          <w:sz w:val="28"/>
          <w:szCs w:val="28"/>
          <w:rtl w:val="0"/>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Иссл</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д</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вания и разраб</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тки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рассм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ны 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тич</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 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вы управл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ния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предприятием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ды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ц</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нки эфф</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ктивн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сти</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предприятия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 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лный анализ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экономического состояни типографии ПООО «Спектр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разраб</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тана страт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гия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система сбалансированных показателей для предприятия ПООО «Спектр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Т</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хник</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эк</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н</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мич</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ская и с</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циальная значим</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сть пр</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д</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нн</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 xml:space="preserve">o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иссл</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д</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 xml:space="preserve">вания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заключа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тся в 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o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прим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 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o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зультат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 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лит 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ализ</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вать пр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кт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по внедрению системы сбалансирваонных показателей на предприятии и позитивно повлиять на экономическую эффективность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Авт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 раб</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ты п</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дтв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ржда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o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прив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нный в 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й мат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риал правильн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o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бъ</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ктивн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 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тража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 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яни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иссл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o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ц</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сса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 вс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заимств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вания 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ждаются ссылками на их авт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atLeast"/>
        <w:ind w:left="0" w:right="0" w:firstLine="0"/>
        <w:jc w:val="right"/>
        <w:rPr>
          <w:rFonts w:ascii="Times New Roman" w:cs="Times New Roman" w:hAnsi="Times New Roman" w:eastAsia="Times New Roman"/>
          <w:sz w:val="28"/>
          <w:szCs w:val="28"/>
          <w:rtl w:val="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atLeast"/>
        <w:ind w:left="0" w:right="0" w:firstLine="0"/>
        <w:jc w:val="right"/>
        <w:rPr>
          <w:rFonts w:ascii="Times New Roman" w:cs="Times New Roman" w:hAnsi="Times New Roman" w:eastAsia="Times New Roman"/>
          <w:b w:val="1"/>
          <w:bCs w:val="1"/>
          <w:sz w:val="28"/>
          <w:szCs w:val="28"/>
          <w:rtl w:val="0"/>
        </w:rPr>
      </w:pPr>
      <w:r>
        <w:rPr>
          <w:rFonts w:ascii="Times New Roman" w:hAnsi="Times New Roman"/>
          <w:sz w:val="28"/>
          <w:szCs w:val="28"/>
          <w:rtl w:val="0"/>
        </w:rPr>
        <w:t xml:space="preserv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atLeast"/>
        <w:ind w:left="0" w:right="0" w:firstLine="0"/>
        <w:jc w:val="center"/>
        <w:rPr>
          <w:rtl w:val="0"/>
        </w:rPr>
      </w:pPr>
      <w:r>
        <w:rPr>
          <w:rFonts w:ascii="Arial Unicode MS" w:cs="Arial Unicode MS" w:hAnsi="Arial Unicode MS" w:eastAsia="Arial Unicode MS"/>
          <w:b w:val="0"/>
          <w:bCs w:val="0"/>
          <w:i w:val="0"/>
          <w:iCs w:val="0"/>
          <w:sz w:val="28"/>
          <w:szCs w:val="28"/>
          <w:rtl w:val="0"/>
        </w:rPr>
        <w:br w:type="page"/>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Дыпломная праца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60</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3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мал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7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табл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30</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крыніц</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4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дад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СІСТЭМА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ЗБАЛАНСАВАНЫХ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ПАКАЗЧЫКА</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Ў</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ФІНАНСАВЫЯ ПАКАЗЧЫКІ</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СТРАТЭГІЧНЫЯ КАРТЫ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СТРАТЭГИЯ</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КАМПАНІІ</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РЭАЛ</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І</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ЗАЦЫЫ СТРАТЭГ</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ІІ КАМПАНІІ</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Аб</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ект даследавання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ТАА «Спектр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Прадмет даследавання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сістэм</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збалансаваных паказчыкаў на прадпрыемстве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exact"/>
        <w:ind w:left="0" w:right="0" w:firstLine="709"/>
        <w:jc w:val="both"/>
        <w:rPr>
          <w:rFonts w:ascii="Times New Roman" w:cs="Times New Roman" w:hAnsi="Times New Roman" w:eastAsia="Times New Roman"/>
          <w:sz w:val="28"/>
          <w:szCs w:val="28"/>
          <w:rtl w:val="0"/>
        </w:rPr>
      </w:pPr>
      <w:r>
        <w:rPr>
          <w:rFonts w:ascii="Times New Roman" w:hAnsi="Times New Roman" w:hint="default"/>
          <w:b w:val="1"/>
          <w:bCs w:val="1"/>
          <w:sz w:val="28"/>
          <w:szCs w:val="28"/>
          <w:rtl w:val="0"/>
          <w:lang w:val="ru-RU"/>
        </w:rPr>
        <w:t>Мэта даследавання</w:t>
      </w:r>
      <w:r>
        <w:rPr>
          <w:rFonts w:ascii="Times New Roman" w:hAnsi="Times New Roman"/>
          <w:b w:val="1"/>
          <w:bCs w:val="1"/>
          <w:sz w:val="28"/>
          <w:szCs w:val="28"/>
          <w:rtl w:val="0"/>
        </w:rPr>
        <w:t xml:space="preserve">: </w:t>
      </w:r>
      <w:r>
        <w:rPr>
          <w:rFonts w:ascii="Times New Roman" w:hAnsi="Times New Roman" w:hint="default"/>
          <w:sz w:val="28"/>
          <w:szCs w:val="28"/>
          <w:rtl w:val="0"/>
          <w:lang w:val="ru-RU"/>
        </w:rPr>
        <w:t xml:space="preserve">распрацоўка сістэмы збалансаваных паказчыкаў на прадпрыемстве </w:t>
      </w:r>
      <w:r>
        <w:rPr>
          <w:rFonts w:ascii="Times New Roman" w:hAnsi="Times New Roman" w:hint="default"/>
          <w:sz w:val="28"/>
          <w:szCs w:val="28"/>
          <w:rtl w:val="0"/>
          <w:lang w:val="ru-RU"/>
        </w:rPr>
        <w:t>ТАА</w:t>
      </w:r>
      <w:r>
        <w:rPr>
          <w:rFonts w:ascii="Times New Roman" w:hAnsi="Times New Roman" w:hint="default"/>
          <w:sz w:val="28"/>
          <w:szCs w:val="28"/>
          <w:rtl w:val="0"/>
          <w:lang w:val="ru-RU"/>
        </w:rPr>
        <w:t xml:space="preserve"> «Спектр</w:t>
      </w:r>
      <w:r>
        <w:rPr>
          <w:rFonts w:ascii="Times New Roman" w:hAnsi="Times New Roman"/>
          <w:sz w:val="28"/>
          <w:szCs w:val="28"/>
          <w:rtl w:val="0"/>
        </w:rPr>
        <w:t>-</w:t>
      </w:r>
      <w:r>
        <w:rPr>
          <w:rFonts w:ascii="Times New Roman" w:hAnsi="Times New Roman" w:hint="default"/>
          <w:sz w:val="28"/>
          <w:szCs w:val="28"/>
          <w:rtl w:val="0"/>
          <w:lang w:val="ru-RU"/>
        </w:rPr>
        <w:t>Р» і ацэнка яе ўплыву на эканамічную эфектыўнасць</w:t>
      </w:r>
      <w:r>
        <w:rPr>
          <w:rFonts w:ascii="Times New Roman" w:hAnsi="Times New Roman"/>
          <w:sz w:val="28"/>
          <w:szCs w:val="28"/>
          <w:rtl w:val="0"/>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Метад</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ы</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даследавання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дэталізацыі і абагульнення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лагічны метад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параўнальны метад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графоаналитический аналіз</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матэматычныя метады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статыстычныя метады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эканамічны аналіз</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метад назірання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метад апытання і інш</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Иссл</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д</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вания і разраб</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тки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разгледжаны тэарэтычныя асновы кіравання прадпрыемствам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метады ацэнкі эфектыўнасці прадпрыемствы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праведзены поўны аналіз эканамічнага состояні друкарні ТАА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Спектр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распрацава</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на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страт</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гия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істэма збалансаваных паказчыкаў для прадпрыемства ТАА «Спектр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Т</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хник</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эк</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н</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мич</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ская і сацыяльных значнасць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правезденага даследавання заключауецца</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ў т</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ы</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чт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o o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прымяненне яго вынікаў дазволіць рэалізаваць праект па ўкараненні сістэмы сбалансирваонных паказчыкаў на прадпрыемстве і пазітыўна паўплываць на эканамічную эфектыўнасць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Аўтар працы пацвярджае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што прыведзены ў н</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й мат</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э</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р</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ыя</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л правільна і аб</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ектыўна адлюстроўвае стан доследнага працэсу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а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у</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запазычанні суправаджаюцца спасылкамі на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і</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х</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аўтараў</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atLeast"/>
        <w:ind w:left="0" w:right="0" w:firstLine="0"/>
        <w:jc w:val="right"/>
        <w:rPr>
          <w:rFonts w:ascii="Times New Roman" w:cs="Times New Roman" w:hAnsi="Times New Roman" w:eastAsia="Times New Roman"/>
          <w:b w:val="1"/>
          <w:bCs w:val="1"/>
          <w:sz w:val="28"/>
          <w:szCs w:val="28"/>
          <w:rtl w:val="0"/>
        </w:rPr>
      </w:pPr>
      <w:r>
        <w:rPr>
          <w:rFonts w:ascii="Times New Roman" w:hAnsi="Times New Roman"/>
          <w:sz w:val="28"/>
          <w:szCs w:val="28"/>
          <w:rtl w:val="0"/>
        </w:rPr>
        <w:t xml:space="preserv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atLeast"/>
        <w:ind w:left="0" w:right="0" w:firstLine="0"/>
        <w:jc w:val="center"/>
        <w:rPr>
          <w:rtl w:val="0"/>
        </w:rPr>
      </w:pPr>
      <w:r>
        <w:rPr>
          <w:rFonts w:ascii="Arial Unicode MS" w:cs="Arial Unicode MS" w:hAnsi="Arial Unicode MS" w:eastAsia="Arial Unicode MS"/>
          <w:b w:val="0"/>
          <w:bCs w:val="0"/>
          <w:i w:val="0"/>
          <w:iCs w:val="0"/>
          <w:sz w:val="28"/>
          <w:szCs w:val="28"/>
          <w:rtl w:val="0"/>
        </w:rPr>
        <w:br w:type="page"/>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Thesis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60</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p., 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3</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pic.,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7</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tables,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30</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sources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4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annexes.</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BSC, SCORECARDS,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INDICATORS OF EFFICIENCY, BALANCED SYSTEM, FINANCIAL INDICATORS, STRATEGIC CARDS, COMPANY STRATEGY, IMPLEMENTATION OF COMPANY STRATEGY</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The object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ILLP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Spektr-R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The subject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balanced scorecard system at the company</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The purpose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of the research</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development of a system of balanced indicators at the enterprise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ILLP</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"Spe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ktr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-R" and evaluation of its impact on economic efficiency</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Research method</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detailing and generalization, logical method, comparative method, graphoanalytical analysis, mathematical methods, statistical methods, economic analysis, observation method, survey method, etc.</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Research and development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the theoretical control of the enterprise, the methods of the efficiency of the enterprise, the full analysis of the economic state of the printing company Spectrum Ltd., the strategy for the enterprise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ILLP</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Spektr-R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was developed, the Balanced Scorecard was developed for the company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ILLP</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Spe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ktr-R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ru-RU"/>
        </w:rPr>
        <w:t>The technical and economic significance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 xml:space="preserve"> of the forward-looking is that it will allow the implementation of the project to implement the system of balancing indicators at the enterprise and positively affect the economic efficiency.</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exact"/>
        <w:ind w:left="0" w:right="0" w:firstLine="709"/>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t>The author of the work confirms that the material presented in it correctly and actively reflects the state of the investigated process, and all borrowings are accompanied by references to their authors.</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rtl w:val="0"/>
          <w:lang w:val="ru-RU"/>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Текстовый блок">
    <w:name w:val="Текстовый блок"/>
    <w:next w:val="Текстовый блок"/>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