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B8" w:rsidRDefault="00DD3DB8" w:rsidP="00DD3DB8">
      <w:pPr>
        <w:spacing w:after="0" w:line="360" w:lineRule="atLeast"/>
        <w:jc w:val="center"/>
        <w:rPr>
          <w:rFonts w:ascii="Times New Roman" w:eastAsia="Times New Roman" w:hAnsi="Times New Roman" w:cs="Times New Roman"/>
          <w:b/>
          <w:caps/>
          <w:color w:val="000000"/>
          <w:spacing w:val="3"/>
          <w:sz w:val="30"/>
          <w:szCs w:val="30"/>
        </w:rPr>
      </w:pPr>
      <w:r>
        <w:rPr>
          <w:rFonts w:ascii="Times New Roman" w:eastAsia="Times New Roman" w:hAnsi="Times New Roman" w:cs="Times New Roman"/>
          <w:b/>
          <w:caps/>
          <w:color w:val="000000"/>
          <w:spacing w:val="3"/>
          <w:sz w:val="30"/>
          <w:szCs w:val="30"/>
        </w:rPr>
        <w:t>Министерство образования Республики Беларусь</w:t>
      </w:r>
    </w:p>
    <w:p w:rsidR="00DD3DB8" w:rsidRDefault="00DD3DB8" w:rsidP="00DD3DB8">
      <w:pPr>
        <w:spacing w:after="0" w:line="360" w:lineRule="atLeast"/>
        <w:jc w:val="center"/>
        <w:rPr>
          <w:rFonts w:ascii="Times New Roman" w:eastAsia="Times New Roman" w:hAnsi="Times New Roman" w:cs="Times New Roman"/>
          <w:b/>
          <w:caps/>
          <w:color w:val="000000"/>
          <w:spacing w:val="3"/>
          <w:sz w:val="30"/>
          <w:szCs w:val="30"/>
        </w:rPr>
      </w:pPr>
      <w:r>
        <w:rPr>
          <w:rFonts w:ascii="Times New Roman" w:eastAsia="Times New Roman" w:hAnsi="Times New Roman" w:cs="Times New Roman"/>
          <w:b/>
          <w:caps/>
          <w:color w:val="000000"/>
          <w:spacing w:val="3"/>
          <w:sz w:val="30"/>
          <w:szCs w:val="30"/>
        </w:rPr>
        <w:t>ГОСУДАРСТВЕННОЕ УЧРЕЖДЕНИЕ ОБРАЗОВАНИЯ</w:t>
      </w:r>
    </w:p>
    <w:p w:rsidR="00DD3DB8" w:rsidRDefault="00DD3DB8" w:rsidP="00DD3DB8">
      <w:pPr>
        <w:spacing w:after="0" w:line="360" w:lineRule="atLeast"/>
        <w:jc w:val="center"/>
        <w:rPr>
          <w:rFonts w:ascii="Times New Roman" w:eastAsia="Times New Roman" w:hAnsi="Times New Roman" w:cs="Times New Roman"/>
          <w:b/>
          <w:spacing w:val="-8"/>
          <w:sz w:val="30"/>
          <w:szCs w:val="30"/>
        </w:rPr>
      </w:pPr>
      <w:r>
        <w:rPr>
          <w:rFonts w:ascii="Times New Roman" w:eastAsia="Times New Roman" w:hAnsi="Times New Roman" w:cs="Times New Roman"/>
          <w:b/>
          <w:caps/>
          <w:color w:val="000000"/>
          <w:spacing w:val="3"/>
          <w:sz w:val="30"/>
          <w:szCs w:val="30"/>
        </w:rPr>
        <w:t>«ИНСТИТУТ БИЗНЕСА И МЕНЕДЖМЕНТА ТЕХНОЛОГИЙ»</w:t>
      </w:r>
    </w:p>
    <w:p w:rsidR="00DD3DB8" w:rsidRDefault="00DD3DB8" w:rsidP="00DD3DB8">
      <w:pPr>
        <w:widowControl w:val="0"/>
        <w:shd w:val="clear" w:color="auto" w:fill="FFFFFF"/>
        <w:autoSpaceDE w:val="0"/>
        <w:autoSpaceDN w:val="0"/>
        <w:adjustRightInd w:val="0"/>
        <w:spacing w:after="0" w:line="360" w:lineRule="atLeast"/>
        <w:jc w:val="center"/>
        <w:rPr>
          <w:rFonts w:ascii="Times New Roman" w:eastAsia="Times New Roman" w:hAnsi="Times New Roman" w:cs="Times New Roman"/>
          <w:b/>
          <w:caps/>
          <w:color w:val="000000"/>
          <w:sz w:val="30"/>
          <w:szCs w:val="30"/>
        </w:rPr>
      </w:pPr>
      <w:r>
        <w:rPr>
          <w:rFonts w:ascii="Times New Roman" w:eastAsia="Times New Roman" w:hAnsi="Times New Roman" w:cs="Times New Roman"/>
          <w:b/>
          <w:caps/>
          <w:color w:val="000000"/>
          <w:sz w:val="30"/>
          <w:szCs w:val="30"/>
        </w:rPr>
        <w:t>БелорусскОГО государственНОГО университетА</w:t>
      </w:r>
    </w:p>
    <w:p w:rsidR="00DD3DB8" w:rsidRDefault="00DD3DB8" w:rsidP="00DD3DB8">
      <w:pPr>
        <w:widowControl w:val="0"/>
        <w:shd w:val="clear" w:color="auto" w:fill="FFFFFF"/>
        <w:autoSpaceDE w:val="0"/>
        <w:autoSpaceDN w:val="0"/>
        <w:adjustRightInd w:val="0"/>
        <w:spacing w:after="0" w:line="360" w:lineRule="atLeast"/>
        <w:jc w:val="center"/>
        <w:rPr>
          <w:rFonts w:ascii="Times New Roman" w:eastAsia="Times New Roman" w:hAnsi="Times New Roman" w:cs="Times New Roman"/>
          <w:b/>
          <w:caps/>
          <w:color w:val="000000"/>
          <w:sz w:val="30"/>
          <w:szCs w:val="30"/>
        </w:rPr>
      </w:pPr>
    </w:p>
    <w:p w:rsidR="00DD3DB8" w:rsidRDefault="00DD3DB8" w:rsidP="00DD3DB8">
      <w:pPr>
        <w:widowControl w:val="0"/>
        <w:shd w:val="clear" w:color="auto" w:fill="FFFFFF"/>
        <w:autoSpaceDE w:val="0"/>
        <w:autoSpaceDN w:val="0"/>
        <w:adjustRightInd w:val="0"/>
        <w:spacing w:after="0" w:line="360" w:lineRule="atLeast"/>
        <w:jc w:val="center"/>
        <w:rPr>
          <w:rFonts w:ascii="Times New Roman" w:eastAsia="Times New Roman" w:hAnsi="Times New Roman" w:cs="Times New Roman"/>
          <w:b/>
          <w:caps/>
          <w:color w:val="000000"/>
          <w:sz w:val="30"/>
          <w:szCs w:val="30"/>
        </w:rPr>
      </w:pPr>
    </w:p>
    <w:p w:rsidR="00DD3DB8" w:rsidRDefault="00DD3DB8" w:rsidP="00DD3DB8">
      <w:pPr>
        <w:widowControl w:val="0"/>
        <w:shd w:val="clear" w:color="auto" w:fill="FFFFFF"/>
        <w:autoSpaceDE w:val="0"/>
        <w:autoSpaceDN w:val="0"/>
        <w:adjustRightInd w:val="0"/>
        <w:spacing w:after="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Факультет бизнеса </w:t>
      </w:r>
    </w:p>
    <w:p w:rsidR="00DD3DB8" w:rsidRDefault="00DD3DB8" w:rsidP="00DD3DB8">
      <w:pPr>
        <w:widowControl w:val="0"/>
        <w:shd w:val="clear" w:color="auto" w:fill="FFFFFF"/>
        <w:autoSpaceDE w:val="0"/>
        <w:autoSpaceDN w:val="0"/>
        <w:adjustRightInd w:val="0"/>
        <w:spacing w:after="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Кафедра логистики</w:t>
      </w:r>
    </w:p>
    <w:p w:rsidR="00DD3DB8" w:rsidRDefault="00DD3DB8" w:rsidP="00DD3DB8">
      <w:pPr>
        <w:widowControl w:val="0"/>
        <w:shd w:val="clear" w:color="auto" w:fill="FFFFFF"/>
        <w:autoSpaceDE w:val="0"/>
        <w:autoSpaceDN w:val="0"/>
        <w:adjustRightInd w:val="0"/>
        <w:spacing w:after="0" w:line="360" w:lineRule="atLeast"/>
        <w:jc w:val="center"/>
        <w:rPr>
          <w:rFonts w:ascii="Times New Roman" w:eastAsia="Times New Roman" w:hAnsi="Times New Roman" w:cs="Times New Roman"/>
          <w:b/>
          <w:color w:val="000000"/>
          <w:sz w:val="28"/>
          <w:szCs w:val="28"/>
        </w:rPr>
      </w:pPr>
    </w:p>
    <w:p w:rsidR="00DD3DB8" w:rsidRDefault="00DD3DB8" w:rsidP="00DD3DB8">
      <w:pPr>
        <w:widowControl w:val="0"/>
        <w:shd w:val="clear" w:color="auto" w:fill="FFFFFF"/>
        <w:autoSpaceDE w:val="0"/>
        <w:autoSpaceDN w:val="0"/>
        <w:adjustRightInd w:val="0"/>
        <w:spacing w:after="0" w:line="360" w:lineRule="atLeast"/>
        <w:rPr>
          <w:rFonts w:ascii="Times New Roman" w:eastAsia="Times New Roman" w:hAnsi="Times New Roman" w:cs="Times New Roman"/>
          <w:color w:val="000000"/>
          <w:sz w:val="28"/>
          <w:szCs w:val="28"/>
        </w:rPr>
      </w:pPr>
    </w:p>
    <w:p w:rsidR="00DD3DB8" w:rsidRDefault="00DD3DB8" w:rsidP="00DD3DB8">
      <w:pPr>
        <w:widowControl w:val="0"/>
        <w:shd w:val="clear" w:color="auto" w:fill="FFFFFF"/>
        <w:autoSpaceDE w:val="0"/>
        <w:autoSpaceDN w:val="0"/>
        <w:adjustRightInd w:val="0"/>
        <w:spacing w:after="0" w:line="360" w:lineRule="atLeast"/>
        <w:rPr>
          <w:rFonts w:ascii="Times New Roman" w:eastAsia="Times New Roman" w:hAnsi="Times New Roman" w:cs="Times New Roman"/>
          <w:color w:val="000000"/>
          <w:sz w:val="28"/>
          <w:szCs w:val="28"/>
        </w:rPr>
      </w:pP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Аннотация к дипломной работе</w:t>
      </w: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b/>
          <w:color w:val="000000"/>
          <w:sz w:val="32"/>
          <w:szCs w:val="32"/>
        </w:rPr>
      </w:pP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b/>
          <w:color w:val="000000"/>
          <w:sz w:val="30"/>
          <w:szCs w:val="30"/>
        </w:rPr>
      </w:pP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color w:val="000000"/>
          <w:sz w:val="28"/>
          <w:szCs w:val="28"/>
        </w:rPr>
      </w:pPr>
      <w:r>
        <w:rPr>
          <w:rFonts w:ascii="Times New Roman" w:hAnsi="Times New Roman" w:cs="Times New Roman"/>
          <w:b/>
          <w:sz w:val="28"/>
          <w:szCs w:val="28"/>
        </w:rPr>
        <w:t>ТАМОЖЕННОЕ РЕГУЛИРОВАНИЕ МЕЖДУНАРОДНЫХ АВТОМОБИЛЬНЫХ ПЕРЕВОЗОК</w:t>
      </w: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sz w:val="28"/>
          <w:szCs w:val="28"/>
        </w:rPr>
      </w:pP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ВЛАСЕНКО Владимир Евгеньевич </w:t>
      </w: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b/>
          <w:color w:val="000000"/>
          <w:sz w:val="28"/>
          <w:szCs w:val="28"/>
        </w:rPr>
      </w:pP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 руководитель</w:t>
      </w: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Молокович</w:t>
      </w:r>
      <w:proofErr w:type="spellEnd"/>
      <w:r>
        <w:rPr>
          <w:rFonts w:ascii="Times New Roman" w:eastAsia="Times New Roman" w:hAnsi="Times New Roman" w:cs="Times New Roman"/>
          <w:color w:val="000000"/>
          <w:sz w:val="28"/>
          <w:szCs w:val="28"/>
        </w:rPr>
        <w:t xml:space="preserve"> Анатолий Денисович</w:t>
      </w:r>
    </w:p>
    <w:p w:rsidR="00750485" w:rsidRPr="003A122F" w:rsidRDefault="00637481" w:rsidP="00637481">
      <w:pPr>
        <w:widowControl w:val="0"/>
        <w:spacing w:line="32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sidR="00750485" w:rsidRPr="003A122F">
        <w:rPr>
          <w:rFonts w:ascii="Times New Roman" w:eastAsia="Times New Roman" w:hAnsi="Times New Roman" w:cs="Times New Roman"/>
          <w:color w:val="000000"/>
          <w:sz w:val="28"/>
          <w:szCs w:val="28"/>
        </w:rPr>
        <w:t xml:space="preserve">кандидат </w:t>
      </w:r>
      <w:r w:rsidR="00750485">
        <w:rPr>
          <w:rFonts w:ascii="Times New Roman" w:eastAsia="Times New Roman" w:hAnsi="Times New Roman" w:cs="Times New Roman"/>
          <w:color w:val="000000"/>
          <w:sz w:val="28"/>
          <w:szCs w:val="28"/>
        </w:rPr>
        <w:t>экономи</w:t>
      </w:r>
      <w:r w:rsidR="00750485" w:rsidRPr="003A122F">
        <w:rPr>
          <w:rFonts w:ascii="Times New Roman" w:eastAsia="Times New Roman" w:hAnsi="Times New Roman" w:cs="Times New Roman"/>
          <w:color w:val="000000"/>
          <w:sz w:val="28"/>
          <w:szCs w:val="28"/>
        </w:rPr>
        <w:t xml:space="preserve">ческих наук, доцент </w:t>
      </w: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color w:val="000000"/>
          <w:sz w:val="28"/>
          <w:szCs w:val="28"/>
        </w:rPr>
      </w:pP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color w:val="000000"/>
          <w:sz w:val="28"/>
          <w:szCs w:val="28"/>
        </w:rPr>
      </w:pPr>
    </w:p>
    <w:p w:rsidR="00DD3DB8" w:rsidRDefault="00DD3DB8" w:rsidP="00DD3DB8">
      <w:pPr>
        <w:widowControl w:val="0"/>
        <w:shd w:val="clear" w:color="auto" w:fill="FFFFFF"/>
        <w:tabs>
          <w:tab w:val="left" w:pos="5954"/>
          <w:tab w:val="left" w:pos="6237"/>
          <w:tab w:val="left" w:pos="6521"/>
        </w:tabs>
        <w:autoSpaceDE w:val="0"/>
        <w:autoSpaceDN w:val="0"/>
        <w:adjustRightInd w:val="0"/>
        <w:spacing w:after="0" w:line="3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2017</w:t>
      </w:r>
    </w:p>
    <w:p w:rsidR="00DD3DB8" w:rsidRDefault="00DD3DB8">
      <w:pPr>
        <w:rPr>
          <w:rFonts w:ascii="Times New Roman" w:eastAsia="Times New Roman" w:hAnsi="Times New Roman" w:cs="Times New Roman"/>
          <w:color w:val="000000"/>
          <w:spacing w:val="-10"/>
          <w:sz w:val="28"/>
          <w:szCs w:val="28"/>
          <w:lang w:bidi="ru-RU"/>
        </w:rPr>
      </w:pPr>
      <w:r>
        <w:rPr>
          <w:color w:val="000000"/>
          <w:sz w:val="28"/>
          <w:szCs w:val="28"/>
          <w:lang w:bidi="ru-RU"/>
        </w:rPr>
        <w:br w:type="page"/>
      </w:r>
    </w:p>
    <w:p w:rsidR="009F302E" w:rsidRDefault="00DD3DB8">
      <w:pPr>
        <w:pStyle w:val="30"/>
        <w:shd w:val="clear" w:color="auto" w:fill="auto"/>
        <w:spacing w:before="0" w:line="360" w:lineRule="exact"/>
        <w:jc w:val="both"/>
        <w:rPr>
          <w:color w:val="000000"/>
          <w:sz w:val="28"/>
          <w:szCs w:val="28"/>
          <w:lang w:bidi="ru-RU"/>
        </w:rPr>
      </w:pPr>
      <w:r>
        <w:rPr>
          <w:color w:val="000000"/>
          <w:sz w:val="28"/>
          <w:szCs w:val="28"/>
          <w:lang w:bidi="ru-RU"/>
        </w:rPr>
        <w:lastRenderedPageBreak/>
        <w:t>Дипломная работа: 85 стр., 1 приложение, 37 использованных источников, 1 график, 1 рисунок, 3 диаграммы, 15 таблиц.</w:t>
      </w:r>
    </w:p>
    <w:p w:rsidR="009F302E" w:rsidRPr="00DD3DB8" w:rsidRDefault="00DD3DB8" w:rsidP="00DD3DB8">
      <w:pPr>
        <w:spacing w:before="240"/>
        <w:jc w:val="both"/>
        <w:rPr>
          <w:rFonts w:ascii="Times New Roman" w:eastAsia="Times New Roman" w:hAnsi="Times New Roman" w:cs="Times New Roman"/>
          <w:sz w:val="28"/>
          <w:szCs w:val="28"/>
        </w:rPr>
      </w:pPr>
      <w:proofErr w:type="gramStart"/>
      <w:r w:rsidRPr="00DD3DB8">
        <w:rPr>
          <w:rFonts w:ascii="Times New Roman" w:eastAsia="Times New Roman" w:hAnsi="Times New Roman" w:cs="Times New Roman"/>
          <w:sz w:val="28"/>
          <w:szCs w:val="28"/>
        </w:rPr>
        <w:t xml:space="preserve">Ключевые слова: </w:t>
      </w:r>
      <w:r w:rsidRPr="00DD3DB8">
        <w:rPr>
          <w:rFonts w:ascii="Times New Roman" w:eastAsia="Times New Roman" w:hAnsi="Times New Roman" w:cs="Times New Roman"/>
          <w:i/>
          <w:sz w:val="28"/>
          <w:szCs w:val="28"/>
        </w:rPr>
        <w:t xml:space="preserve">международная перевозка, груз, перевозчик, грузоотправитель, конвенция, транспорт, </w:t>
      </w:r>
      <w:r w:rsidRPr="00DD3DB8">
        <w:rPr>
          <w:rFonts w:ascii="Times New Roman" w:eastAsia="Times New Roman" w:hAnsi="Times New Roman" w:cs="Times New Roman"/>
          <w:i/>
          <w:sz w:val="28"/>
          <w:szCs w:val="28"/>
          <w:lang w:val="en-US" w:eastAsia="en-US"/>
        </w:rPr>
        <w:t>CMR</w:t>
      </w:r>
      <w:r w:rsidRPr="00DD3DB8">
        <w:rPr>
          <w:rFonts w:ascii="Times New Roman" w:eastAsia="Times New Roman" w:hAnsi="Times New Roman" w:cs="Times New Roman"/>
          <w:i/>
          <w:sz w:val="28"/>
          <w:szCs w:val="28"/>
        </w:rPr>
        <w:t>-накладная, КДПГ, МДП, Таможенный союз</w:t>
      </w:r>
      <w:r w:rsidRPr="00DD3DB8">
        <w:rPr>
          <w:rFonts w:ascii="Times New Roman" w:eastAsia="Times New Roman" w:hAnsi="Times New Roman" w:cs="Times New Roman"/>
          <w:sz w:val="28"/>
          <w:szCs w:val="28"/>
        </w:rPr>
        <w:t>.</w:t>
      </w:r>
      <w:proofErr w:type="gramEnd"/>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 xml:space="preserve">Предметом </w:t>
      </w:r>
      <w:r w:rsidRPr="00DD3DB8">
        <w:rPr>
          <w:rFonts w:ascii="Times New Roman" w:hAnsi="Times New Roman" w:cs="Times New Roman"/>
          <w:sz w:val="28"/>
          <w:szCs w:val="28"/>
        </w:rPr>
        <w:t xml:space="preserve">исследования выступают </w:t>
      </w:r>
      <w:proofErr w:type="gramStart"/>
      <w:r w:rsidRPr="00DD3DB8">
        <w:rPr>
          <w:rFonts w:ascii="Times New Roman" w:hAnsi="Times New Roman" w:cs="Times New Roman"/>
          <w:sz w:val="28"/>
          <w:szCs w:val="28"/>
        </w:rPr>
        <w:t>отношения</w:t>
      </w:r>
      <w:proofErr w:type="gramEnd"/>
      <w:r w:rsidRPr="00DD3DB8">
        <w:rPr>
          <w:rFonts w:ascii="Times New Roman" w:hAnsi="Times New Roman" w:cs="Times New Roman"/>
          <w:sz w:val="28"/>
          <w:szCs w:val="28"/>
        </w:rPr>
        <w:t xml:space="preserve"> складывающиеся в связи с осуществлением автомобильных перевозок в международных сообщениях.</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Цель работы - разработка рекомендаций по совершенствованию международных автомобильных перевозок.</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Объектом исследования дипломной работы выступает республиканское унитарное предприятие «Белтаможсервис».</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При проведении работы были использованы следующие методы: синтеза нормативной и ненормативной литературы, анализа, сравнения, обобщения.</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Результаты исследования: исследовано понятие международной автомобильной перевозки грузов, ее участников; дана характеристика правовых актов, регулирующих вопросы организации осуществления международных автомобильных перевозок грузов, разработаны рекомендации по совершенствованию международных автомобильных перевозок.</w:t>
      </w:r>
    </w:p>
    <w:p w:rsidR="009F302E" w:rsidRPr="00DD3DB8" w:rsidRDefault="00DD3DB8">
      <w:pPr>
        <w:jc w:val="both"/>
        <w:rPr>
          <w:rFonts w:ascii="Times New Roman" w:hAnsi="Times New Roman" w:cs="Times New Roman"/>
          <w:sz w:val="28"/>
          <w:szCs w:val="28"/>
        </w:rPr>
      </w:pPr>
      <w:r w:rsidRPr="00DD3DB8">
        <w:rPr>
          <w:rFonts w:ascii="Times New Roman" w:hAnsi="Times New Roman" w:cs="Times New Roman"/>
          <w:sz w:val="28"/>
          <w:szCs w:val="28"/>
        </w:rPr>
        <w:t>Новизна работы обеспечивается рассмотрением специфики правового регулирования исходя из реалий нынешнего времени, раскрытия проблем систем, обслуживающих международный транзитный процесс на 2017 год, возможных путей их решения.</w:t>
      </w:r>
    </w:p>
    <w:p w:rsidR="009F302E" w:rsidRPr="00DD3DB8" w:rsidRDefault="00DD3DB8">
      <w:pPr>
        <w:jc w:val="both"/>
        <w:rPr>
          <w:rFonts w:ascii="Times New Roman" w:hAnsi="Times New Roman" w:cs="Times New Roman"/>
          <w:sz w:val="28"/>
          <w:szCs w:val="28"/>
        </w:rPr>
      </w:pPr>
      <w:r w:rsidRPr="00DD3DB8">
        <w:rPr>
          <w:rFonts w:ascii="Times New Roman" w:hAnsi="Times New Roman" w:cs="Times New Roman"/>
          <w:sz w:val="28"/>
          <w:szCs w:val="28"/>
        </w:rPr>
        <w:t>Технико-экономическая и социальная значимость проведенного исследования заключается в том, что применение его результатов на практике может повысить экономическую деятельность предприятия.</w:t>
      </w:r>
    </w:p>
    <w:p w:rsidR="009F302E" w:rsidRPr="00DD3DB8" w:rsidRDefault="00DD3DB8">
      <w:pPr>
        <w:jc w:val="both"/>
        <w:rPr>
          <w:rFonts w:ascii="Times New Roman" w:eastAsia="Times New Roman" w:hAnsi="Times New Roman" w:cs="Times New Roman"/>
          <w:sz w:val="28"/>
          <w:szCs w:val="28"/>
        </w:rPr>
      </w:pPr>
      <w:r w:rsidRPr="00DD3DB8">
        <w:rPr>
          <w:rFonts w:ascii="Times New Roman" w:hAnsi="Times New Roman" w:cs="Times New Roman"/>
          <w:sz w:val="28"/>
          <w:szCs w:val="28"/>
        </w:rPr>
        <w:t>Автор работы подтверждает, что приведенный в ней материал правильно и объективно отражает объект исследования, все заимствованные из литературных и иных источников положения сопровождаются ссылками на их авторов.</w:t>
      </w:r>
      <w:r w:rsidRPr="00DD3DB8">
        <w:rPr>
          <w:rFonts w:ascii="Times New Roman" w:hAnsi="Times New Roman" w:cs="Times New Roman"/>
          <w:sz w:val="28"/>
          <w:szCs w:val="28"/>
        </w:rPr>
        <w:br w:type="page"/>
      </w:r>
      <w:r w:rsidRPr="00DD3DB8">
        <w:rPr>
          <w:rFonts w:ascii="Times New Roman" w:eastAsia="Times New Roman" w:hAnsi="Times New Roman" w:cs="Times New Roman"/>
          <w:sz w:val="28"/>
          <w:szCs w:val="28"/>
        </w:rPr>
        <w:lastRenderedPageBreak/>
        <w:t xml:space="preserve">Дыпломная работа: 85 старонак, 1 дадатак, 37 крыніц, 1 графік, </w:t>
      </w:r>
      <w:r w:rsidRPr="00DD3DB8">
        <w:rPr>
          <w:rFonts w:ascii="Times New Roman" w:eastAsia="Times New Roman" w:hAnsi="Times New Roman" w:cs="Times New Roman"/>
          <w:sz w:val="28"/>
          <w:szCs w:val="28"/>
        </w:rPr>
        <w:br/>
        <w:t xml:space="preserve">1 малюнак, 3 дыяграмы, 15 </w:t>
      </w:r>
      <w:proofErr w:type="gramStart"/>
      <w:r w:rsidRPr="00DD3DB8">
        <w:rPr>
          <w:rFonts w:ascii="Times New Roman" w:eastAsia="Times New Roman" w:hAnsi="Times New Roman" w:cs="Times New Roman"/>
          <w:sz w:val="28"/>
          <w:szCs w:val="28"/>
        </w:rPr>
        <w:t>табл</w:t>
      </w:r>
      <w:proofErr w:type="gramEnd"/>
      <w:r w:rsidRPr="00DD3DB8">
        <w:rPr>
          <w:rFonts w:ascii="Times New Roman" w:eastAsia="Times New Roman" w:hAnsi="Times New Roman" w:cs="Times New Roman"/>
          <w:sz w:val="28"/>
          <w:szCs w:val="28"/>
        </w:rPr>
        <w:t>іц.</w:t>
      </w:r>
    </w:p>
    <w:p w:rsidR="009F302E" w:rsidRPr="00DD3DB8" w:rsidRDefault="00DD3DB8">
      <w:pPr>
        <w:jc w:val="both"/>
        <w:rPr>
          <w:rFonts w:ascii="Times New Roman" w:eastAsia="Times New Roman" w:hAnsi="Times New Roman" w:cs="Times New Roman"/>
          <w:sz w:val="28"/>
          <w:szCs w:val="28"/>
        </w:rPr>
      </w:pPr>
      <w:proofErr w:type="spellStart"/>
      <w:r w:rsidRPr="00DD3DB8">
        <w:rPr>
          <w:rFonts w:ascii="Times New Roman" w:eastAsia="Times New Roman" w:hAnsi="Times New Roman" w:cs="Times New Roman"/>
          <w:sz w:val="28"/>
          <w:szCs w:val="28"/>
        </w:rPr>
        <w:t>Ключавыя</w:t>
      </w:r>
      <w:proofErr w:type="spellEnd"/>
      <w:r w:rsidRPr="00DD3DB8">
        <w:rPr>
          <w:rFonts w:ascii="Times New Roman" w:eastAsia="Times New Roman" w:hAnsi="Times New Roman" w:cs="Times New Roman"/>
          <w:sz w:val="28"/>
          <w:szCs w:val="28"/>
        </w:rPr>
        <w:t xml:space="preserve"> </w:t>
      </w:r>
      <w:proofErr w:type="spellStart"/>
      <w:r w:rsidRPr="00DD3DB8">
        <w:rPr>
          <w:rFonts w:ascii="Times New Roman" w:eastAsia="Times New Roman" w:hAnsi="Times New Roman" w:cs="Times New Roman"/>
          <w:sz w:val="28"/>
          <w:szCs w:val="28"/>
        </w:rPr>
        <w:t>словы</w:t>
      </w:r>
      <w:proofErr w:type="spellEnd"/>
      <w:r w:rsidRPr="00DD3DB8">
        <w:rPr>
          <w:rFonts w:ascii="Times New Roman" w:eastAsia="Times New Roman" w:hAnsi="Times New Roman" w:cs="Times New Roman"/>
          <w:sz w:val="28"/>
          <w:szCs w:val="28"/>
        </w:rPr>
        <w:t xml:space="preserve">: </w:t>
      </w:r>
      <w:r w:rsidRPr="00DD3DB8">
        <w:rPr>
          <w:rFonts w:ascii="Times New Roman" w:eastAsia="Times New Roman" w:hAnsi="Times New Roman" w:cs="Times New Roman"/>
          <w:i/>
          <w:sz w:val="28"/>
          <w:szCs w:val="28"/>
        </w:rPr>
        <w:t>м</w:t>
      </w:r>
      <w:proofErr w:type="gramStart"/>
      <w:r w:rsidRPr="00DD3DB8">
        <w:rPr>
          <w:rFonts w:ascii="Times New Roman" w:eastAsia="Times New Roman" w:hAnsi="Times New Roman" w:cs="Times New Roman"/>
          <w:i/>
          <w:sz w:val="28"/>
          <w:szCs w:val="28"/>
          <w:lang w:val="en-US"/>
        </w:rPr>
        <w:t>i</w:t>
      </w:r>
      <w:proofErr w:type="gramEnd"/>
      <w:r w:rsidRPr="00DD3DB8">
        <w:rPr>
          <w:rFonts w:ascii="Times New Roman" w:eastAsia="Times New Roman" w:hAnsi="Times New Roman" w:cs="Times New Roman"/>
          <w:i/>
          <w:sz w:val="28"/>
          <w:szCs w:val="28"/>
        </w:rPr>
        <w:t>жнародныя перавозк</w:t>
      </w:r>
      <w:r w:rsidRPr="00DD3DB8">
        <w:rPr>
          <w:rFonts w:ascii="Times New Roman" w:eastAsia="Times New Roman" w:hAnsi="Times New Roman" w:cs="Times New Roman"/>
          <w:i/>
          <w:sz w:val="28"/>
          <w:szCs w:val="28"/>
          <w:lang w:val="en-US"/>
        </w:rPr>
        <w:t>i</w:t>
      </w:r>
      <w:r w:rsidRPr="00DD3DB8">
        <w:rPr>
          <w:rFonts w:ascii="Times New Roman" w:eastAsia="Times New Roman" w:hAnsi="Times New Roman" w:cs="Times New Roman"/>
          <w:i/>
          <w:sz w:val="28"/>
          <w:szCs w:val="28"/>
        </w:rPr>
        <w:t xml:space="preserve">, груз, перавозчык, грузаадпраушчык, канвенцыя, транспарт, </w:t>
      </w:r>
      <w:r w:rsidRPr="00DD3DB8">
        <w:rPr>
          <w:rFonts w:ascii="Times New Roman" w:eastAsia="Times New Roman" w:hAnsi="Times New Roman" w:cs="Times New Roman"/>
          <w:i/>
          <w:sz w:val="28"/>
          <w:szCs w:val="28"/>
          <w:lang w:val="en-US" w:eastAsia="en-US"/>
        </w:rPr>
        <w:t>CMR</w:t>
      </w:r>
      <w:r w:rsidRPr="00DD3DB8">
        <w:rPr>
          <w:rFonts w:ascii="Times New Roman" w:eastAsia="Times New Roman" w:hAnsi="Times New Roman" w:cs="Times New Roman"/>
          <w:i/>
          <w:sz w:val="28"/>
          <w:szCs w:val="28"/>
          <w:lang w:eastAsia="en-US"/>
        </w:rPr>
        <w:t xml:space="preserve"> </w:t>
      </w:r>
      <w:r w:rsidRPr="00DD3DB8">
        <w:rPr>
          <w:rFonts w:ascii="Times New Roman" w:eastAsia="Times New Roman" w:hAnsi="Times New Roman" w:cs="Times New Roman"/>
          <w:i/>
          <w:sz w:val="28"/>
          <w:szCs w:val="28"/>
        </w:rPr>
        <w:t>- накладная, КДПГ, МДП, Мытны саюз.</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Прадметам даследавання выступаюць адносіны, як</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я складваюцца ў сувязі з ажыццяў</w:t>
      </w:r>
      <w:proofErr w:type="gramStart"/>
      <w:r w:rsidRPr="00DD3DB8">
        <w:rPr>
          <w:rFonts w:ascii="Times New Roman" w:eastAsia="Times New Roman" w:hAnsi="Times New Roman" w:cs="Times New Roman"/>
          <w:sz w:val="28"/>
          <w:szCs w:val="28"/>
        </w:rPr>
        <w:t>леннем</w:t>
      </w:r>
      <w:proofErr w:type="gramEnd"/>
      <w:r w:rsidRPr="00DD3DB8">
        <w:rPr>
          <w:rFonts w:ascii="Times New Roman" w:eastAsia="Times New Roman" w:hAnsi="Times New Roman" w:cs="Times New Roman"/>
          <w:sz w:val="28"/>
          <w:szCs w:val="28"/>
        </w:rPr>
        <w:t xml:space="preserve"> аўтамабільных перавозак у міжнародным паведамленнях.</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Мэта працы - распрацоўка рэкамендацый па ўдасканаленні мі</w:t>
      </w:r>
      <w:proofErr w:type="gramStart"/>
      <w:r w:rsidRPr="00DD3DB8">
        <w:rPr>
          <w:rFonts w:ascii="Times New Roman" w:eastAsia="Times New Roman" w:hAnsi="Times New Roman" w:cs="Times New Roman"/>
          <w:sz w:val="28"/>
          <w:szCs w:val="28"/>
        </w:rPr>
        <w:t>жнародных</w:t>
      </w:r>
      <w:proofErr w:type="gramEnd"/>
      <w:r w:rsidRPr="00DD3DB8">
        <w:rPr>
          <w:rFonts w:ascii="Times New Roman" w:eastAsia="Times New Roman" w:hAnsi="Times New Roman" w:cs="Times New Roman"/>
          <w:sz w:val="28"/>
          <w:szCs w:val="28"/>
        </w:rPr>
        <w:t xml:space="preserve"> аўтамабільных перавозак.</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Аб'ектам даследавання дыпломнай працы выступае рэспубліканскае ўнітарнае прадпрыемства «БЕЛТАМОЖСЕРВИС».</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Пры правядзенн</w:t>
      </w:r>
      <w:proofErr w:type="gramStart"/>
      <w:r w:rsidRPr="00DD3DB8">
        <w:rPr>
          <w:rFonts w:ascii="Times New Roman" w:eastAsia="Times New Roman" w:hAnsi="Times New Roman" w:cs="Times New Roman"/>
          <w:sz w:val="28"/>
          <w:szCs w:val="28"/>
          <w:lang w:val="en-US"/>
        </w:rPr>
        <w:t>i</w:t>
      </w:r>
      <w:proofErr w:type="gramEnd"/>
      <w:r w:rsidRPr="00DD3DB8">
        <w:rPr>
          <w:rFonts w:ascii="Times New Roman" w:eastAsia="Times New Roman" w:hAnsi="Times New Roman" w:cs="Times New Roman"/>
          <w:sz w:val="28"/>
          <w:szCs w:val="28"/>
        </w:rPr>
        <w:t xml:space="preserve"> работы был</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выкарыстаны наступныя метады: с</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нтэзу, нарматыунай </w:t>
      </w:r>
      <w:r w:rsidRPr="00DD3DB8">
        <w:rPr>
          <w:rFonts w:ascii="Times New Roman" w:eastAsia="Times New Roman" w:hAnsi="Times New Roman" w:cs="Times New Roman"/>
          <w:sz w:val="28"/>
          <w:szCs w:val="28"/>
          <w:lang w:val="en-US" w:eastAsia="en-US"/>
        </w:rPr>
        <w:t>i</w:t>
      </w:r>
      <w:r w:rsidRPr="00DD3DB8">
        <w:rPr>
          <w:rFonts w:ascii="Times New Roman" w:eastAsia="Times New Roman" w:hAnsi="Times New Roman" w:cs="Times New Roman"/>
          <w:sz w:val="28"/>
          <w:szCs w:val="28"/>
          <w:lang w:eastAsia="en-US"/>
        </w:rPr>
        <w:t xml:space="preserve"> </w:t>
      </w:r>
      <w:r w:rsidRPr="00DD3DB8">
        <w:rPr>
          <w:rFonts w:ascii="Times New Roman" w:eastAsia="Times New Roman" w:hAnsi="Times New Roman" w:cs="Times New Roman"/>
          <w:sz w:val="28"/>
          <w:szCs w:val="28"/>
        </w:rPr>
        <w:t>ненарматыунай л</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таратуры, анал</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зу, параунання </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абагульнення.</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lang w:eastAsia="en-US"/>
        </w:rPr>
        <w:t>Вын</w:t>
      </w:r>
      <w:proofErr w:type="gramStart"/>
      <w:r w:rsidRPr="00DD3DB8">
        <w:rPr>
          <w:rFonts w:ascii="Times New Roman" w:eastAsia="Times New Roman" w:hAnsi="Times New Roman" w:cs="Times New Roman"/>
          <w:sz w:val="28"/>
          <w:szCs w:val="28"/>
          <w:lang w:val="en-US" w:eastAsia="en-US"/>
        </w:rPr>
        <w:t>i</w:t>
      </w:r>
      <w:proofErr w:type="gramEnd"/>
      <w:r w:rsidRPr="00DD3DB8">
        <w:rPr>
          <w:rFonts w:ascii="Times New Roman" w:eastAsia="Times New Roman" w:hAnsi="Times New Roman" w:cs="Times New Roman"/>
          <w:sz w:val="28"/>
          <w:szCs w:val="28"/>
          <w:lang w:eastAsia="en-US"/>
        </w:rPr>
        <w:t xml:space="preserve">ки </w:t>
      </w:r>
      <w:r w:rsidRPr="00DD3DB8">
        <w:rPr>
          <w:rFonts w:ascii="Times New Roman" w:eastAsia="Times New Roman" w:hAnsi="Times New Roman" w:cs="Times New Roman"/>
          <w:sz w:val="28"/>
          <w:szCs w:val="28"/>
        </w:rPr>
        <w:t>даследавання: даследавана паняцце м</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жнароднай аутамаб</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льнай перавозк</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грузау, яе удзельн</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кау; дадзена характарыстыка прававых актау, як</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я рэгул</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руюць пытанн</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арган</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зацы</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ажыццяулення м</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жнародных аутамаб</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льных перавозак грузау.</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Нав</w:t>
      </w:r>
      <w:proofErr w:type="gramStart"/>
      <w:r w:rsidRPr="00DD3DB8">
        <w:rPr>
          <w:rFonts w:ascii="Times New Roman" w:eastAsia="Times New Roman" w:hAnsi="Times New Roman" w:cs="Times New Roman"/>
          <w:sz w:val="28"/>
          <w:szCs w:val="28"/>
          <w:lang w:val="en-US"/>
        </w:rPr>
        <w:t>i</w:t>
      </w:r>
      <w:proofErr w:type="gramEnd"/>
      <w:r w:rsidRPr="00DD3DB8">
        <w:rPr>
          <w:rFonts w:ascii="Times New Roman" w:eastAsia="Times New Roman" w:hAnsi="Times New Roman" w:cs="Times New Roman"/>
          <w:sz w:val="28"/>
          <w:szCs w:val="28"/>
        </w:rPr>
        <w:t>зна работы забяспечваецца разглядам спецыф</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к</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прававога рэгул</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равання зыходзячы з рэал</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й цяперашняга часу, раскрыцця праблем с</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стэм, як</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я абслугоуваюць м</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жнародны транз</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тны працэс на 2017 год, магчымых шляхоу </w:t>
      </w:r>
      <w:r w:rsidRPr="00DD3DB8">
        <w:rPr>
          <w:rFonts w:ascii="Times New Roman" w:eastAsia="Times New Roman" w:hAnsi="Times New Roman" w:cs="Times New Roman"/>
          <w:sz w:val="28"/>
          <w:szCs w:val="28"/>
          <w:lang w:val="en-US" w:eastAsia="en-US"/>
        </w:rPr>
        <w:t>ix</w:t>
      </w:r>
      <w:r w:rsidRPr="00DD3DB8">
        <w:rPr>
          <w:rFonts w:ascii="Times New Roman" w:eastAsia="Times New Roman" w:hAnsi="Times New Roman" w:cs="Times New Roman"/>
          <w:sz w:val="28"/>
          <w:szCs w:val="28"/>
          <w:lang w:eastAsia="en-US"/>
        </w:rPr>
        <w:t xml:space="preserve"> </w:t>
      </w:r>
      <w:r w:rsidRPr="00DD3DB8">
        <w:rPr>
          <w:rFonts w:ascii="Times New Roman" w:eastAsia="Times New Roman" w:hAnsi="Times New Roman" w:cs="Times New Roman"/>
          <w:sz w:val="28"/>
          <w:szCs w:val="28"/>
        </w:rPr>
        <w:t>вырашэння.</w:t>
      </w:r>
    </w:p>
    <w:p w:rsidR="009F302E" w:rsidRPr="00DD3DB8" w:rsidRDefault="00DD3DB8">
      <w:pPr>
        <w:jc w:val="both"/>
        <w:rPr>
          <w:rFonts w:ascii="Times New Roman" w:eastAsia="Times New Roman" w:hAnsi="Times New Roman" w:cs="Times New Roman"/>
          <w:sz w:val="28"/>
          <w:szCs w:val="28"/>
        </w:rPr>
      </w:pPr>
      <w:r w:rsidRPr="00DD3DB8">
        <w:rPr>
          <w:rFonts w:ascii="Times New Roman" w:eastAsia="Times New Roman" w:hAnsi="Times New Roman" w:cs="Times New Roman"/>
          <w:sz w:val="28"/>
          <w:szCs w:val="28"/>
        </w:rPr>
        <w:t>Тэхн</w:t>
      </w:r>
      <w:proofErr w:type="gramStart"/>
      <w:r w:rsidRPr="00DD3DB8">
        <w:rPr>
          <w:rFonts w:ascii="Times New Roman" w:eastAsia="Times New Roman" w:hAnsi="Times New Roman" w:cs="Times New Roman"/>
          <w:sz w:val="28"/>
          <w:szCs w:val="28"/>
          <w:lang w:val="en-US"/>
        </w:rPr>
        <w:t>i</w:t>
      </w:r>
      <w:proofErr w:type="gramEnd"/>
      <w:r w:rsidRPr="00DD3DB8">
        <w:rPr>
          <w:rFonts w:ascii="Times New Roman" w:eastAsia="Times New Roman" w:hAnsi="Times New Roman" w:cs="Times New Roman"/>
          <w:sz w:val="28"/>
          <w:szCs w:val="28"/>
        </w:rPr>
        <w:t>ка-эканам</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чная </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сацыяльная значнасць праведзеннага даследавання заключаецца у тым, што прымяненне яго вын</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кау на практыцы можа павыс</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ць эканам</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чную эфектыунасць дзейнасц</w:t>
      </w:r>
      <w:r w:rsidRPr="00DD3DB8">
        <w:rPr>
          <w:rFonts w:ascii="Times New Roman" w:eastAsia="Times New Roman" w:hAnsi="Times New Roman" w:cs="Times New Roman"/>
          <w:sz w:val="28"/>
          <w:szCs w:val="28"/>
          <w:lang w:val="en-US"/>
        </w:rPr>
        <w:t>i</w:t>
      </w:r>
      <w:r w:rsidRPr="00DD3DB8">
        <w:rPr>
          <w:rFonts w:ascii="Times New Roman" w:eastAsia="Times New Roman" w:hAnsi="Times New Roman" w:cs="Times New Roman"/>
          <w:sz w:val="28"/>
          <w:szCs w:val="28"/>
        </w:rPr>
        <w:t xml:space="preserve"> прадпрыемства.</w:t>
      </w:r>
    </w:p>
    <w:p w:rsidR="009F302E" w:rsidRPr="00DD3DB8" w:rsidRDefault="00DD3DB8">
      <w:pPr>
        <w:jc w:val="both"/>
        <w:rPr>
          <w:rStyle w:val="FontStyle12"/>
          <w:sz w:val="28"/>
          <w:szCs w:val="28"/>
        </w:rPr>
      </w:pPr>
      <w:r w:rsidRPr="00DD3DB8">
        <w:rPr>
          <w:rFonts w:ascii="Times New Roman" w:hAnsi="Times New Roman" w:cs="Times New Roman"/>
          <w:sz w:val="28"/>
          <w:szCs w:val="28"/>
        </w:rPr>
        <w:t xml:space="preserve">Аутар працы пацвярджае, што прыведзены </w:t>
      </w:r>
      <w:proofErr w:type="gramStart"/>
      <w:r w:rsidRPr="00DD3DB8">
        <w:rPr>
          <w:rFonts w:ascii="Times New Roman" w:hAnsi="Times New Roman" w:cs="Times New Roman"/>
          <w:sz w:val="28"/>
          <w:szCs w:val="28"/>
        </w:rPr>
        <w:t>у</w:t>
      </w:r>
      <w:proofErr w:type="gramEnd"/>
      <w:r w:rsidRPr="00DD3DB8">
        <w:rPr>
          <w:rFonts w:ascii="Times New Roman" w:hAnsi="Times New Roman" w:cs="Times New Roman"/>
          <w:sz w:val="28"/>
          <w:szCs w:val="28"/>
        </w:rPr>
        <w:t xml:space="preserve"> ёй матэрыял прав</w:t>
      </w:r>
      <w:r w:rsidRPr="00DD3DB8">
        <w:rPr>
          <w:rFonts w:ascii="Times New Roman" w:hAnsi="Times New Roman" w:cs="Times New Roman"/>
          <w:sz w:val="28"/>
          <w:szCs w:val="28"/>
          <w:lang w:val="en-US"/>
        </w:rPr>
        <w:t>i</w:t>
      </w:r>
      <w:r w:rsidRPr="00DD3DB8">
        <w:rPr>
          <w:rFonts w:ascii="Times New Roman" w:hAnsi="Times New Roman" w:cs="Times New Roman"/>
          <w:sz w:val="28"/>
          <w:szCs w:val="28"/>
        </w:rPr>
        <w:t xml:space="preserve">льна </w:t>
      </w:r>
      <w:r w:rsidRPr="00DD3DB8">
        <w:rPr>
          <w:rFonts w:ascii="Times New Roman" w:hAnsi="Times New Roman" w:cs="Times New Roman"/>
          <w:sz w:val="28"/>
          <w:szCs w:val="28"/>
          <w:lang w:val="en-US" w:eastAsia="en-US"/>
        </w:rPr>
        <w:t>i</w:t>
      </w:r>
      <w:r w:rsidRPr="00DD3DB8">
        <w:rPr>
          <w:rFonts w:ascii="Times New Roman" w:hAnsi="Times New Roman" w:cs="Times New Roman"/>
          <w:sz w:val="28"/>
          <w:szCs w:val="28"/>
          <w:lang w:eastAsia="en-US"/>
        </w:rPr>
        <w:t xml:space="preserve"> </w:t>
      </w:r>
      <w:r w:rsidRPr="00DD3DB8">
        <w:rPr>
          <w:rFonts w:ascii="Times New Roman" w:hAnsi="Times New Roman" w:cs="Times New Roman"/>
          <w:sz w:val="28"/>
          <w:szCs w:val="28"/>
        </w:rPr>
        <w:t>аб'ектыуна адлюстроувае аб'ект даследавання, усе запазычаныя з л</w:t>
      </w:r>
      <w:r w:rsidRPr="00DD3DB8">
        <w:rPr>
          <w:rFonts w:ascii="Times New Roman" w:hAnsi="Times New Roman" w:cs="Times New Roman"/>
          <w:sz w:val="28"/>
          <w:szCs w:val="28"/>
          <w:lang w:val="en-US"/>
        </w:rPr>
        <w:t>i</w:t>
      </w:r>
      <w:r w:rsidRPr="00DD3DB8">
        <w:rPr>
          <w:rFonts w:ascii="Times New Roman" w:hAnsi="Times New Roman" w:cs="Times New Roman"/>
          <w:sz w:val="28"/>
          <w:szCs w:val="28"/>
        </w:rPr>
        <w:t xml:space="preserve">таратурных </w:t>
      </w:r>
      <w:r w:rsidRPr="00DD3DB8">
        <w:rPr>
          <w:rFonts w:ascii="Times New Roman" w:hAnsi="Times New Roman" w:cs="Times New Roman"/>
          <w:sz w:val="28"/>
          <w:szCs w:val="28"/>
          <w:lang w:val="en-US" w:eastAsia="en-US"/>
        </w:rPr>
        <w:t>i</w:t>
      </w:r>
      <w:r w:rsidRPr="00DD3DB8">
        <w:rPr>
          <w:rFonts w:ascii="Times New Roman" w:hAnsi="Times New Roman" w:cs="Times New Roman"/>
          <w:sz w:val="28"/>
          <w:szCs w:val="28"/>
          <w:lang w:eastAsia="en-US"/>
        </w:rPr>
        <w:t xml:space="preserve"> </w:t>
      </w:r>
      <w:r w:rsidRPr="00DD3DB8">
        <w:rPr>
          <w:rFonts w:ascii="Times New Roman" w:hAnsi="Times New Roman" w:cs="Times New Roman"/>
          <w:sz w:val="28"/>
          <w:szCs w:val="28"/>
        </w:rPr>
        <w:t>шшых крынщ палажэнн</w:t>
      </w:r>
      <w:r w:rsidRPr="00DD3DB8">
        <w:rPr>
          <w:rFonts w:ascii="Times New Roman" w:hAnsi="Times New Roman" w:cs="Times New Roman"/>
          <w:sz w:val="28"/>
          <w:szCs w:val="28"/>
          <w:lang w:val="en-US"/>
        </w:rPr>
        <w:t>i</w:t>
      </w:r>
      <w:r w:rsidRPr="00DD3DB8">
        <w:rPr>
          <w:rFonts w:ascii="Times New Roman" w:hAnsi="Times New Roman" w:cs="Times New Roman"/>
          <w:sz w:val="28"/>
          <w:szCs w:val="28"/>
        </w:rPr>
        <w:t xml:space="preserve"> суправаджаюцца спасылкам</w:t>
      </w:r>
      <w:r w:rsidRPr="00DD3DB8">
        <w:rPr>
          <w:rFonts w:ascii="Times New Roman" w:hAnsi="Times New Roman" w:cs="Times New Roman"/>
          <w:sz w:val="28"/>
          <w:szCs w:val="28"/>
          <w:lang w:val="en-US"/>
        </w:rPr>
        <w:t>i</w:t>
      </w:r>
      <w:r w:rsidRPr="00DD3DB8">
        <w:rPr>
          <w:rFonts w:ascii="Times New Roman" w:hAnsi="Times New Roman" w:cs="Times New Roman"/>
          <w:sz w:val="28"/>
          <w:szCs w:val="28"/>
        </w:rPr>
        <w:t xml:space="preserve"> на </w:t>
      </w:r>
      <w:r w:rsidRPr="00DD3DB8">
        <w:rPr>
          <w:rFonts w:ascii="Times New Roman" w:hAnsi="Times New Roman" w:cs="Times New Roman"/>
          <w:sz w:val="28"/>
          <w:szCs w:val="28"/>
          <w:lang w:val="en-US" w:eastAsia="en-US"/>
        </w:rPr>
        <w:t>ix</w:t>
      </w:r>
      <w:r w:rsidRPr="00DD3DB8">
        <w:rPr>
          <w:rFonts w:ascii="Times New Roman" w:hAnsi="Times New Roman" w:cs="Times New Roman"/>
          <w:sz w:val="28"/>
          <w:szCs w:val="28"/>
          <w:lang w:eastAsia="en-US"/>
        </w:rPr>
        <w:t xml:space="preserve"> </w:t>
      </w:r>
      <w:r w:rsidRPr="00DD3DB8">
        <w:rPr>
          <w:rFonts w:ascii="Times New Roman" w:hAnsi="Times New Roman" w:cs="Times New Roman"/>
          <w:sz w:val="28"/>
          <w:szCs w:val="28"/>
        </w:rPr>
        <w:t>аутарау.</w:t>
      </w:r>
      <w:r w:rsidRPr="00DD3DB8">
        <w:rPr>
          <w:rStyle w:val="FontStyle12"/>
          <w:sz w:val="28"/>
          <w:szCs w:val="28"/>
        </w:rPr>
        <w:br w:type="page"/>
      </w:r>
    </w:p>
    <w:p w:rsidR="009F302E" w:rsidRPr="00DD3DB8" w:rsidRDefault="00DD3DB8">
      <w:pPr>
        <w:pStyle w:val="30"/>
        <w:shd w:val="clear" w:color="auto" w:fill="auto"/>
        <w:spacing w:before="0" w:line="360" w:lineRule="exact"/>
        <w:jc w:val="both"/>
        <w:rPr>
          <w:rStyle w:val="FontStyle12"/>
          <w:sz w:val="28"/>
          <w:szCs w:val="28"/>
          <w:lang w:val="en-US"/>
        </w:rPr>
      </w:pPr>
      <w:r w:rsidRPr="00DD3DB8">
        <w:rPr>
          <w:rStyle w:val="FontStyle12"/>
          <w:sz w:val="28"/>
          <w:szCs w:val="28"/>
          <w:lang w:val="en-US"/>
        </w:rPr>
        <w:lastRenderedPageBreak/>
        <w:t>Thesis: 85 pages, 1 application, 37 sources, 1 chart, 1 figure, 3 diagrams, 15 tables.</w:t>
      </w:r>
    </w:p>
    <w:p w:rsidR="009F302E" w:rsidRPr="00DD3DB8" w:rsidRDefault="009F302E">
      <w:pPr>
        <w:pStyle w:val="30"/>
        <w:shd w:val="clear" w:color="auto" w:fill="auto"/>
        <w:spacing w:before="0" w:line="360" w:lineRule="exact"/>
        <w:ind w:firstLine="709"/>
        <w:jc w:val="both"/>
        <w:rPr>
          <w:rStyle w:val="FontStyle12"/>
          <w:sz w:val="28"/>
          <w:szCs w:val="28"/>
          <w:lang w:val="en-US"/>
        </w:rPr>
      </w:pPr>
    </w:p>
    <w:p w:rsidR="009F302E" w:rsidRPr="00DD3DB8" w:rsidRDefault="00DD3DB8">
      <w:pPr>
        <w:jc w:val="both"/>
        <w:rPr>
          <w:rStyle w:val="FontStyle12"/>
          <w:sz w:val="28"/>
          <w:szCs w:val="28"/>
          <w:lang w:val="en-US"/>
        </w:rPr>
      </w:pPr>
      <w:r w:rsidRPr="00DD3DB8">
        <w:rPr>
          <w:rStyle w:val="FontStyle12"/>
          <w:sz w:val="28"/>
          <w:szCs w:val="28"/>
          <w:lang w:val="en-US"/>
        </w:rPr>
        <w:t xml:space="preserve">Keywords: </w:t>
      </w:r>
      <w:r w:rsidRPr="00DD3DB8">
        <w:rPr>
          <w:rStyle w:val="FontStyle12"/>
          <w:i/>
          <w:sz w:val="28"/>
          <w:szCs w:val="28"/>
          <w:lang w:val="en-US"/>
        </w:rPr>
        <w:t>international transportation, cargo, carrier, consignor, convention, transport, CMR consignment note, CMR, TIR, Customs Union.</w:t>
      </w:r>
    </w:p>
    <w:p w:rsidR="009F302E" w:rsidRPr="00DD3DB8" w:rsidRDefault="00DD3DB8">
      <w:pPr>
        <w:jc w:val="both"/>
        <w:rPr>
          <w:rStyle w:val="FontStyle12"/>
          <w:sz w:val="28"/>
          <w:szCs w:val="28"/>
          <w:lang w:val="en-US"/>
        </w:rPr>
      </w:pPr>
      <w:r w:rsidRPr="00DD3DB8">
        <w:rPr>
          <w:rStyle w:val="FontStyle12"/>
          <w:sz w:val="28"/>
          <w:szCs w:val="28"/>
          <w:lang w:val="en-US"/>
        </w:rPr>
        <w:t>The study is the international automobile transportation activity.</w:t>
      </w:r>
    </w:p>
    <w:p w:rsidR="009F302E" w:rsidRPr="00DD3DB8" w:rsidRDefault="00DD3DB8">
      <w:pPr>
        <w:jc w:val="both"/>
        <w:rPr>
          <w:rStyle w:val="FontStyle12"/>
          <w:sz w:val="28"/>
          <w:szCs w:val="28"/>
          <w:lang w:val="en-US"/>
        </w:rPr>
      </w:pPr>
      <w:r w:rsidRPr="00DD3DB8">
        <w:rPr>
          <w:rStyle w:val="FontStyle12"/>
          <w:sz w:val="28"/>
          <w:szCs w:val="28"/>
          <w:lang w:val="en-US"/>
        </w:rPr>
        <w:t>The aim is to develop recommendations for improving international automobile transport.</w:t>
      </w:r>
    </w:p>
    <w:p w:rsidR="009F302E" w:rsidRPr="00DD3DB8" w:rsidRDefault="00DD3DB8">
      <w:pPr>
        <w:jc w:val="both"/>
        <w:rPr>
          <w:rStyle w:val="FontStyle12"/>
          <w:sz w:val="28"/>
          <w:szCs w:val="28"/>
          <w:lang w:val="en-US"/>
        </w:rPr>
      </w:pPr>
      <w:r w:rsidRPr="00DD3DB8">
        <w:rPr>
          <w:rStyle w:val="FontStyle12"/>
          <w:sz w:val="28"/>
          <w:szCs w:val="28"/>
          <w:lang w:val="en-US"/>
        </w:rPr>
        <w:t>The object of the research work is the republican unitary enterprise «Beltamozhservis».</w:t>
      </w:r>
    </w:p>
    <w:p w:rsidR="009F302E" w:rsidRPr="00DD3DB8" w:rsidRDefault="00DD3DB8">
      <w:pPr>
        <w:jc w:val="both"/>
        <w:rPr>
          <w:rStyle w:val="FontStyle12"/>
          <w:sz w:val="28"/>
          <w:szCs w:val="28"/>
          <w:lang w:val="en-US"/>
        </w:rPr>
      </w:pPr>
      <w:r w:rsidRPr="00DD3DB8">
        <w:rPr>
          <w:rStyle w:val="FontStyle12"/>
          <w:sz w:val="28"/>
          <w:szCs w:val="28"/>
          <w:lang w:val="en-US"/>
        </w:rPr>
        <w:t>During the work the following methods were used: analysis of law and non-normative literature, analysis, comparison, generalization.</w:t>
      </w:r>
    </w:p>
    <w:p w:rsidR="009F302E" w:rsidRPr="00DD3DB8" w:rsidRDefault="00DD3DB8">
      <w:pPr>
        <w:jc w:val="both"/>
        <w:rPr>
          <w:rStyle w:val="FontStyle12"/>
          <w:sz w:val="28"/>
          <w:szCs w:val="28"/>
          <w:lang w:val="en-US"/>
        </w:rPr>
      </w:pPr>
      <w:r w:rsidRPr="00DD3DB8">
        <w:rPr>
          <w:rStyle w:val="FontStyle12"/>
          <w:sz w:val="28"/>
          <w:szCs w:val="28"/>
          <w:lang w:val="en-US"/>
        </w:rPr>
        <w:t>Results of the research: the concept of international automobile transport of goods, its participants; the characteristic of the legal acts regulating questions of the organization of the international automobile transportations of cargoes is given;</w:t>
      </w:r>
    </w:p>
    <w:p w:rsidR="009F302E" w:rsidRPr="00DD3DB8" w:rsidRDefault="00DD3DB8">
      <w:pPr>
        <w:jc w:val="both"/>
        <w:rPr>
          <w:rStyle w:val="FontStyle12"/>
          <w:sz w:val="28"/>
          <w:szCs w:val="28"/>
          <w:lang w:val="en-US"/>
        </w:rPr>
      </w:pPr>
      <w:r w:rsidRPr="00DD3DB8">
        <w:rPr>
          <w:rStyle w:val="FontStyle12"/>
          <w:sz w:val="28"/>
          <w:szCs w:val="28"/>
          <w:lang w:val="en-US"/>
        </w:rPr>
        <w:t xml:space="preserve">The novelty of the work, allowing </w:t>
      </w:r>
      <w:proofErr w:type="gramStart"/>
      <w:r w:rsidRPr="00DD3DB8">
        <w:rPr>
          <w:rStyle w:val="FontStyle12"/>
          <w:sz w:val="28"/>
          <w:szCs w:val="28"/>
          <w:lang w:val="en-US"/>
        </w:rPr>
        <w:t>to consider</w:t>
      </w:r>
      <w:proofErr w:type="gramEnd"/>
      <w:r w:rsidRPr="00DD3DB8">
        <w:rPr>
          <w:rStyle w:val="FontStyle12"/>
          <w:sz w:val="28"/>
          <w:szCs w:val="28"/>
          <w:lang w:val="en-US"/>
        </w:rPr>
        <w:t xml:space="preserve"> the features of specific legal regulation based on the realities of the present time, the disclosure of problematic systems that may require approval for 2017.</w:t>
      </w:r>
    </w:p>
    <w:p w:rsidR="009F302E" w:rsidRPr="00DD3DB8" w:rsidRDefault="00DD3DB8">
      <w:pPr>
        <w:jc w:val="both"/>
        <w:rPr>
          <w:rStyle w:val="FontStyle12"/>
          <w:sz w:val="28"/>
          <w:szCs w:val="28"/>
          <w:lang w:val="en-US"/>
        </w:rPr>
      </w:pPr>
      <w:r w:rsidRPr="00DD3DB8">
        <w:rPr>
          <w:rStyle w:val="FontStyle12"/>
          <w:sz w:val="28"/>
          <w:szCs w:val="28"/>
          <w:lang w:val="en-US"/>
        </w:rPr>
        <w:t>Feasibility and social significance of the study is composed in using its results in practice, what can increase the economic efficiency of enterprise activity.</w:t>
      </w:r>
    </w:p>
    <w:p w:rsidR="009F302E" w:rsidRPr="00DD3DB8" w:rsidRDefault="00DD3DB8">
      <w:pPr>
        <w:jc w:val="both"/>
        <w:rPr>
          <w:rStyle w:val="FontStyle12"/>
          <w:sz w:val="28"/>
          <w:szCs w:val="28"/>
          <w:lang w:val="en-US"/>
        </w:rPr>
      </w:pPr>
      <w:r w:rsidRPr="00DD3DB8">
        <w:rPr>
          <w:rStyle w:val="FontStyle12"/>
          <w:sz w:val="28"/>
          <w:szCs w:val="28"/>
          <w:lang w:val="en-US"/>
        </w:rPr>
        <w:t>The author of the work confirms that the material presented in it correctly and objectively reflects the object of research, all the references from authors and literary sources borrowed from literary and other sources.</w:t>
      </w:r>
    </w:p>
    <w:p w:rsidR="009F302E" w:rsidRDefault="009F302E">
      <w:pPr>
        <w:jc w:val="both"/>
        <w:rPr>
          <w:rFonts w:ascii="Times New Roman" w:hAnsi="Times New Roman" w:cs="Times New Roman"/>
          <w:sz w:val="28"/>
          <w:szCs w:val="28"/>
          <w:lang w:val="en-US"/>
        </w:rPr>
      </w:pPr>
    </w:p>
    <w:sectPr w:rsidR="009F3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302E"/>
    <w:rsid w:val="00637481"/>
    <w:rsid w:val="00750485"/>
    <w:rsid w:val="009F302E"/>
    <w:rsid w:val="00DD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spacing w:val="-10"/>
      <w:sz w:val="16"/>
      <w:szCs w:val="16"/>
      <w:shd w:val="clear" w:color="auto" w:fill="FFFFFF"/>
    </w:rPr>
  </w:style>
  <w:style w:type="paragraph" w:customStyle="1" w:styleId="30">
    <w:name w:val="Основной текст (3)"/>
    <w:basedOn w:val="a"/>
    <w:link w:val="3"/>
    <w:pPr>
      <w:widowControl w:val="0"/>
      <w:shd w:val="clear" w:color="auto" w:fill="FFFFFF"/>
      <w:spacing w:before="660" w:after="0" w:line="0" w:lineRule="atLeast"/>
      <w:jc w:val="center"/>
    </w:pPr>
    <w:rPr>
      <w:rFonts w:ascii="Times New Roman" w:eastAsia="Times New Roman" w:hAnsi="Times New Roman" w:cs="Times New Roman"/>
      <w:spacing w:val="-10"/>
      <w:sz w:val="16"/>
      <w:szCs w:val="16"/>
    </w:rPr>
  </w:style>
  <w:style w:type="character" w:customStyle="1" w:styleId="FontStyle12">
    <w:name w:val="Font Style12"/>
    <w:basedOn w:val="a0"/>
    <w:uiPriority w:val="9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dc:creator>
  <cp:lastModifiedBy>Рупец С.Д.</cp:lastModifiedBy>
  <cp:revision>5</cp:revision>
  <dcterms:created xsi:type="dcterms:W3CDTF">2017-06-13T21:04:00Z</dcterms:created>
  <dcterms:modified xsi:type="dcterms:W3CDTF">2017-06-23T05:25:00Z</dcterms:modified>
</cp:coreProperties>
</file>