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DE1C62">
        <w:rPr>
          <w:rFonts w:ascii="Times New Roman" w:hAnsi="Times New Roman" w:cs="Times New Roman"/>
          <w:b/>
          <w:sz w:val="32"/>
          <w:szCs w:val="24"/>
          <w:lang w:val="en-US"/>
        </w:rPr>
        <w:t xml:space="preserve">MINISTRY OF EDUCATION OF THE REPUBLIC OF BELARUS </w:t>
      </w: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DE1C62">
        <w:rPr>
          <w:rFonts w:ascii="Times New Roman" w:hAnsi="Times New Roman" w:cs="Times New Roman"/>
          <w:b/>
          <w:sz w:val="32"/>
          <w:szCs w:val="24"/>
          <w:lang w:val="en-US"/>
        </w:rPr>
        <w:t>STATE EDUCATIONAL ESTABLISHMENT</w:t>
      </w: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DE1C62">
        <w:rPr>
          <w:rFonts w:ascii="Times New Roman" w:hAnsi="Times New Roman" w:cs="Times New Roman"/>
          <w:b/>
          <w:sz w:val="32"/>
          <w:szCs w:val="24"/>
          <w:lang w:val="en-US"/>
        </w:rPr>
        <w:t>«SCHOOL OF BUSINESS OF BELARUSIAN STATE UNIVERSITY»</w:t>
      </w: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DE1C62">
        <w:rPr>
          <w:rFonts w:ascii="Times New Roman" w:hAnsi="Times New Roman" w:cs="Times New Roman"/>
          <w:b/>
          <w:sz w:val="32"/>
          <w:szCs w:val="24"/>
          <w:lang w:val="en-US"/>
        </w:rPr>
        <w:t>Faculty of Business</w:t>
      </w: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DE1C62">
        <w:rPr>
          <w:rFonts w:ascii="Times New Roman" w:hAnsi="Times New Roman" w:cs="Times New Roman"/>
          <w:b/>
          <w:sz w:val="32"/>
          <w:szCs w:val="24"/>
          <w:lang w:val="en-US"/>
        </w:rPr>
        <w:t>Department of Business Communications</w:t>
      </w: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736CD6" w:rsidRPr="00DE1C62" w:rsidRDefault="00DE1C62" w:rsidP="00736CD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  <w:lang w:val="en-US"/>
        </w:rPr>
      </w:pPr>
      <w:bookmarkStart w:id="0" w:name="_GoBack"/>
      <w:r w:rsidRPr="00DE1C62">
        <w:rPr>
          <w:rFonts w:ascii="Times New Roman" w:hAnsi="Times New Roman" w:cs="Times New Roman"/>
          <w:b/>
          <w:bCs/>
          <w:sz w:val="32"/>
          <w:szCs w:val="24"/>
          <w:lang w:val="en-US"/>
        </w:rPr>
        <w:t>Annotation to the thesis</w:t>
      </w:r>
    </w:p>
    <w:bookmarkEnd w:id="0"/>
    <w:p w:rsidR="00736CD6" w:rsidRPr="00DE1C62" w:rsidRDefault="00736CD6" w:rsidP="00736CD6">
      <w:pPr>
        <w:spacing w:line="360" w:lineRule="exac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E1C62">
        <w:rPr>
          <w:rFonts w:asciiTheme="majorBidi" w:hAnsiTheme="majorBidi" w:cstheme="majorBidi"/>
          <w:b/>
          <w:bCs/>
          <w:sz w:val="32"/>
          <w:szCs w:val="32"/>
        </w:rPr>
        <w:t>IMPROVEMENT OF CORPORATE CULTURE AS A KEY FACTOR FOR ENSURING THE INVOLVEMENT OF STAFF PROCTER &amp; GAMBLE</w:t>
      </w: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sz w:val="32"/>
          <w:szCs w:val="24"/>
          <w:lang w:val="en-US"/>
        </w:rPr>
      </w:pPr>
      <w:r w:rsidRPr="00DE1C62">
        <w:rPr>
          <w:rStyle w:val="WW8Num1z2"/>
          <w:rFonts w:asciiTheme="majorBidi" w:hAnsiTheme="majorBidi" w:cstheme="majorBidi"/>
          <w:sz w:val="32"/>
          <w:szCs w:val="32"/>
        </w:rPr>
        <w:t>SHKAB Zakaria Mahmoud</w:t>
      </w:r>
    </w:p>
    <w:p w:rsidR="00DE1C62" w:rsidRPr="00DE1C62" w:rsidRDefault="00736CD6" w:rsidP="00DE1C62">
      <w:pPr>
        <w:spacing w:after="0" w:line="360" w:lineRule="exact"/>
        <w:ind w:left="4956"/>
        <w:jc w:val="right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DE1C62">
        <w:rPr>
          <w:rFonts w:ascii="Times New Roman" w:hAnsi="Times New Roman" w:cs="Times New Roman"/>
          <w:sz w:val="32"/>
          <w:szCs w:val="24"/>
          <w:lang w:val="en-US"/>
        </w:rPr>
        <w:t xml:space="preserve">                                                                                        </w:t>
      </w:r>
    </w:p>
    <w:p w:rsidR="00DE1C62" w:rsidRPr="00DE1C62" w:rsidRDefault="00736CD6" w:rsidP="00DE1C62">
      <w:pPr>
        <w:spacing w:after="0" w:line="360" w:lineRule="exact"/>
        <w:jc w:val="center"/>
        <w:rPr>
          <w:rFonts w:asciiTheme="majorBidi" w:hAnsiTheme="majorBidi" w:cstheme="majorBidi"/>
          <w:bCs/>
          <w:iCs/>
          <w:sz w:val="32"/>
          <w:szCs w:val="32"/>
          <w:lang w:val="en-US"/>
        </w:rPr>
      </w:pPr>
      <w:r w:rsidRPr="00DE1C62">
        <w:rPr>
          <w:rFonts w:ascii="Times New Roman" w:hAnsi="Times New Roman" w:cs="Times New Roman"/>
          <w:sz w:val="32"/>
          <w:szCs w:val="24"/>
          <w:lang w:val="en-US"/>
        </w:rPr>
        <w:t>Scientific advisor</w:t>
      </w:r>
    </w:p>
    <w:p w:rsidR="00DE1C62" w:rsidRPr="00DE1C62" w:rsidRDefault="00DE1C62" w:rsidP="00DE1C62">
      <w:pPr>
        <w:spacing w:after="0" w:line="360" w:lineRule="exact"/>
        <w:jc w:val="center"/>
        <w:rPr>
          <w:rFonts w:asciiTheme="majorBidi" w:hAnsiTheme="majorBidi" w:cstheme="majorBidi"/>
          <w:bCs/>
          <w:iCs/>
          <w:sz w:val="32"/>
          <w:szCs w:val="32"/>
          <w:lang w:val="en-US"/>
        </w:rPr>
      </w:pPr>
      <w:r w:rsidRPr="00DE1C62">
        <w:rPr>
          <w:rFonts w:ascii="Times New Roman" w:hAnsi="Times New Roman" w:cs="Times New Roman"/>
          <w:sz w:val="32"/>
          <w:szCs w:val="24"/>
          <w:lang w:val="en-US"/>
        </w:rPr>
        <w:t>I</w:t>
      </w:r>
      <w:r w:rsidRPr="00DE1C62">
        <w:rPr>
          <w:rFonts w:ascii="Times New Roman" w:hAnsi="Times New Roman" w:cs="Times New Roman"/>
          <w:sz w:val="32"/>
          <w:szCs w:val="24"/>
          <w:lang w:val="en-US"/>
        </w:rPr>
        <w:t xml:space="preserve">rina Alexandrovna </w:t>
      </w:r>
      <w:proofErr w:type="spellStart"/>
      <w:r w:rsidRPr="00DE1C62">
        <w:rPr>
          <w:rFonts w:asciiTheme="majorBidi" w:hAnsiTheme="majorBidi" w:cstheme="majorBidi"/>
          <w:bCs/>
          <w:iCs/>
          <w:sz w:val="32"/>
          <w:szCs w:val="32"/>
          <w:lang w:val="en-US"/>
        </w:rPr>
        <w:t>Мamonova</w:t>
      </w:r>
      <w:proofErr w:type="spellEnd"/>
    </w:p>
    <w:p w:rsidR="00736CD6" w:rsidRPr="00DE1C62" w:rsidRDefault="00736CD6" w:rsidP="00DE1C62">
      <w:pPr>
        <w:spacing w:after="0" w:line="360" w:lineRule="exact"/>
        <w:jc w:val="center"/>
        <w:rPr>
          <w:rFonts w:asciiTheme="majorBidi" w:hAnsiTheme="majorBidi" w:cstheme="majorBidi"/>
          <w:bCs/>
          <w:iCs/>
          <w:sz w:val="32"/>
          <w:szCs w:val="32"/>
          <w:lang w:val="en-US"/>
        </w:rPr>
      </w:pPr>
      <w:r w:rsidRPr="00DE1C62">
        <w:rPr>
          <w:rFonts w:asciiTheme="majorBidi" w:hAnsiTheme="majorBidi" w:cstheme="majorBidi"/>
          <w:bCs/>
          <w:iCs/>
          <w:sz w:val="32"/>
          <w:szCs w:val="32"/>
          <w:lang w:val="en-US"/>
        </w:rPr>
        <w:t>Head of the МBA program of IBМT BSU,</w:t>
      </w:r>
    </w:p>
    <w:p w:rsidR="00736CD6" w:rsidRPr="00DE1C62" w:rsidRDefault="00DE1C62" w:rsidP="00DE1C62">
      <w:pPr>
        <w:pStyle w:val="a3"/>
        <w:shd w:val="clear" w:color="auto" w:fill="FFFFFF"/>
        <w:spacing w:before="0" w:beforeAutospacing="0" w:after="0" w:afterAutospacing="0" w:line="360" w:lineRule="exact"/>
        <w:contextualSpacing/>
        <w:jc w:val="center"/>
        <w:rPr>
          <w:rFonts w:asciiTheme="majorBidi" w:hAnsiTheme="majorBidi" w:cstheme="majorBidi"/>
          <w:bCs/>
          <w:iCs/>
          <w:sz w:val="32"/>
          <w:szCs w:val="32"/>
          <w:lang w:val="en-US"/>
        </w:rPr>
      </w:pPr>
      <w:r w:rsidRPr="00DE1C62">
        <w:rPr>
          <w:rFonts w:asciiTheme="majorBidi" w:hAnsiTheme="majorBidi" w:cstheme="majorBidi"/>
          <w:bCs/>
          <w:iCs/>
          <w:sz w:val="32"/>
          <w:szCs w:val="32"/>
          <w:lang w:val="en-US"/>
        </w:rPr>
        <w:t>Candidate of philosophy</w:t>
      </w:r>
      <w:r w:rsidR="00736CD6" w:rsidRPr="00DE1C62">
        <w:rPr>
          <w:rFonts w:asciiTheme="majorBidi" w:hAnsiTheme="majorBidi" w:cstheme="majorBidi"/>
          <w:bCs/>
          <w:iCs/>
          <w:sz w:val="32"/>
          <w:szCs w:val="32"/>
          <w:lang w:val="en-US"/>
        </w:rPr>
        <w:t xml:space="preserve"> associate professor</w:t>
      </w:r>
    </w:p>
    <w:p w:rsidR="00736CD6" w:rsidRPr="00736CD6" w:rsidRDefault="00736CD6" w:rsidP="00736CD6">
      <w:pPr>
        <w:spacing w:after="0" w:line="360" w:lineRule="exact"/>
        <w:rPr>
          <w:rFonts w:ascii="Times New Roman" w:hAnsi="Times New Roman" w:cs="Times New Roman"/>
          <w:sz w:val="28"/>
          <w:lang w:val="en-US"/>
        </w:rPr>
      </w:pPr>
    </w:p>
    <w:p w:rsidR="00736CD6" w:rsidRPr="00736CD6" w:rsidRDefault="00736CD6" w:rsidP="00736CD6">
      <w:pPr>
        <w:spacing w:after="0" w:line="360" w:lineRule="exact"/>
        <w:rPr>
          <w:rFonts w:ascii="Times New Roman" w:hAnsi="Times New Roman" w:cs="Times New Roman"/>
          <w:sz w:val="28"/>
          <w:lang w:val="en-US"/>
        </w:rPr>
      </w:pPr>
    </w:p>
    <w:p w:rsidR="00736CD6" w:rsidRPr="00736CD6" w:rsidRDefault="00736CD6" w:rsidP="00736CD6">
      <w:pPr>
        <w:spacing w:after="0" w:line="360" w:lineRule="exact"/>
        <w:rPr>
          <w:rFonts w:ascii="Times New Roman" w:hAnsi="Times New Roman" w:cs="Times New Roman"/>
          <w:sz w:val="28"/>
          <w:lang w:val="en-US"/>
        </w:rPr>
      </w:pPr>
    </w:p>
    <w:p w:rsidR="00736CD6" w:rsidRDefault="00736CD6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E1C62" w:rsidRDefault="00DE1C62" w:rsidP="00736CD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736CD6" w:rsidRPr="00DE1C62" w:rsidRDefault="00736CD6" w:rsidP="00736CD6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 w:rsidRPr="00DE1C62">
        <w:rPr>
          <w:rFonts w:ascii="Times New Roman" w:hAnsi="Times New Roman" w:cs="Times New Roman"/>
          <w:sz w:val="28"/>
          <w:lang w:val="en-US"/>
        </w:rPr>
        <w:t>Minsk, 2018</w:t>
      </w:r>
    </w:p>
    <w:p w:rsidR="0036170F" w:rsidRPr="00713194" w:rsidRDefault="0036170F" w:rsidP="0036170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Thesis: 57</w:t>
      </w:r>
      <w:r w:rsidRPr="007603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Figures 1, Table 7, 5</w:t>
      </w:r>
      <w:r w:rsidRPr="009639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D04F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sources, L7 app.</w:t>
      </w:r>
    </w:p>
    <w:p w:rsidR="0036170F" w:rsidRDefault="0036170F" w:rsidP="0036170F">
      <w:pPr>
        <w:spacing w:after="0" w:line="360" w:lineRule="exact"/>
        <w:ind w:firstLine="709"/>
        <w:jc w:val="both"/>
        <w:rPr>
          <w:rStyle w:val="WW8Num1z2"/>
          <w:rFonts w:asciiTheme="majorBidi" w:hAnsiTheme="majorBidi" w:cstheme="majorBidi"/>
          <w:sz w:val="28"/>
          <w:szCs w:val="28"/>
        </w:rPr>
      </w:pPr>
      <w:r w:rsidRPr="00FF5C88">
        <w:rPr>
          <w:rStyle w:val="WW8Num1z2"/>
          <w:rFonts w:asciiTheme="majorBidi" w:hAnsiTheme="majorBidi" w:cstheme="majorBidi"/>
          <w:sz w:val="28"/>
          <w:szCs w:val="28"/>
        </w:rPr>
        <w:t>MANAGEMENT</w:t>
      </w:r>
      <w:r w:rsidRPr="003D36A5">
        <w:rPr>
          <w:rStyle w:val="WW8Num1z2"/>
          <w:rFonts w:asciiTheme="majorBidi" w:hAnsiTheme="majorBidi" w:cstheme="majorBidi"/>
          <w:sz w:val="28"/>
          <w:szCs w:val="28"/>
        </w:rPr>
        <w:t>,</w:t>
      </w:r>
      <w:r>
        <w:rPr>
          <w:rStyle w:val="WW8Num1z2"/>
          <w:rFonts w:asciiTheme="majorBidi" w:hAnsiTheme="majorBidi" w:cstheme="majorBidi"/>
          <w:sz w:val="28"/>
          <w:szCs w:val="28"/>
        </w:rPr>
        <w:t xml:space="preserve"> </w:t>
      </w:r>
      <w:r w:rsidRPr="00815EE9">
        <w:rPr>
          <w:rStyle w:val="WW8Num1z2"/>
          <w:rFonts w:asciiTheme="majorBidi" w:hAnsiTheme="majorBidi" w:cstheme="majorBidi"/>
          <w:sz w:val="28"/>
          <w:szCs w:val="28"/>
        </w:rPr>
        <w:t>CORPORATE CULTURE</w:t>
      </w:r>
      <w:r>
        <w:rPr>
          <w:rStyle w:val="WW8Num1z2"/>
          <w:rFonts w:asciiTheme="majorBidi" w:hAnsiTheme="majorBidi" w:cstheme="majorBidi"/>
          <w:sz w:val="28"/>
          <w:szCs w:val="28"/>
        </w:rPr>
        <w:t>,</w:t>
      </w:r>
      <w:r w:rsidRPr="00815EE9">
        <w:t xml:space="preserve"> </w:t>
      </w:r>
      <w:r w:rsidRPr="00815EE9">
        <w:rPr>
          <w:rStyle w:val="WW8Num1z2"/>
          <w:rFonts w:asciiTheme="majorBidi" w:hAnsiTheme="majorBidi" w:cstheme="majorBidi"/>
          <w:sz w:val="28"/>
          <w:szCs w:val="28"/>
        </w:rPr>
        <w:t>STAFF INVOLVEMENT</w:t>
      </w:r>
      <w:r>
        <w:rPr>
          <w:rStyle w:val="WW8Num1z2"/>
          <w:rFonts w:asciiTheme="majorBidi" w:hAnsiTheme="majorBidi" w:cstheme="majorBidi"/>
          <w:sz w:val="28"/>
          <w:szCs w:val="28"/>
        </w:rPr>
        <w:t xml:space="preserve">, </w:t>
      </w:r>
      <w:r w:rsidRPr="00FF5C88">
        <w:rPr>
          <w:rStyle w:val="WW8Num1z2"/>
          <w:rFonts w:asciiTheme="majorBidi" w:hAnsiTheme="majorBidi" w:cstheme="majorBidi"/>
          <w:sz w:val="28"/>
          <w:szCs w:val="28"/>
        </w:rPr>
        <w:t>VALUES, PRINCIPLES, VISION, MISSION</w:t>
      </w:r>
      <w:r>
        <w:rPr>
          <w:rStyle w:val="WW8Num1z2"/>
          <w:rFonts w:asciiTheme="majorBidi" w:hAnsiTheme="majorBidi" w:cstheme="majorBidi"/>
          <w:sz w:val="28"/>
          <w:szCs w:val="28"/>
        </w:rPr>
        <w:t>.</w:t>
      </w:r>
    </w:p>
    <w:p w:rsidR="0036170F" w:rsidRPr="00327283" w:rsidRDefault="0036170F" w:rsidP="0036170F">
      <w:pPr>
        <w:pStyle w:val="a8"/>
        <w:spacing w:line="360" w:lineRule="exac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4454">
        <w:rPr>
          <w:rFonts w:asciiTheme="majorBidi" w:hAnsiTheme="majorBidi" w:cstheme="majorBidi"/>
          <w:b/>
          <w:sz w:val="28"/>
          <w:szCs w:val="28"/>
        </w:rPr>
        <w:t>The aim of the thesis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27283">
        <w:rPr>
          <w:rFonts w:asciiTheme="majorBidi" w:hAnsiTheme="majorBidi" w:cstheme="majorBidi"/>
          <w:sz w:val="28"/>
          <w:szCs w:val="28"/>
        </w:rPr>
        <w:t xml:space="preserve">is to analyse the role of staff 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>i</w:t>
      </w:r>
      <w:r w:rsidRPr="00327283">
        <w:rPr>
          <w:rFonts w:asciiTheme="majorBidi" w:hAnsiTheme="majorBidi" w:cstheme="majorBidi"/>
          <w:sz w:val="28"/>
          <w:szCs w:val="28"/>
        </w:rPr>
        <w:t>nvolvement for improvement the corporate culture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327283">
        <w:rPr>
          <w:rFonts w:asciiTheme="majorBidi" w:hAnsiTheme="majorBidi" w:cstheme="majorBidi"/>
          <w:sz w:val="28"/>
          <w:szCs w:val="28"/>
        </w:rPr>
        <w:t xml:space="preserve"> Present research result of 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Procter &amp;</w:t>
      </w:r>
      <w:r w:rsidRPr="0032728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Gamble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WW8Num1z2"/>
          <w:rFonts w:asciiTheme="majorBidi" w:hAnsiTheme="majorBidi" w:cstheme="majorBidi"/>
          <w:sz w:val="28"/>
          <w:szCs w:val="28"/>
        </w:rPr>
        <w:t xml:space="preserve"> A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>ssess</w:t>
      </w:r>
      <w:r w:rsidRPr="0032728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the factors that affect the organization’s performance.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Procter&amp;</w:t>
      </w:r>
      <w:r w:rsidRPr="0032728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Gamble</w:t>
      </w:r>
      <w:proofErr w:type="spellEnd"/>
      <w:r w:rsidRPr="00327283">
        <w:rPr>
          <w:rStyle w:val="WW8Num1z2"/>
          <w:rFonts w:asciiTheme="majorBidi" w:hAnsiTheme="majorBidi" w:cstheme="majorBidi"/>
          <w:sz w:val="28"/>
          <w:szCs w:val="28"/>
        </w:rPr>
        <w:t xml:space="preserve"> is </w:t>
      </w:r>
      <w:r w:rsidRPr="0032728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also, known as P&amp;G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 xml:space="preserve"> abbreviation of the official full name.</w:t>
      </w:r>
    </w:p>
    <w:p w:rsidR="0036170F" w:rsidRPr="008E4454" w:rsidRDefault="0036170F" w:rsidP="0036170F">
      <w:pPr>
        <w:pStyle w:val="a8"/>
        <w:spacing w:line="360" w:lineRule="exact"/>
        <w:ind w:firstLine="709"/>
        <w:jc w:val="both"/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</w:pP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The go</w:t>
      </w: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a</w:t>
      </w: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ls of research</w:t>
      </w: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:</w:t>
      </w:r>
    </w:p>
    <w:p w:rsidR="0036170F" w:rsidRPr="003D36A5" w:rsidRDefault="0036170F" w:rsidP="0036170F">
      <w:pPr>
        <w:pStyle w:val="a8"/>
        <w:spacing w:line="360" w:lineRule="exact"/>
        <w:jc w:val="both"/>
        <w:rPr>
          <w:rFonts w:asciiTheme="majorBidi" w:hAnsiTheme="majorBidi" w:cstheme="majorBidi"/>
          <w:sz w:val="28"/>
          <w:szCs w:val="28"/>
        </w:rPr>
      </w:pPr>
      <w:r w:rsidRPr="003D36A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Study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theoretical view of corporate culture and staff</w:t>
      </w:r>
      <w:r w:rsidRPr="00327283">
        <w:rPr>
          <w:rFonts w:asciiTheme="majorBidi" w:hAnsiTheme="majorBidi" w:cstheme="majorBidi"/>
          <w:sz w:val="28"/>
          <w:szCs w:val="28"/>
        </w:rPr>
        <w:t xml:space="preserve"> 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>i</w:t>
      </w:r>
      <w:r w:rsidRPr="00327283">
        <w:rPr>
          <w:rFonts w:asciiTheme="majorBidi" w:hAnsiTheme="majorBidi" w:cstheme="majorBidi"/>
          <w:sz w:val="28"/>
          <w:szCs w:val="28"/>
        </w:rPr>
        <w:t>nvolvement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;</w:t>
      </w:r>
    </w:p>
    <w:p w:rsidR="0036170F" w:rsidRPr="00026D60" w:rsidRDefault="0036170F" w:rsidP="0036170F">
      <w:pPr>
        <w:pStyle w:val="a3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Search for examples of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staff</w:t>
      </w:r>
      <w:r w:rsidRPr="00327283">
        <w:rPr>
          <w:rFonts w:asciiTheme="majorBidi" w:hAnsiTheme="majorBidi" w:cstheme="majorBidi"/>
          <w:sz w:val="28"/>
          <w:szCs w:val="28"/>
        </w:rPr>
        <w:t xml:space="preserve"> 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>i</w:t>
      </w:r>
      <w:r w:rsidRPr="00327283">
        <w:rPr>
          <w:rFonts w:asciiTheme="majorBidi" w:hAnsiTheme="majorBidi" w:cstheme="majorBidi"/>
          <w:sz w:val="28"/>
          <w:szCs w:val="28"/>
        </w:rPr>
        <w:t>nvolvement</w:t>
      </w:r>
      <w:r>
        <w:rPr>
          <w:rFonts w:asciiTheme="majorBidi" w:hAnsiTheme="majorBidi" w:cstheme="majorBidi"/>
          <w:sz w:val="28"/>
          <w:szCs w:val="28"/>
        </w:rPr>
        <w:t xml:space="preserve"> used by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Procter&amp;</w:t>
      </w:r>
      <w:r w:rsidRPr="0032728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Gamble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36170F" w:rsidRPr="00026D60" w:rsidRDefault="0036170F" w:rsidP="0036170F">
      <w:pPr>
        <w:pStyle w:val="a3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026D60">
        <w:rPr>
          <w:iCs/>
          <w:sz w:val="28"/>
          <w:szCs w:val="28"/>
        </w:rPr>
        <w:t>Analysis of the organization’s internal environment</w:t>
      </w:r>
      <w:r>
        <w:rPr>
          <w:iCs/>
          <w:sz w:val="28"/>
          <w:szCs w:val="28"/>
        </w:rPr>
        <w:t>,</w:t>
      </w:r>
      <w:r w:rsidRPr="00026D60">
        <w:rPr>
          <w:iCs/>
          <w:sz w:val="28"/>
          <w:szCs w:val="28"/>
        </w:rPr>
        <w:t xml:space="preserve"> SWOT analysis.</w:t>
      </w:r>
    </w:p>
    <w:p w:rsidR="0036170F" w:rsidRDefault="0036170F" w:rsidP="0036170F">
      <w:pPr>
        <w:pStyle w:val="a3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To assess prior financial performance of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Procter&amp;</w:t>
      </w:r>
      <w:r w:rsidRPr="0032728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Gamble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;</w:t>
      </w:r>
    </w:p>
    <w:p w:rsidR="0036170F" w:rsidRDefault="0036170F" w:rsidP="0036170F">
      <w:pPr>
        <w:pStyle w:val="a3"/>
        <w:shd w:val="clear" w:color="auto" w:fill="FFFFFF"/>
        <w:spacing w:before="0" w:beforeAutospacing="0" w:after="0" w:afterAutospacing="0" w:line="360" w:lineRule="exact"/>
        <w:contextualSpacing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To find ways of improving </w:t>
      </w:r>
      <w:r w:rsidRPr="00327283">
        <w:rPr>
          <w:rFonts w:asciiTheme="majorBidi" w:hAnsiTheme="majorBidi" w:cstheme="majorBidi"/>
          <w:sz w:val="28"/>
          <w:szCs w:val="28"/>
        </w:rPr>
        <w:t>corporate culture</w:t>
      </w: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 of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Procter&amp;</w:t>
      </w:r>
      <w:r w:rsidRPr="0032728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Gamble</w:t>
      </w:r>
      <w:proofErr w:type="spellEnd"/>
      <w:r w:rsidRPr="00327283">
        <w:rPr>
          <w:rStyle w:val="WW8Num1z2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WW8Num1z2"/>
          <w:rFonts w:asciiTheme="majorBidi" w:hAnsiTheme="majorBidi" w:cstheme="majorBidi"/>
          <w:sz w:val="28"/>
          <w:szCs w:val="28"/>
        </w:rPr>
        <w:t xml:space="preserve">by </w:t>
      </w:r>
      <w:r>
        <w:rPr>
          <w:rFonts w:asciiTheme="majorBidi" w:hAnsiTheme="majorBidi" w:cstheme="majorBidi"/>
          <w:iCs/>
          <w:sz w:val="28"/>
          <w:szCs w:val="28"/>
          <w:lang w:val="en-US"/>
        </w:rPr>
        <w:t xml:space="preserve">developing recommendations.   </w:t>
      </w:r>
    </w:p>
    <w:p w:rsidR="0036170F" w:rsidRDefault="0036170F" w:rsidP="0036170F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iCs/>
          <w:sz w:val="28"/>
          <w:szCs w:val="28"/>
          <w:lang w:val="en-US"/>
        </w:rPr>
        <w:sectPr w:rsidR="0036170F" w:rsidSect="0036170F">
          <w:footerReference w:type="default" r:id="rId8"/>
          <w:type w:val="continuous"/>
          <w:pgSz w:w="11906" w:h="16838" w:code="9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36170F" w:rsidRPr="006E36C6" w:rsidRDefault="0036170F" w:rsidP="00361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The object of research: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Procter&amp;</w:t>
      </w:r>
      <w:r w:rsidRPr="006E36C6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Gamble</w:t>
      </w:r>
      <w:proofErr w:type="spellEnd"/>
      <w:r w:rsidRPr="006E36C6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 w:rsidRPr="006E36C6">
        <w:rPr>
          <w:rFonts w:asciiTheme="majorBidi" w:hAnsiTheme="majorBidi" w:cstheme="majorBidi"/>
          <w:sz w:val="28"/>
          <w:szCs w:val="28"/>
          <w:shd w:val="clear" w:color="auto" w:fill="FFFFFF"/>
        </w:rPr>
        <w:t>corporate culture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36170F" w:rsidRDefault="0036170F" w:rsidP="00361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The subject of </w:t>
      </w: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/>
        </w:rPr>
        <w:t>research:</w:t>
      </w:r>
      <w:r w:rsidRPr="00E914B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E914BF">
        <w:rPr>
          <w:rFonts w:asciiTheme="majorBidi" w:hAnsiTheme="majorBidi" w:cstheme="majorBidi"/>
          <w:bCs/>
          <w:sz w:val="28"/>
          <w:szCs w:val="28"/>
        </w:rPr>
        <w:t>Improvement of corporate culture as a key factor for ensuring the involvement of staff</w:t>
      </w:r>
    </w:p>
    <w:p w:rsidR="0036170F" w:rsidRPr="005255D1" w:rsidRDefault="0036170F" w:rsidP="00361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Goals</w:t>
      </w:r>
      <w:r w:rsidRPr="008E4454">
        <w:rPr>
          <w:rFonts w:asciiTheme="majorBidi" w:hAnsiTheme="majorBidi" w:cstheme="majorBidi"/>
          <w:b/>
          <w:color w:val="222222"/>
          <w:sz w:val="28"/>
          <w:szCs w:val="28"/>
          <w:shd w:val="clear" w:color="auto" w:fill="FFFFFF"/>
          <w:lang w:val="en-US" w:bidi="ar-LY"/>
        </w:rPr>
        <w:t>:</w:t>
      </w:r>
      <w:r w:rsidRPr="006E36C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to analyse</w:t>
      </w:r>
      <w:r w:rsidRPr="006E36C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the </w:t>
      </w:r>
      <w:r w:rsidRPr="006E36C6">
        <w:rPr>
          <w:rFonts w:asciiTheme="majorBidi" w:hAnsiTheme="majorBidi" w:cstheme="majorBidi"/>
          <w:sz w:val="28"/>
          <w:szCs w:val="28"/>
          <w:shd w:val="clear" w:color="auto" w:fill="FFFFFF"/>
        </w:rPr>
        <w:t>improvement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6E36C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corporate culture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for ensuring staff involvement. </w:t>
      </w:r>
      <w:r w:rsidRPr="006E36C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Moreover, </w:t>
      </w:r>
      <w:r w:rsidRPr="00026D60">
        <w:rPr>
          <w:rFonts w:asciiTheme="majorBidi" w:hAnsiTheme="majorBidi" w:cstheme="majorBidi"/>
          <w:sz w:val="28"/>
          <w:szCs w:val="28"/>
          <w:shd w:val="clear" w:color="auto" w:fill="FFFFFF"/>
        </w:rPr>
        <w:t>research of corporate culture and staff involvement at Procter &amp; gamble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3E3A0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Determine culture </w:t>
      </w:r>
      <w:r w:rsidRPr="00F93E3E">
        <w:rPr>
          <w:rFonts w:asciiTheme="majorBidi" w:hAnsiTheme="majorBidi" w:cstheme="majorBidi"/>
          <w:sz w:val="28"/>
          <w:szCs w:val="28"/>
          <w:lang w:val="en-US"/>
        </w:rPr>
        <w:t xml:space="preserve">development for better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staff 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>i</w:t>
      </w:r>
      <w:r w:rsidRPr="00327283">
        <w:rPr>
          <w:rFonts w:asciiTheme="majorBidi" w:hAnsiTheme="majorBidi" w:cstheme="majorBidi"/>
          <w:sz w:val="28"/>
          <w:szCs w:val="28"/>
        </w:rPr>
        <w:t>nvolvement</w:t>
      </w:r>
      <w:r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ED264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  <w:t>Procter&amp;Gamble</w:t>
      </w:r>
      <w:proofErr w:type="spell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  <w:t>.</w:t>
      </w:r>
    </w:p>
    <w:p w:rsidR="0036170F" w:rsidRPr="005255D1" w:rsidRDefault="0036170F" w:rsidP="0036170F">
      <w:pPr>
        <w:shd w:val="clear" w:color="auto" w:fill="FFFFFF"/>
        <w:spacing w:after="0" w:line="240" w:lineRule="auto"/>
        <w:ind w:firstLine="720"/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</w:pPr>
      <w:r w:rsidRPr="008E4454">
        <w:rPr>
          <w:rFonts w:asciiTheme="majorBidi" w:hAnsiTheme="majorBidi" w:cstheme="majorBidi"/>
          <w:b/>
          <w:sz w:val="28"/>
          <w:szCs w:val="28"/>
          <w:shd w:val="clear" w:color="auto" w:fill="FFFFFF"/>
          <w:lang w:val="en-US" w:bidi="ar-LY"/>
        </w:rPr>
        <w:t>Research methods:</w:t>
      </w:r>
      <w:r w:rsidRPr="005255D1">
        <w:rPr>
          <w:rFonts w:asciiTheme="majorBidi" w:hAnsiTheme="majorBidi" w:cstheme="majorBidi"/>
          <w:sz w:val="28"/>
          <w:szCs w:val="28"/>
          <w:shd w:val="clear" w:color="auto" w:fill="FFFFFF"/>
          <w:lang w:val="en-US" w:bidi="ar-LY"/>
        </w:rPr>
        <w:t xml:space="preserve"> Theoretical framework of the subject</w:t>
      </w:r>
      <w:r w:rsidRPr="005255D1"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In the work used</w:t>
      </w:r>
      <w:r w:rsidRPr="005255D1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educational materials on manageme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nt, and management of personal. </w:t>
      </w:r>
      <w:r w:rsidRPr="005255D1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Data of the object of research and author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development. </w:t>
      </w:r>
      <w:r w:rsidRPr="005255D1">
        <w:rPr>
          <w:rFonts w:asciiTheme="majorBidi" w:hAnsiTheme="majorBidi" w:cstheme="majorBidi"/>
          <w:sz w:val="28"/>
          <w:szCs w:val="28"/>
          <w:lang w:val="en-US"/>
        </w:rPr>
        <w:t>Secondary data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internet search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, </w:t>
      </w:r>
      <w:r w:rsidRPr="009D6694">
        <w:rPr>
          <w:rFonts w:asciiTheme="majorBidi" w:hAnsiTheme="majorBidi" w:cstheme="majorBidi"/>
          <w:sz w:val="28"/>
          <w:szCs w:val="28"/>
          <w:lang w:val="en-US"/>
        </w:rPr>
        <w:t xml:space="preserve">primary data </w:t>
      </w:r>
      <w:r w:rsidRPr="005255D1">
        <w:rPr>
          <w:rFonts w:asciiTheme="majorBidi" w:hAnsiTheme="majorBidi" w:cstheme="majorBidi"/>
          <w:sz w:val="28"/>
          <w:szCs w:val="28"/>
          <w:lang w:val="en-US"/>
        </w:rPr>
        <w:t xml:space="preserve">company annual report.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5255D1">
        <w:rPr>
          <w:rFonts w:asciiTheme="majorBidi" w:hAnsiTheme="majorBidi" w:cstheme="majorBidi"/>
          <w:sz w:val="28"/>
          <w:szCs w:val="28"/>
          <w:shd w:val="clear" w:color="auto" w:fill="FFFFFF"/>
          <w:lang w:val="en-US" w:bidi="ar-LY"/>
        </w:rPr>
        <w:t>nalysis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 w:bidi="ar-LY"/>
        </w:rPr>
        <w:t xml:space="preserve"> of f</w:t>
      </w:r>
      <w:r w:rsidRPr="005255D1">
        <w:rPr>
          <w:rFonts w:asciiTheme="majorBidi" w:hAnsiTheme="majorBidi" w:cstheme="majorBidi"/>
          <w:sz w:val="28"/>
          <w:szCs w:val="28"/>
          <w:shd w:val="clear" w:color="auto" w:fill="FFFFFF"/>
          <w:lang w:val="en-US" w:bidi="ar-LY"/>
        </w:rPr>
        <w:t>inancial calculation of profitability</w:t>
      </w:r>
      <w:r w:rsidRPr="0072286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  <w:t>, efficiency and liquidity ratios</w:t>
      </w:r>
      <w:r w:rsidRPr="00F93E3E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  <w:t xml:space="preserve"> </w:t>
      </w:r>
      <w:r w:rsidRPr="00722865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  <w:t>Benchmark data</w:t>
      </w:r>
      <w:r w:rsidRPr="00F93E3E"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US" w:bidi="ar-LY"/>
        </w:rPr>
        <w:t xml:space="preserve"> </w:t>
      </w:r>
      <w:r w:rsidRPr="00F93E3E">
        <w:rPr>
          <w:rFonts w:asciiTheme="majorBidi" w:hAnsiTheme="majorBidi" w:cstheme="majorBidi"/>
          <w:sz w:val="28"/>
          <w:szCs w:val="28"/>
          <w:lang w:val="en-US"/>
        </w:rPr>
        <w:t xml:space="preserve">Potential development for better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staff </w:t>
      </w:r>
      <w:r w:rsidRPr="00327283">
        <w:rPr>
          <w:rStyle w:val="WW8Num1z2"/>
          <w:rFonts w:asciiTheme="majorBidi" w:hAnsiTheme="majorBidi" w:cstheme="majorBidi"/>
          <w:sz w:val="28"/>
          <w:szCs w:val="28"/>
        </w:rPr>
        <w:t>i</w:t>
      </w:r>
      <w:r w:rsidRPr="00327283">
        <w:rPr>
          <w:rFonts w:asciiTheme="majorBidi" w:hAnsiTheme="majorBidi" w:cstheme="majorBidi"/>
          <w:sz w:val="28"/>
          <w:szCs w:val="28"/>
        </w:rPr>
        <w:t>nvolvement</w:t>
      </w:r>
      <w:r>
        <w:rPr>
          <w:rFonts w:asciiTheme="majorBidi" w:hAnsiTheme="majorBidi" w:cstheme="majorBidi"/>
          <w:sz w:val="28"/>
          <w:szCs w:val="28"/>
        </w:rPr>
        <w:t xml:space="preserve"> is determined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36170F" w:rsidRPr="003D36A5" w:rsidRDefault="0036170F" w:rsidP="0036170F">
      <w:pPr>
        <w:pStyle w:val="a3"/>
        <w:shd w:val="clear" w:color="auto" w:fill="FFFFFF"/>
        <w:spacing w:before="0" w:beforeAutospacing="0" w:after="0" w:afterAutospacing="0" w:line="360" w:lineRule="exact"/>
        <w:ind w:firstLine="360"/>
        <w:contextualSpacing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</w:pPr>
      <w:r w:rsidRPr="00F93E3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3D36A5">
        <w:rPr>
          <w:rFonts w:asciiTheme="majorBidi" w:hAnsiTheme="majorBidi" w:cstheme="majorBidi"/>
          <w:sz w:val="28"/>
          <w:szCs w:val="28"/>
          <w:lang w:val="en-US" w:eastAsia="en-US"/>
        </w:rPr>
        <w:t xml:space="preserve">The thesis work and analytical material correctly and objectively reflects the state of </w:t>
      </w:r>
      <w:r>
        <w:rPr>
          <w:rFonts w:asciiTheme="majorBidi" w:hAnsiTheme="majorBidi" w:cstheme="majorBidi"/>
          <w:sz w:val="28"/>
          <w:szCs w:val="28"/>
          <w:lang w:val="en-US" w:eastAsia="en-US"/>
        </w:rPr>
        <w:t>the process under investigation</w:t>
      </w:r>
      <w:r>
        <w:rPr>
          <w:rFonts w:asciiTheme="majorBidi" w:hAnsiTheme="majorBidi" w:cstheme="majorBidi"/>
          <w:sz w:val="28"/>
          <w:szCs w:val="28"/>
          <w:lang w:eastAsia="en-US"/>
        </w:rPr>
        <w:t>. A</w:t>
      </w:r>
      <w:proofErr w:type="spellStart"/>
      <w:r w:rsidRPr="003D36A5">
        <w:rPr>
          <w:rFonts w:asciiTheme="majorBidi" w:hAnsiTheme="majorBidi" w:cstheme="majorBidi"/>
          <w:sz w:val="28"/>
          <w:szCs w:val="28"/>
          <w:lang w:val="en-US" w:eastAsia="en-US"/>
        </w:rPr>
        <w:t>ll</w:t>
      </w:r>
      <w:proofErr w:type="spellEnd"/>
      <w:r w:rsidRPr="003D36A5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eastAsia="en-US"/>
        </w:rPr>
        <w:t>info</w:t>
      </w:r>
      <w:r w:rsidRPr="003D36A5">
        <w:rPr>
          <w:rFonts w:asciiTheme="majorBidi" w:hAnsiTheme="majorBidi" w:cstheme="majorBidi"/>
          <w:sz w:val="28"/>
          <w:szCs w:val="28"/>
          <w:lang w:val="en-US" w:eastAsia="en-US"/>
        </w:rPr>
        <w:t>r</w:t>
      </w:r>
      <w:r>
        <w:rPr>
          <w:rFonts w:asciiTheme="majorBidi" w:hAnsiTheme="majorBidi" w:cstheme="majorBidi"/>
          <w:sz w:val="28"/>
          <w:szCs w:val="28"/>
          <w:lang w:val="en-US" w:eastAsia="en-US"/>
        </w:rPr>
        <w:t xml:space="preserve">mation </w:t>
      </w:r>
      <w:r w:rsidRPr="003D36A5">
        <w:rPr>
          <w:rFonts w:asciiTheme="majorBidi" w:hAnsiTheme="majorBidi" w:cstheme="majorBidi"/>
          <w:sz w:val="28"/>
          <w:szCs w:val="28"/>
          <w:lang w:val="en-US" w:eastAsia="en-US"/>
        </w:rPr>
        <w:t xml:space="preserve">borrowed from literature and other sources of theoretical and methodological position and concepts </w:t>
      </w:r>
      <w:r>
        <w:rPr>
          <w:rFonts w:asciiTheme="majorBidi" w:hAnsiTheme="majorBidi" w:cstheme="majorBidi"/>
          <w:sz w:val="28"/>
          <w:szCs w:val="28"/>
          <w:lang w:val="en-US" w:eastAsia="en-US"/>
        </w:rPr>
        <w:t xml:space="preserve">are </w:t>
      </w:r>
      <w:r w:rsidRPr="003D36A5">
        <w:rPr>
          <w:rFonts w:asciiTheme="majorBidi" w:hAnsiTheme="majorBidi" w:cstheme="majorBidi"/>
          <w:sz w:val="28"/>
          <w:szCs w:val="28"/>
          <w:lang w:val="en-US" w:eastAsia="en-US"/>
        </w:rPr>
        <w:t>accompanied by references.</w:t>
      </w:r>
    </w:p>
    <w:p w:rsidR="0036170F" w:rsidRDefault="0036170F" w:rsidP="0036170F">
      <w:pPr>
        <w:spacing w:line="360" w:lineRule="exact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6170F" w:rsidRDefault="0036170F" w:rsidP="0036170F">
      <w:pPr>
        <w:spacing w:line="360" w:lineRule="exact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6170F" w:rsidRPr="0036170F" w:rsidRDefault="0036170F" w:rsidP="0036170F">
      <w:pPr>
        <w:spacing w:line="360" w:lineRule="exact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36170F" w:rsidRPr="0036170F" w:rsidRDefault="0036170F" w:rsidP="0036170F">
      <w:pPr>
        <w:spacing w:line="360" w:lineRule="exact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36170F" w:rsidRDefault="0036170F" w:rsidP="0036170F">
      <w:pPr>
        <w:rPr>
          <w:lang w:val="ru-RU"/>
        </w:rPr>
      </w:pPr>
    </w:p>
    <w:p w:rsidR="00DE1C62" w:rsidRDefault="00DE1C62" w:rsidP="00DE1C62">
      <w:pPr>
        <w:jc w:val="center"/>
        <w:rPr>
          <w:lang w:val="ru-RU"/>
        </w:rPr>
      </w:pPr>
    </w:p>
    <w:p w:rsidR="00DE1C62" w:rsidRPr="0036170F" w:rsidRDefault="00DE1C62" w:rsidP="00DE1C62">
      <w:pPr>
        <w:jc w:val="center"/>
        <w:rPr>
          <w:lang w:val="ru-RU"/>
        </w:rPr>
      </w:pPr>
    </w:p>
    <w:p w:rsidR="0036170F" w:rsidRPr="00D254E7" w:rsidRDefault="0036170F" w:rsidP="0036170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Дипломная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с.,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рис.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таблиц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59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источников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</w:t>
      </w:r>
      <w:r w:rsidRPr="00D254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6170F" w:rsidRDefault="0036170F" w:rsidP="0036170F">
      <w:pPr>
        <w:spacing w:after="0" w:line="360" w:lineRule="exact"/>
        <w:ind w:firstLine="709"/>
        <w:jc w:val="both"/>
        <w:rPr>
          <w:rStyle w:val="WW8Num1z2"/>
          <w:rFonts w:asciiTheme="majorBidi" w:hAnsiTheme="majorBidi" w:cstheme="majorBidi"/>
          <w:sz w:val="28"/>
          <w:szCs w:val="28"/>
          <w:lang w:val="ru-RU"/>
        </w:rPr>
      </w:pPr>
      <w:r w:rsidRPr="00D254E7">
        <w:rPr>
          <w:rStyle w:val="WW8Num1z2"/>
          <w:rFonts w:asciiTheme="majorBidi" w:hAnsiTheme="majorBidi" w:cstheme="majorBidi"/>
          <w:sz w:val="28"/>
          <w:szCs w:val="28"/>
          <w:lang w:val="ru-RU"/>
        </w:rPr>
        <w:t>МЕНЕДЖМЕНТ, КОРПОРАТИВНАЯ КУЛЬТУРА, ВОВЛЕЧ</w:t>
      </w:r>
      <w:r>
        <w:rPr>
          <w:rStyle w:val="WW8Num1z2"/>
          <w:rFonts w:asciiTheme="majorBidi" w:hAnsiTheme="majorBidi" w:cstheme="majorBidi"/>
          <w:sz w:val="28"/>
          <w:szCs w:val="28"/>
          <w:lang w:val="ru-RU"/>
        </w:rPr>
        <w:t>ЁННОСТЬ</w:t>
      </w:r>
      <w:r w:rsidRPr="00D254E7">
        <w:rPr>
          <w:rStyle w:val="WW8Num1z2"/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Style w:val="WW8Num1z2"/>
          <w:rFonts w:asciiTheme="majorBidi" w:hAnsiTheme="majorBidi" w:cstheme="majorBidi"/>
          <w:sz w:val="28"/>
          <w:szCs w:val="28"/>
          <w:lang w:val="ru-RU"/>
        </w:rPr>
        <w:t>ПЕРСОНАЛА</w:t>
      </w:r>
      <w:r w:rsidRPr="00D254E7">
        <w:rPr>
          <w:rStyle w:val="WW8Num1z2"/>
          <w:rFonts w:asciiTheme="majorBidi" w:hAnsiTheme="majorBidi" w:cstheme="majorBidi"/>
          <w:sz w:val="28"/>
          <w:szCs w:val="28"/>
          <w:lang w:val="ru-RU"/>
        </w:rPr>
        <w:t xml:space="preserve">, </w:t>
      </w:r>
      <w:r>
        <w:rPr>
          <w:rStyle w:val="WW8Num1z2"/>
          <w:rFonts w:asciiTheme="majorBidi" w:hAnsiTheme="majorBidi" w:cstheme="majorBidi"/>
          <w:sz w:val="28"/>
          <w:szCs w:val="28"/>
          <w:lang w:val="ru-RU"/>
        </w:rPr>
        <w:t>ЦЕННОСТИ</w:t>
      </w:r>
      <w:r w:rsidRPr="00D254E7">
        <w:rPr>
          <w:rStyle w:val="WW8Num1z2"/>
          <w:rFonts w:asciiTheme="majorBidi" w:hAnsiTheme="majorBidi" w:cstheme="majorBidi"/>
          <w:sz w:val="28"/>
          <w:szCs w:val="28"/>
          <w:lang w:val="ru-RU"/>
        </w:rPr>
        <w:t>, ПРИНЦИПЫ, ВИДЕНИЕ, МИССИЯ.</w:t>
      </w:r>
    </w:p>
    <w:p w:rsidR="0036170F" w:rsidRDefault="0036170F" w:rsidP="0036170F">
      <w:pPr>
        <w:pStyle w:val="a8"/>
        <w:spacing w:line="360" w:lineRule="exact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2F3D43">
        <w:rPr>
          <w:rFonts w:asciiTheme="majorBidi" w:hAnsiTheme="majorBidi" w:cstheme="majorBidi"/>
          <w:b/>
          <w:sz w:val="28"/>
          <w:szCs w:val="28"/>
          <w:lang w:val="ru-RU"/>
        </w:rPr>
        <w:t>Целью работы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является анализ роли вовлечённости </w:t>
      </w:r>
      <w:r w:rsidRPr="00F91EEE">
        <w:rPr>
          <w:rFonts w:asciiTheme="majorBidi" w:hAnsiTheme="majorBidi" w:cstheme="majorBidi"/>
          <w:sz w:val="28"/>
          <w:szCs w:val="28"/>
          <w:lang w:val="ru-RU"/>
        </w:rPr>
        <w:t xml:space="preserve">персонала в совершенствовании корпоративной культуры. </w:t>
      </w:r>
      <w:r w:rsidRPr="002F3D43">
        <w:rPr>
          <w:rFonts w:asciiTheme="majorBidi" w:hAnsiTheme="majorBidi" w:cstheme="majorBidi"/>
          <w:sz w:val="28"/>
          <w:szCs w:val="28"/>
          <w:lang w:val="ru-RU"/>
        </w:rPr>
        <w:t>Настоящий результат исследования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2F3D43">
        <w:rPr>
          <w:rFonts w:asciiTheme="majorBidi" w:hAnsiTheme="majorBidi" w:cstheme="majorBidi"/>
          <w:sz w:val="28"/>
          <w:szCs w:val="28"/>
          <w:lang w:val="ru-RU"/>
        </w:rPr>
        <w:t>Procter &amp; Gamble.</w:t>
      </w:r>
      <w:r w:rsidRPr="00F91EE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2F3D43">
        <w:rPr>
          <w:rFonts w:asciiTheme="majorBidi" w:hAnsiTheme="majorBidi" w:cstheme="majorBidi"/>
          <w:sz w:val="28"/>
          <w:szCs w:val="28"/>
          <w:lang w:val="ru-RU"/>
        </w:rPr>
        <w:t>Оцен</w:t>
      </w:r>
      <w:r>
        <w:rPr>
          <w:rFonts w:asciiTheme="majorBidi" w:hAnsiTheme="majorBidi" w:cstheme="majorBidi"/>
          <w:sz w:val="28"/>
          <w:szCs w:val="28"/>
          <w:lang w:val="ru-RU"/>
        </w:rPr>
        <w:t>ка</w:t>
      </w:r>
      <w:r w:rsidRPr="002F3D43">
        <w:rPr>
          <w:rFonts w:asciiTheme="majorBidi" w:hAnsiTheme="majorBidi" w:cstheme="majorBidi"/>
          <w:sz w:val="28"/>
          <w:szCs w:val="28"/>
          <w:lang w:val="ru-RU"/>
        </w:rPr>
        <w:t xml:space="preserve"> фактор</w:t>
      </w:r>
      <w:r>
        <w:rPr>
          <w:rFonts w:asciiTheme="majorBidi" w:hAnsiTheme="majorBidi" w:cstheme="majorBidi"/>
          <w:sz w:val="28"/>
          <w:szCs w:val="28"/>
          <w:lang w:val="ru-RU"/>
        </w:rPr>
        <w:t>ов</w:t>
      </w:r>
      <w:r w:rsidRPr="002F3D43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влияющих</w:t>
      </w:r>
      <w:r w:rsidRPr="002F3D43">
        <w:rPr>
          <w:rFonts w:asciiTheme="majorBidi" w:hAnsiTheme="majorBidi" w:cstheme="majorBidi"/>
          <w:sz w:val="28"/>
          <w:szCs w:val="28"/>
          <w:lang w:val="ru-RU"/>
        </w:rPr>
        <w:t xml:space="preserve"> на производительность организации.</w:t>
      </w:r>
      <w:r w:rsidRPr="00F91EE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F91EEE">
        <w:rPr>
          <w:rFonts w:asciiTheme="majorBidi" w:hAnsiTheme="majorBidi" w:cstheme="majorBidi"/>
          <w:sz w:val="28"/>
          <w:szCs w:val="28"/>
        </w:rPr>
        <w:t>Procter</w:t>
      </w:r>
      <w:r w:rsidRPr="00F91EEE">
        <w:rPr>
          <w:rFonts w:asciiTheme="majorBidi" w:hAnsiTheme="majorBidi" w:cstheme="majorBidi"/>
          <w:sz w:val="28"/>
          <w:szCs w:val="28"/>
          <w:lang w:val="ru-RU"/>
        </w:rPr>
        <w:t>&amp;</w:t>
      </w:r>
      <w:r w:rsidRPr="00F91EEE">
        <w:rPr>
          <w:rFonts w:asciiTheme="majorBidi" w:hAnsiTheme="majorBidi" w:cstheme="majorBidi"/>
          <w:sz w:val="28"/>
          <w:szCs w:val="28"/>
        </w:rPr>
        <w:t>Gamble</w:t>
      </w:r>
      <w:r w:rsidRPr="00F91EEE">
        <w:rPr>
          <w:rFonts w:asciiTheme="majorBidi" w:hAnsiTheme="majorBidi" w:cstheme="majorBidi"/>
          <w:sz w:val="28"/>
          <w:szCs w:val="28"/>
          <w:lang w:val="ru-RU"/>
        </w:rPr>
        <w:t xml:space="preserve"> также известен как сокращение </w:t>
      </w:r>
      <w:r w:rsidRPr="00F91EEE">
        <w:rPr>
          <w:rFonts w:asciiTheme="majorBidi" w:hAnsiTheme="majorBidi" w:cstheme="majorBidi"/>
          <w:sz w:val="28"/>
          <w:szCs w:val="28"/>
        </w:rPr>
        <w:t>P</w:t>
      </w:r>
      <w:r w:rsidRPr="00F91EEE">
        <w:rPr>
          <w:rFonts w:asciiTheme="majorBidi" w:hAnsiTheme="majorBidi" w:cstheme="majorBidi"/>
          <w:sz w:val="28"/>
          <w:szCs w:val="28"/>
          <w:lang w:val="ru-RU"/>
        </w:rPr>
        <w:t>&amp;</w:t>
      </w:r>
      <w:r w:rsidRPr="00F91EEE">
        <w:rPr>
          <w:rFonts w:asciiTheme="majorBidi" w:hAnsiTheme="majorBidi" w:cstheme="majorBidi"/>
          <w:sz w:val="28"/>
          <w:szCs w:val="28"/>
        </w:rPr>
        <w:t>G</w:t>
      </w:r>
      <w:r w:rsidRPr="00F91EEE">
        <w:rPr>
          <w:rFonts w:asciiTheme="majorBidi" w:hAnsiTheme="majorBidi" w:cstheme="majorBidi"/>
          <w:sz w:val="28"/>
          <w:szCs w:val="28"/>
          <w:lang w:val="ru-RU"/>
        </w:rPr>
        <w:t xml:space="preserve"> от официального имени.</w:t>
      </w:r>
    </w:p>
    <w:p w:rsidR="0036170F" w:rsidRPr="00CE2E44" w:rsidRDefault="0036170F" w:rsidP="0036170F">
      <w:pPr>
        <w:pStyle w:val="a8"/>
        <w:spacing w:line="360" w:lineRule="exact"/>
        <w:ind w:firstLine="709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E2E44">
        <w:rPr>
          <w:rFonts w:asciiTheme="majorBidi" w:hAnsiTheme="majorBidi" w:cstheme="majorBidi"/>
          <w:b/>
          <w:sz w:val="28"/>
          <w:szCs w:val="28"/>
          <w:lang w:val="ru-RU"/>
        </w:rPr>
        <w:t>Задачи исследования:</w:t>
      </w:r>
    </w:p>
    <w:p w:rsidR="0036170F" w:rsidRPr="00CE2E44" w:rsidRDefault="0036170F" w:rsidP="0036170F">
      <w:pPr>
        <w:pStyle w:val="a8"/>
        <w:spacing w:line="360" w:lineRule="exact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E2E44">
        <w:rPr>
          <w:rFonts w:asciiTheme="majorBidi" w:hAnsiTheme="majorBidi" w:cstheme="majorBidi"/>
          <w:sz w:val="28"/>
          <w:szCs w:val="28"/>
          <w:lang w:val="ru-RU"/>
        </w:rPr>
        <w:t xml:space="preserve">Изучить теоретический взгляд на корпоративную культуру и </w:t>
      </w:r>
      <w:r>
        <w:rPr>
          <w:rFonts w:asciiTheme="majorBidi" w:hAnsiTheme="majorBidi" w:cstheme="majorBidi"/>
          <w:sz w:val="28"/>
          <w:szCs w:val="28"/>
          <w:lang w:val="ru-RU"/>
        </w:rPr>
        <w:t>вовлечённость</w:t>
      </w:r>
      <w:r w:rsidRPr="00CE2E4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E2E44">
        <w:rPr>
          <w:rFonts w:asciiTheme="majorBidi" w:hAnsiTheme="majorBidi" w:cstheme="majorBidi"/>
          <w:sz w:val="28"/>
          <w:szCs w:val="28"/>
          <w:lang w:val="ru-RU"/>
        </w:rPr>
        <w:t>персонала;</w:t>
      </w:r>
    </w:p>
    <w:p w:rsidR="0036170F" w:rsidRPr="00CE2E44" w:rsidRDefault="0036170F" w:rsidP="0036170F">
      <w:pPr>
        <w:pStyle w:val="a8"/>
        <w:spacing w:line="360" w:lineRule="exact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E2E44">
        <w:rPr>
          <w:rFonts w:asciiTheme="majorBidi" w:hAnsiTheme="majorBidi" w:cstheme="majorBidi"/>
          <w:sz w:val="28"/>
          <w:szCs w:val="28"/>
          <w:lang w:val="ru-RU"/>
        </w:rPr>
        <w:t>Найди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E2E44">
        <w:rPr>
          <w:rFonts w:asciiTheme="majorBidi" w:hAnsiTheme="majorBidi" w:cstheme="majorBidi"/>
          <w:sz w:val="28"/>
          <w:szCs w:val="28"/>
          <w:lang w:val="ru-RU"/>
        </w:rPr>
        <w:t xml:space="preserve">примеры </w:t>
      </w:r>
      <w:r>
        <w:rPr>
          <w:rFonts w:asciiTheme="majorBidi" w:hAnsiTheme="majorBidi" w:cstheme="majorBidi"/>
          <w:sz w:val="28"/>
          <w:szCs w:val="28"/>
          <w:lang w:val="ru-RU"/>
        </w:rPr>
        <w:t>во</w:t>
      </w:r>
      <w:r w:rsidRPr="00CE2E44">
        <w:rPr>
          <w:rFonts w:asciiTheme="majorBidi" w:hAnsiTheme="majorBidi" w:cstheme="majorBidi"/>
          <w:sz w:val="28"/>
          <w:szCs w:val="28"/>
          <w:lang w:val="ru-RU"/>
        </w:rPr>
        <w:t>влечения персонала</w:t>
      </w:r>
      <w:r>
        <w:rPr>
          <w:rFonts w:asciiTheme="majorBidi" w:hAnsiTheme="majorBidi" w:cstheme="majorBidi"/>
          <w:sz w:val="28"/>
          <w:szCs w:val="28"/>
          <w:lang w:val="ru-RU"/>
        </w:rPr>
        <w:t>, используемого Procter</w:t>
      </w:r>
      <w:r w:rsidRPr="00CE2E44">
        <w:rPr>
          <w:rFonts w:asciiTheme="majorBidi" w:hAnsiTheme="majorBidi" w:cstheme="majorBidi"/>
          <w:sz w:val="28"/>
          <w:szCs w:val="28"/>
          <w:lang w:val="ru-RU"/>
        </w:rPr>
        <w:t>&amp;Gamble;</w:t>
      </w:r>
    </w:p>
    <w:p w:rsidR="0036170F" w:rsidRPr="00947B17" w:rsidRDefault="0036170F" w:rsidP="0036170F">
      <w:pPr>
        <w:pStyle w:val="a8"/>
        <w:spacing w:line="360" w:lineRule="exact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47B17">
        <w:rPr>
          <w:rFonts w:asciiTheme="majorBidi" w:hAnsiTheme="majorBidi" w:cstheme="majorBidi"/>
          <w:sz w:val="28"/>
          <w:szCs w:val="28"/>
          <w:lang w:val="ru-RU"/>
        </w:rPr>
        <w:t>Анализ внутренней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среды организации, SWOT-анализ</w:t>
      </w:r>
      <w:r w:rsidRPr="00947B17">
        <w:rPr>
          <w:rFonts w:asciiTheme="majorBidi" w:hAnsiTheme="majorBidi" w:cstheme="majorBidi"/>
          <w:sz w:val="28"/>
          <w:szCs w:val="28"/>
          <w:lang w:val="ru-RU"/>
        </w:rPr>
        <w:t>;</w:t>
      </w:r>
    </w:p>
    <w:p w:rsidR="0036170F" w:rsidRPr="00CE2E44" w:rsidRDefault="0036170F" w:rsidP="0036170F">
      <w:pPr>
        <w:pStyle w:val="a8"/>
        <w:spacing w:line="360" w:lineRule="exact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E2E44">
        <w:rPr>
          <w:rFonts w:asciiTheme="majorBidi" w:hAnsiTheme="majorBidi" w:cstheme="majorBidi"/>
          <w:sz w:val="28"/>
          <w:szCs w:val="28"/>
          <w:lang w:val="ru-RU"/>
        </w:rPr>
        <w:t xml:space="preserve">Оценить предыдущие </w:t>
      </w:r>
      <w:r>
        <w:rPr>
          <w:rFonts w:asciiTheme="majorBidi" w:hAnsiTheme="majorBidi" w:cstheme="majorBidi"/>
          <w:sz w:val="28"/>
          <w:szCs w:val="28"/>
          <w:lang w:val="ru-RU"/>
        </w:rPr>
        <w:t>финансовые показатели Procter&amp;</w:t>
      </w:r>
      <w:r w:rsidRPr="00CE2E44">
        <w:rPr>
          <w:rFonts w:asciiTheme="majorBidi" w:hAnsiTheme="majorBidi" w:cstheme="majorBidi"/>
          <w:sz w:val="28"/>
          <w:szCs w:val="28"/>
          <w:lang w:val="ru-RU"/>
        </w:rPr>
        <w:t>Gamble;</w:t>
      </w:r>
    </w:p>
    <w:p w:rsidR="0036170F" w:rsidRDefault="0036170F" w:rsidP="0036170F">
      <w:pPr>
        <w:pStyle w:val="a8"/>
        <w:spacing w:line="360" w:lineRule="exact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CE2E44">
        <w:rPr>
          <w:rFonts w:asciiTheme="majorBidi" w:hAnsiTheme="majorBidi" w:cstheme="majorBidi"/>
          <w:sz w:val="28"/>
          <w:szCs w:val="28"/>
          <w:lang w:val="ru-RU"/>
        </w:rPr>
        <w:t>Найти способы улучшения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корпоративной культуры Procter&amp;</w:t>
      </w:r>
      <w:r w:rsidRPr="00CE2E44">
        <w:rPr>
          <w:rFonts w:asciiTheme="majorBidi" w:hAnsiTheme="majorBidi" w:cstheme="majorBidi"/>
          <w:sz w:val="28"/>
          <w:szCs w:val="28"/>
          <w:lang w:val="ru-RU"/>
        </w:rPr>
        <w:t>Gamble путем разработки рекомендаций.</w:t>
      </w:r>
    </w:p>
    <w:p w:rsidR="0036170F" w:rsidRPr="00947B17" w:rsidRDefault="0036170F" w:rsidP="00361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b/>
          <w:sz w:val="28"/>
          <w:szCs w:val="28"/>
          <w:shd w:val="clear" w:color="auto" w:fill="FFFFFF"/>
          <w:lang w:val="ru-RU"/>
        </w:rPr>
      </w:pPr>
      <w:r w:rsidRPr="00947B17">
        <w:rPr>
          <w:rFonts w:asciiTheme="majorBidi" w:hAnsiTheme="majorBidi" w:cstheme="majorBidi"/>
          <w:b/>
          <w:sz w:val="28"/>
          <w:szCs w:val="28"/>
          <w:shd w:val="clear" w:color="auto" w:fill="FFFFFF"/>
          <w:lang w:val="ru-RU"/>
        </w:rPr>
        <w:t xml:space="preserve">Объект исследования: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к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орпоративная культура 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Procter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&amp;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Gamble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.</w:t>
      </w:r>
    </w:p>
    <w:p w:rsidR="0036170F" w:rsidRPr="00947B17" w:rsidRDefault="0036170F" w:rsidP="00361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b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shd w:val="clear" w:color="auto" w:fill="FFFFFF"/>
          <w:lang w:val="ru-RU"/>
        </w:rPr>
        <w:t xml:space="preserve">Предмет исследования: 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совершенствование корпоративной культуры как ключевого фактора для обеспечения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вовлеченности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персонала.</w:t>
      </w:r>
    </w:p>
    <w:p w:rsidR="0036170F" w:rsidRPr="00947B17" w:rsidRDefault="0036170F" w:rsidP="00361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</w:pPr>
      <w:r w:rsidRPr="00947B17">
        <w:rPr>
          <w:rFonts w:asciiTheme="majorBidi" w:hAnsiTheme="majorBidi" w:cstheme="majorBidi"/>
          <w:b/>
          <w:sz w:val="28"/>
          <w:szCs w:val="28"/>
          <w:shd w:val="clear" w:color="auto" w:fill="FFFFFF"/>
          <w:lang w:val="ru-RU"/>
        </w:rPr>
        <w:t>Цели: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проанализировать улучшение корпоративной культуры для обеспечения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вовлечённости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персонала. Кроме того, исследование корпоративной культуры и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вовлечённости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персонала в 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</w:rPr>
        <w:t>Procter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&amp;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G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</w:rPr>
        <w:t>amble</w:t>
      </w:r>
      <w:r w:rsidRPr="00947B17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Определить 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развитие культуры для лучш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ей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вовлечённости персонала в Procter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&amp;Gamble.</w:t>
      </w:r>
    </w:p>
    <w:p w:rsidR="0036170F" w:rsidRDefault="0036170F" w:rsidP="0036170F">
      <w:pPr>
        <w:pStyle w:val="a3"/>
        <w:shd w:val="clear" w:color="auto" w:fill="FFFFFF"/>
        <w:spacing w:after="0" w:line="360" w:lineRule="exact"/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</w:pPr>
      <w:r w:rsidRPr="002E4001">
        <w:rPr>
          <w:rFonts w:asciiTheme="majorBidi" w:hAnsiTheme="majorBidi" w:cstheme="majorBidi"/>
          <w:b/>
          <w:sz w:val="28"/>
          <w:szCs w:val="28"/>
          <w:shd w:val="clear" w:color="auto" w:fill="FFFFFF"/>
          <w:lang w:val="ru-RU"/>
        </w:rPr>
        <w:t>Методы исследования: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теоретические основы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предмета. </w:t>
      </w:r>
      <w:r w:rsidRPr="00F33F2F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В работе использовались учебные материалы по менеджменту и управлению персоналом. 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Данные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объекта исследования и собственные разработки автора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. Вторичный поиск данных в Интернете, годовой отчет компании с первичными данными.</w:t>
      </w:r>
      <w:r w:rsidRPr="00F33F2F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А</w:t>
      </w:r>
      <w:r w:rsidRPr="00F33F2F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нализ финансового расчета рентабельности, эффективности и ликвидности.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Исходные данные.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П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отенциальная разработка для лучшего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вовлечения персонала. </w:t>
      </w:r>
    </w:p>
    <w:p w:rsidR="0036170F" w:rsidRPr="002E4001" w:rsidRDefault="0036170F" w:rsidP="0036170F">
      <w:pPr>
        <w:pStyle w:val="a3"/>
        <w:shd w:val="clear" w:color="auto" w:fill="FFFFFF"/>
        <w:spacing w:after="0" w:line="360" w:lineRule="exact"/>
        <w:ind w:firstLine="720"/>
        <w:contextualSpacing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Работа и аналитический материал правильно и объективно отражают состояние исследуемого процесса. Вся информация,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заимствован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ная из литературных</w:t>
      </w:r>
      <w:r w:rsidRPr="002E400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и других источников теоретического и методологического положения и концепций, сопровождается ссылками.</w:t>
      </w:r>
    </w:p>
    <w:p w:rsidR="0036170F" w:rsidRDefault="0036170F" w:rsidP="0036170F">
      <w:pPr>
        <w:spacing w:line="360" w:lineRule="exact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sectPr w:rsidR="0036170F" w:rsidSect="00426CA4">
      <w:footerReference w:type="default" r:id="rId9"/>
      <w:type w:val="continuous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C8" w:rsidRDefault="00AA2AC8" w:rsidP="000061CA">
      <w:pPr>
        <w:spacing w:after="0" w:line="240" w:lineRule="auto"/>
      </w:pPr>
      <w:r>
        <w:separator/>
      </w:r>
    </w:p>
  </w:endnote>
  <w:endnote w:type="continuationSeparator" w:id="0">
    <w:p w:rsidR="00AA2AC8" w:rsidRDefault="00AA2AC8" w:rsidP="000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DB" w:rsidRDefault="00885FDB" w:rsidP="00DE1C62">
    <w:pPr>
      <w:pStyle w:val="ac"/>
      <w:jc w:val="center"/>
    </w:pPr>
  </w:p>
  <w:p w:rsidR="00885FDB" w:rsidRDefault="00885F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848310"/>
      <w:docPartObj>
        <w:docPartGallery w:val="Page Numbers (Bottom of Page)"/>
        <w:docPartUnique/>
      </w:docPartObj>
    </w:sdtPr>
    <w:sdtEndPr/>
    <w:sdtContent>
      <w:p w:rsidR="00DE1C62" w:rsidRDefault="00DE1C62" w:rsidP="00DE1C62">
        <w:pPr>
          <w:pStyle w:val="ac"/>
        </w:pPr>
      </w:p>
      <w:p w:rsidR="00885FDB" w:rsidRDefault="00AA2AC8" w:rsidP="00DE1C62">
        <w:pPr>
          <w:pStyle w:val="ac"/>
        </w:pPr>
      </w:p>
    </w:sdtContent>
  </w:sdt>
  <w:p w:rsidR="00885FDB" w:rsidRDefault="00885F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C8" w:rsidRDefault="00AA2AC8" w:rsidP="000061CA">
      <w:pPr>
        <w:spacing w:after="0" w:line="240" w:lineRule="auto"/>
      </w:pPr>
      <w:r>
        <w:separator/>
      </w:r>
    </w:p>
  </w:footnote>
  <w:footnote w:type="continuationSeparator" w:id="0">
    <w:p w:rsidR="00AA2AC8" w:rsidRDefault="00AA2AC8" w:rsidP="00006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C2C"/>
    <w:multiLevelType w:val="multilevel"/>
    <w:tmpl w:val="FB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E333E"/>
    <w:multiLevelType w:val="hybridMultilevel"/>
    <w:tmpl w:val="126E6F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23B3"/>
    <w:multiLevelType w:val="hybridMultilevel"/>
    <w:tmpl w:val="9F7A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1A1D"/>
    <w:multiLevelType w:val="hybridMultilevel"/>
    <w:tmpl w:val="F080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4DA2"/>
    <w:multiLevelType w:val="multilevel"/>
    <w:tmpl w:val="F32206A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34D347B"/>
    <w:multiLevelType w:val="multilevel"/>
    <w:tmpl w:val="2BB4DB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6F7B8B"/>
    <w:multiLevelType w:val="multilevel"/>
    <w:tmpl w:val="CD34C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AF09CF"/>
    <w:multiLevelType w:val="multilevel"/>
    <w:tmpl w:val="B3CE5A8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DB048F"/>
    <w:multiLevelType w:val="multilevel"/>
    <w:tmpl w:val="FF4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0632C"/>
    <w:multiLevelType w:val="hybridMultilevel"/>
    <w:tmpl w:val="17B6F5B0"/>
    <w:lvl w:ilvl="0" w:tplc="08723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E190D"/>
    <w:multiLevelType w:val="hybridMultilevel"/>
    <w:tmpl w:val="82DE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16B43"/>
    <w:multiLevelType w:val="multilevel"/>
    <w:tmpl w:val="832E05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auto"/>
        <w:sz w:val="28"/>
      </w:rPr>
    </w:lvl>
  </w:abstractNum>
  <w:abstractNum w:abstractNumId="12" w15:restartNumberingAfterBreak="0">
    <w:nsid w:val="2C3C30D3"/>
    <w:multiLevelType w:val="multilevel"/>
    <w:tmpl w:val="844498F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b w:val="0"/>
        <w:color w:val="auto"/>
        <w:sz w:val="22"/>
      </w:rPr>
    </w:lvl>
  </w:abstractNum>
  <w:abstractNum w:abstractNumId="13" w15:restartNumberingAfterBreak="0">
    <w:nsid w:val="2C742215"/>
    <w:multiLevelType w:val="hybridMultilevel"/>
    <w:tmpl w:val="5DB8DCFA"/>
    <w:lvl w:ilvl="0" w:tplc="F10280D2">
      <w:start w:val="1"/>
      <w:numFmt w:val="upp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15B6D"/>
    <w:multiLevelType w:val="hybridMultilevel"/>
    <w:tmpl w:val="5C28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67D2D"/>
    <w:multiLevelType w:val="hybridMultilevel"/>
    <w:tmpl w:val="16C4A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657E"/>
    <w:multiLevelType w:val="hybridMultilevel"/>
    <w:tmpl w:val="C6122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06FE"/>
    <w:multiLevelType w:val="multilevel"/>
    <w:tmpl w:val="E104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C5770"/>
    <w:multiLevelType w:val="hybridMultilevel"/>
    <w:tmpl w:val="37E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234EE"/>
    <w:multiLevelType w:val="hybridMultilevel"/>
    <w:tmpl w:val="B630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230E9"/>
    <w:multiLevelType w:val="multilevel"/>
    <w:tmpl w:val="AFF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5A59BD"/>
    <w:multiLevelType w:val="hybridMultilevel"/>
    <w:tmpl w:val="E0026AF2"/>
    <w:lvl w:ilvl="0" w:tplc="5318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3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8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88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4F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4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47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6A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EE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11393A"/>
    <w:multiLevelType w:val="multilevel"/>
    <w:tmpl w:val="5224AF3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26261B0"/>
    <w:multiLevelType w:val="multilevel"/>
    <w:tmpl w:val="F1CCB4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7111422"/>
    <w:multiLevelType w:val="hybridMultilevel"/>
    <w:tmpl w:val="4258874E"/>
    <w:lvl w:ilvl="0" w:tplc="408A4BAA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D04FC"/>
    <w:multiLevelType w:val="hybridMultilevel"/>
    <w:tmpl w:val="BA1C5A64"/>
    <w:lvl w:ilvl="0" w:tplc="4AEE06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68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C0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B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80A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E0A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1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AC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E22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B2CF3"/>
    <w:multiLevelType w:val="hybridMultilevel"/>
    <w:tmpl w:val="4AAC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7588E"/>
    <w:multiLevelType w:val="multilevel"/>
    <w:tmpl w:val="B1C691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4E7F20A3"/>
    <w:multiLevelType w:val="hybridMultilevel"/>
    <w:tmpl w:val="6AD6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80AFC"/>
    <w:multiLevelType w:val="multilevel"/>
    <w:tmpl w:val="7E2A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D05849"/>
    <w:multiLevelType w:val="hybridMultilevel"/>
    <w:tmpl w:val="3F0046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03540C"/>
    <w:multiLevelType w:val="hybridMultilevel"/>
    <w:tmpl w:val="453673D8"/>
    <w:lvl w:ilvl="0" w:tplc="25ACA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55AC"/>
    <w:multiLevelType w:val="multilevel"/>
    <w:tmpl w:val="DF78B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4F45987"/>
    <w:multiLevelType w:val="hybridMultilevel"/>
    <w:tmpl w:val="BBE2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9209A"/>
    <w:multiLevelType w:val="hybridMultilevel"/>
    <w:tmpl w:val="D5FA6430"/>
    <w:lvl w:ilvl="0" w:tplc="E6DC3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26E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AA4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D3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41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C19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58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6E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E2C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3BC6"/>
    <w:multiLevelType w:val="multilevel"/>
    <w:tmpl w:val="B1C691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2342AD2"/>
    <w:multiLevelType w:val="hybridMultilevel"/>
    <w:tmpl w:val="C9847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36227"/>
    <w:multiLevelType w:val="hybridMultilevel"/>
    <w:tmpl w:val="92AA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B03C2"/>
    <w:multiLevelType w:val="multilevel"/>
    <w:tmpl w:val="D6AE53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AEE6EEC"/>
    <w:multiLevelType w:val="hybridMultilevel"/>
    <w:tmpl w:val="680275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E7B33B1"/>
    <w:multiLevelType w:val="hybridMultilevel"/>
    <w:tmpl w:val="7BE45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7F15A5"/>
    <w:multiLevelType w:val="multilevel"/>
    <w:tmpl w:val="0680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397793"/>
    <w:multiLevelType w:val="multilevel"/>
    <w:tmpl w:val="129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945A06"/>
    <w:multiLevelType w:val="hybridMultilevel"/>
    <w:tmpl w:val="E8940DEC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2C213A"/>
    <w:multiLevelType w:val="multilevel"/>
    <w:tmpl w:val="C53C286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001992"/>
    <w:multiLevelType w:val="hybridMultilevel"/>
    <w:tmpl w:val="64163C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416542"/>
    <w:multiLevelType w:val="hybridMultilevel"/>
    <w:tmpl w:val="9F04F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E349A"/>
    <w:multiLevelType w:val="multilevel"/>
    <w:tmpl w:val="643CB8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  <w:sz w:val="28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auto"/>
        <w:sz w:val="28"/>
      </w:rPr>
    </w:lvl>
  </w:abstractNum>
  <w:abstractNum w:abstractNumId="48" w15:restartNumberingAfterBreak="0">
    <w:nsid w:val="7EBE11F7"/>
    <w:multiLevelType w:val="hybridMultilevel"/>
    <w:tmpl w:val="E83C02B6"/>
    <w:lvl w:ilvl="0" w:tplc="7F4AAED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AECE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44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CE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03F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A4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B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0D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0D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6"/>
  </w:num>
  <w:num w:numId="5">
    <w:abstractNumId w:val="3"/>
  </w:num>
  <w:num w:numId="6">
    <w:abstractNumId w:val="38"/>
  </w:num>
  <w:num w:numId="7">
    <w:abstractNumId w:val="0"/>
  </w:num>
  <w:num w:numId="8">
    <w:abstractNumId w:val="41"/>
  </w:num>
  <w:num w:numId="9">
    <w:abstractNumId w:val="2"/>
  </w:num>
  <w:num w:numId="10">
    <w:abstractNumId w:val="42"/>
  </w:num>
  <w:num w:numId="11">
    <w:abstractNumId w:val="43"/>
  </w:num>
  <w:num w:numId="12">
    <w:abstractNumId w:val="31"/>
  </w:num>
  <w:num w:numId="13">
    <w:abstractNumId w:val="35"/>
  </w:num>
  <w:num w:numId="14">
    <w:abstractNumId w:val="26"/>
  </w:num>
  <w:num w:numId="15">
    <w:abstractNumId w:val="25"/>
  </w:num>
  <w:num w:numId="16">
    <w:abstractNumId w:val="48"/>
  </w:num>
  <w:num w:numId="17">
    <w:abstractNumId w:val="8"/>
  </w:num>
  <w:num w:numId="18">
    <w:abstractNumId w:val="45"/>
  </w:num>
  <w:num w:numId="19">
    <w:abstractNumId w:val="27"/>
  </w:num>
  <w:num w:numId="20">
    <w:abstractNumId w:val="21"/>
  </w:num>
  <w:num w:numId="21">
    <w:abstractNumId w:val="7"/>
  </w:num>
  <w:num w:numId="22">
    <w:abstractNumId w:val="19"/>
  </w:num>
  <w:num w:numId="23">
    <w:abstractNumId w:val="28"/>
  </w:num>
  <w:num w:numId="24">
    <w:abstractNumId w:val="37"/>
  </w:num>
  <w:num w:numId="25">
    <w:abstractNumId w:val="33"/>
  </w:num>
  <w:num w:numId="26">
    <w:abstractNumId w:val="34"/>
  </w:num>
  <w:num w:numId="27">
    <w:abstractNumId w:val="30"/>
  </w:num>
  <w:num w:numId="28">
    <w:abstractNumId w:val="24"/>
  </w:num>
  <w:num w:numId="29">
    <w:abstractNumId w:val="5"/>
  </w:num>
  <w:num w:numId="30">
    <w:abstractNumId w:val="44"/>
  </w:num>
  <w:num w:numId="31">
    <w:abstractNumId w:val="11"/>
  </w:num>
  <w:num w:numId="32">
    <w:abstractNumId w:val="47"/>
  </w:num>
  <w:num w:numId="33">
    <w:abstractNumId w:val="12"/>
  </w:num>
  <w:num w:numId="34">
    <w:abstractNumId w:val="4"/>
  </w:num>
  <w:num w:numId="35">
    <w:abstractNumId w:val="46"/>
  </w:num>
  <w:num w:numId="36">
    <w:abstractNumId w:val="16"/>
  </w:num>
  <w:num w:numId="37">
    <w:abstractNumId w:val="13"/>
  </w:num>
  <w:num w:numId="38">
    <w:abstractNumId w:val="36"/>
  </w:num>
  <w:num w:numId="39">
    <w:abstractNumId w:val="17"/>
  </w:num>
  <w:num w:numId="40">
    <w:abstractNumId w:val="29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32"/>
  </w:num>
  <w:num w:numId="45">
    <w:abstractNumId w:val="18"/>
  </w:num>
  <w:num w:numId="46">
    <w:abstractNumId w:val="10"/>
  </w:num>
  <w:num w:numId="47">
    <w:abstractNumId w:val="15"/>
  </w:num>
  <w:num w:numId="48">
    <w:abstractNumId w:val="39"/>
  </w:num>
  <w:num w:numId="49">
    <w:abstractNumId w:val="4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17"/>
    <w:rsid w:val="0000214E"/>
    <w:rsid w:val="00002521"/>
    <w:rsid w:val="000061CA"/>
    <w:rsid w:val="000062F0"/>
    <w:rsid w:val="00007B46"/>
    <w:rsid w:val="00007E6E"/>
    <w:rsid w:val="00014670"/>
    <w:rsid w:val="00026D60"/>
    <w:rsid w:val="00027E20"/>
    <w:rsid w:val="000308D0"/>
    <w:rsid w:val="00030F9B"/>
    <w:rsid w:val="00031BBB"/>
    <w:rsid w:val="00034208"/>
    <w:rsid w:val="0004142F"/>
    <w:rsid w:val="00043A3E"/>
    <w:rsid w:val="00046451"/>
    <w:rsid w:val="000476F2"/>
    <w:rsid w:val="00052F89"/>
    <w:rsid w:val="00055A3C"/>
    <w:rsid w:val="0005741E"/>
    <w:rsid w:val="00070CC6"/>
    <w:rsid w:val="00072C6B"/>
    <w:rsid w:val="0008115A"/>
    <w:rsid w:val="0008543B"/>
    <w:rsid w:val="0008621C"/>
    <w:rsid w:val="000876C5"/>
    <w:rsid w:val="0009186D"/>
    <w:rsid w:val="00093489"/>
    <w:rsid w:val="00096898"/>
    <w:rsid w:val="000A0E86"/>
    <w:rsid w:val="000A6834"/>
    <w:rsid w:val="000A72B0"/>
    <w:rsid w:val="000A7DCF"/>
    <w:rsid w:val="000B130D"/>
    <w:rsid w:val="000B4C6C"/>
    <w:rsid w:val="000C1EC2"/>
    <w:rsid w:val="000C210E"/>
    <w:rsid w:val="000C2AF3"/>
    <w:rsid w:val="000C6091"/>
    <w:rsid w:val="000D22CC"/>
    <w:rsid w:val="000E0062"/>
    <w:rsid w:val="000E3D3E"/>
    <w:rsid w:val="000F1F7C"/>
    <w:rsid w:val="000F49F3"/>
    <w:rsid w:val="000F5E50"/>
    <w:rsid w:val="00103946"/>
    <w:rsid w:val="00106948"/>
    <w:rsid w:val="0011079E"/>
    <w:rsid w:val="00112452"/>
    <w:rsid w:val="00112828"/>
    <w:rsid w:val="00113E01"/>
    <w:rsid w:val="00116F35"/>
    <w:rsid w:val="00131C80"/>
    <w:rsid w:val="00141794"/>
    <w:rsid w:val="00145335"/>
    <w:rsid w:val="00145BF9"/>
    <w:rsid w:val="0015090B"/>
    <w:rsid w:val="00151057"/>
    <w:rsid w:val="0015681B"/>
    <w:rsid w:val="00157202"/>
    <w:rsid w:val="001579AC"/>
    <w:rsid w:val="00171D76"/>
    <w:rsid w:val="00184F6E"/>
    <w:rsid w:val="00185ACB"/>
    <w:rsid w:val="001904C3"/>
    <w:rsid w:val="00191E9F"/>
    <w:rsid w:val="0019207F"/>
    <w:rsid w:val="00194C2B"/>
    <w:rsid w:val="0019553D"/>
    <w:rsid w:val="0019692C"/>
    <w:rsid w:val="001A04D0"/>
    <w:rsid w:val="001A42C6"/>
    <w:rsid w:val="001B3EC4"/>
    <w:rsid w:val="001B411C"/>
    <w:rsid w:val="001C0837"/>
    <w:rsid w:val="001D3CE3"/>
    <w:rsid w:val="001D4333"/>
    <w:rsid w:val="001F640C"/>
    <w:rsid w:val="001F7CB4"/>
    <w:rsid w:val="00200CB3"/>
    <w:rsid w:val="0020233C"/>
    <w:rsid w:val="002039F9"/>
    <w:rsid w:val="00212674"/>
    <w:rsid w:val="00213FAC"/>
    <w:rsid w:val="00216225"/>
    <w:rsid w:val="0023097E"/>
    <w:rsid w:val="00231604"/>
    <w:rsid w:val="00233136"/>
    <w:rsid w:val="00241E20"/>
    <w:rsid w:val="00251700"/>
    <w:rsid w:val="00256AF0"/>
    <w:rsid w:val="002629B9"/>
    <w:rsid w:val="002637ED"/>
    <w:rsid w:val="002652B8"/>
    <w:rsid w:val="002675B2"/>
    <w:rsid w:val="0026764B"/>
    <w:rsid w:val="002775F0"/>
    <w:rsid w:val="0028196A"/>
    <w:rsid w:val="002855D8"/>
    <w:rsid w:val="00286DB6"/>
    <w:rsid w:val="00286FAA"/>
    <w:rsid w:val="00287924"/>
    <w:rsid w:val="002927F2"/>
    <w:rsid w:val="002A0C53"/>
    <w:rsid w:val="002A51D0"/>
    <w:rsid w:val="002A6011"/>
    <w:rsid w:val="002B290A"/>
    <w:rsid w:val="002C0BAB"/>
    <w:rsid w:val="002C1849"/>
    <w:rsid w:val="002C3D24"/>
    <w:rsid w:val="002D00AC"/>
    <w:rsid w:val="002D22AB"/>
    <w:rsid w:val="002D7F4B"/>
    <w:rsid w:val="002E151D"/>
    <w:rsid w:val="002E1B80"/>
    <w:rsid w:val="002E1EA3"/>
    <w:rsid w:val="002E4001"/>
    <w:rsid w:val="002E6D31"/>
    <w:rsid w:val="002F3D43"/>
    <w:rsid w:val="002F54A4"/>
    <w:rsid w:val="00300CDF"/>
    <w:rsid w:val="00301B16"/>
    <w:rsid w:val="003030A3"/>
    <w:rsid w:val="00312591"/>
    <w:rsid w:val="00312679"/>
    <w:rsid w:val="00316937"/>
    <w:rsid w:val="00327283"/>
    <w:rsid w:val="0033094A"/>
    <w:rsid w:val="0033282F"/>
    <w:rsid w:val="00333E98"/>
    <w:rsid w:val="003348B4"/>
    <w:rsid w:val="0034012B"/>
    <w:rsid w:val="00340EBC"/>
    <w:rsid w:val="00344911"/>
    <w:rsid w:val="00346F1D"/>
    <w:rsid w:val="0034700A"/>
    <w:rsid w:val="00347BD8"/>
    <w:rsid w:val="003507B9"/>
    <w:rsid w:val="00352FC1"/>
    <w:rsid w:val="00356E52"/>
    <w:rsid w:val="0036170F"/>
    <w:rsid w:val="00365480"/>
    <w:rsid w:val="00370A8F"/>
    <w:rsid w:val="00370E3C"/>
    <w:rsid w:val="003754DD"/>
    <w:rsid w:val="00381038"/>
    <w:rsid w:val="0038311E"/>
    <w:rsid w:val="00386585"/>
    <w:rsid w:val="003A296B"/>
    <w:rsid w:val="003A797B"/>
    <w:rsid w:val="003B7417"/>
    <w:rsid w:val="003B7CDD"/>
    <w:rsid w:val="003C04DA"/>
    <w:rsid w:val="003C7B23"/>
    <w:rsid w:val="003D32B5"/>
    <w:rsid w:val="003D5BFA"/>
    <w:rsid w:val="003D5DB7"/>
    <w:rsid w:val="003E0359"/>
    <w:rsid w:val="003E3A0F"/>
    <w:rsid w:val="003F359D"/>
    <w:rsid w:val="003F5894"/>
    <w:rsid w:val="003F7C57"/>
    <w:rsid w:val="004127D0"/>
    <w:rsid w:val="0041640F"/>
    <w:rsid w:val="00420DE0"/>
    <w:rsid w:val="00426CA4"/>
    <w:rsid w:val="0044149D"/>
    <w:rsid w:val="004538AF"/>
    <w:rsid w:val="004610AF"/>
    <w:rsid w:val="0046139D"/>
    <w:rsid w:val="0046154D"/>
    <w:rsid w:val="00464803"/>
    <w:rsid w:val="004649D5"/>
    <w:rsid w:val="0047287A"/>
    <w:rsid w:val="00474706"/>
    <w:rsid w:val="00475169"/>
    <w:rsid w:val="0047749C"/>
    <w:rsid w:val="0048443F"/>
    <w:rsid w:val="00493EFD"/>
    <w:rsid w:val="00497FBD"/>
    <w:rsid w:val="004A3CDE"/>
    <w:rsid w:val="004B0C2A"/>
    <w:rsid w:val="004B127F"/>
    <w:rsid w:val="004B1E33"/>
    <w:rsid w:val="004B388B"/>
    <w:rsid w:val="004B42C3"/>
    <w:rsid w:val="004C02FD"/>
    <w:rsid w:val="004C365B"/>
    <w:rsid w:val="004E1253"/>
    <w:rsid w:val="004E667A"/>
    <w:rsid w:val="004F05EC"/>
    <w:rsid w:val="004F5991"/>
    <w:rsid w:val="004F6559"/>
    <w:rsid w:val="00500780"/>
    <w:rsid w:val="00500C05"/>
    <w:rsid w:val="00503646"/>
    <w:rsid w:val="00504333"/>
    <w:rsid w:val="0050753C"/>
    <w:rsid w:val="0052381F"/>
    <w:rsid w:val="005250CE"/>
    <w:rsid w:val="005255D1"/>
    <w:rsid w:val="005317BC"/>
    <w:rsid w:val="00532BD5"/>
    <w:rsid w:val="00535941"/>
    <w:rsid w:val="005507BE"/>
    <w:rsid w:val="00570470"/>
    <w:rsid w:val="00571DCA"/>
    <w:rsid w:val="00574B00"/>
    <w:rsid w:val="0057575D"/>
    <w:rsid w:val="00577D4C"/>
    <w:rsid w:val="00582321"/>
    <w:rsid w:val="005833E5"/>
    <w:rsid w:val="00586C94"/>
    <w:rsid w:val="00593F29"/>
    <w:rsid w:val="005A160E"/>
    <w:rsid w:val="005A402F"/>
    <w:rsid w:val="005A4B7B"/>
    <w:rsid w:val="005A4D13"/>
    <w:rsid w:val="005B4BCB"/>
    <w:rsid w:val="005C5E6A"/>
    <w:rsid w:val="005C663C"/>
    <w:rsid w:val="005F282B"/>
    <w:rsid w:val="00610BF3"/>
    <w:rsid w:val="00614C6A"/>
    <w:rsid w:val="00617047"/>
    <w:rsid w:val="00617151"/>
    <w:rsid w:val="00621DAF"/>
    <w:rsid w:val="006257F6"/>
    <w:rsid w:val="00625DBA"/>
    <w:rsid w:val="006377C6"/>
    <w:rsid w:val="006448F1"/>
    <w:rsid w:val="00645030"/>
    <w:rsid w:val="00650E29"/>
    <w:rsid w:val="006538D7"/>
    <w:rsid w:val="0065531B"/>
    <w:rsid w:val="00657726"/>
    <w:rsid w:val="00661BA7"/>
    <w:rsid w:val="0067279E"/>
    <w:rsid w:val="006804A0"/>
    <w:rsid w:val="00681957"/>
    <w:rsid w:val="00683D91"/>
    <w:rsid w:val="006854EA"/>
    <w:rsid w:val="00687893"/>
    <w:rsid w:val="006A3373"/>
    <w:rsid w:val="006B0AB8"/>
    <w:rsid w:val="006B131C"/>
    <w:rsid w:val="006B2CC2"/>
    <w:rsid w:val="006B5763"/>
    <w:rsid w:val="006B619D"/>
    <w:rsid w:val="006B67DA"/>
    <w:rsid w:val="006B7A5B"/>
    <w:rsid w:val="006D02B4"/>
    <w:rsid w:val="006D50A6"/>
    <w:rsid w:val="006D694C"/>
    <w:rsid w:val="006E36C6"/>
    <w:rsid w:val="006F4230"/>
    <w:rsid w:val="006F57EF"/>
    <w:rsid w:val="007031C8"/>
    <w:rsid w:val="00711D43"/>
    <w:rsid w:val="00713194"/>
    <w:rsid w:val="00713640"/>
    <w:rsid w:val="00716F34"/>
    <w:rsid w:val="00721AA2"/>
    <w:rsid w:val="00722865"/>
    <w:rsid w:val="007231F8"/>
    <w:rsid w:val="007304B4"/>
    <w:rsid w:val="007319F9"/>
    <w:rsid w:val="00732DF2"/>
    <w:rsid w:val="007351A9"/>
    <w:rsid w:val="00736CD6"/>
    <w:rsid w:val="00737D5F"/>
    <w:rsid w:val="00740C18"/>
    <w:rsid w:val="00741633"/>
    <w:rsid w:val="0074464F"/>
    <w:rsid w:val="00745C14"/>
    <w:rsid w:val="007536AF"/>
    <w:rsid w:val="00757DF7"/>
    <w:rsid w:val="007603DD"/>
    <w:rsid w:val="00767BFD"/>
    <w:rsid w:val="00773725"/>
    <w:rsid w:val="0077598E"/>
    <w:rsid w:val="0079063D"/>
    <w:rsid w:val="007A2201"/>
    <w:rsid w:val="007B7ECF"/>
    <w:rsid w:val="007D3BDB"/>
    <w:rsid w:val="007E0C2D"/>
    <w:rsid w:val="007E5D56"/>
    <w:rsid w:val="007F31F0"/>
    <w:rsid w:val="007F6D31"/>
    <w:rsid w:val="00802D23"/>
    <w:rsid w:val="00802E07"/>
    <w:rsid w:val="008078E1"/>
    <w:rsid w:val="00810C5D"/>
    <w:rsid w:val="00811F4B"/>
    <w:rsid w:val="00815EE9"/>
    <w:rsid w:val="00826BB1"/>
    <w:rsid w:val="0083267E"/>
    <w:rsid w:val="008347E0"/>
    <w:rsid w:val="00835358"/>
    <w:rsid w:val="008364B2"/>
    <w:rsid w:val="00837B6F"/>
    <w:rsid w:val="00861D15"/>
    <w:rsid w:val="008675AE"/>
    <w:rsid w:val="0086761F"/>
    <w:rsid w:val="00873A71"/>
    <w:rsid w:val="00882EBD"/>
    <w:rsid w:val="00885FDB"/>
    <w:rsid w:val="00891353"/>
    <w:rsid w:val="00892253"/>
    <w:rsid w:val="00892DCF"/>
    <w:rsid w:val="008B41BC"/>
    <w:rsid w:val="008D0FAC"/>
    <w:rsid w:val="008D64AA"/>
    <w:rsid w:val="008D7CCD"/>
    <w:rsid w:val="008E4454"/>
    <w:rsid w:val="008E5456"/>
    <w:rsid w:val="00900CFD"/>
    <w:rsid w:val="00902B26"/>
    <w:rsid w:val="0090585D"/>
    <w:rsid w:val="00920263"/>
    <w:rsid w:val="00923ADD"/>
    <w:rsid w:val="00925D97"/>
    <w:rsid w:val="0093009B"/>
    <w:rsid w:val="00931AEF"/>
    <w:rsid w:val="00937208"/>
    <w:rsid w:val="00947B17"/>
    <w:rsid w:val="00952ED4"/>
    <w:rsid w:val="00957D4B"/>
    <w:rsid w:val="009639A0"/>
    <w:rsid w:val="00964136"/>
    <w:rsid w:val="009731D1"/>
    <w:rsid w:val="00974E5B"/>
    <w:rsid w:val="00982C60"/>
    <w:rsid w:val="0099013F"/>
    <w:rsid w:val="00994776"/>
    <w:rsid w:val="00995755"/>
    <w:rsid w:val="00996A6F"/>
    <w:rsid w:val="009975F2"/>
    <w:rsid w:val="00997A25"/>
    <w:rsid w:val="009A1EE3"/>
    <w:rsid w:val="009A2F9D"/>
    <w:rsid w:val="009A7568"/>
    <w:rsid w:val="009B320D"/>
    <w:rsid w:val="009C07C1"/>
    <w:rsid w:val="009C4F47"/>
    <w:rsid w:val="009C6B5E"/>
    <w:rsid w:val="009D6694"/>
    <w:rsid w:val="009E1690"/>
    <w:rsid w:val="009E2032"/>
    <w:rsid w:val="009E5DB8"/>
    <w:rsid w:val="009F1B62"/>
    <w:rsid w:val="009F3B58"/>
    <w:rsid w:val="00A00A9C"/>
    <w:rsid w:val="00A013F4"/>
    <w:rsid w:val="00A10348"/>
    <w:rsid w:val="00A1448D"/>
    <w:rsid w:val="00A169E0"/>
    <w:rsid w:val="00A261FA"/>
    <w:rsid w:val="00A264F6"/>
    <w:rsid w:val="00A31681"/>
    <w:rsid w:val="00A349D2"/>
    <w:rsid w:val="00A45DFC"/>
    <w:rsid w:val="00A46386"/>
    <w:rsid w:val="00A47C9A"/>
    <w:rsid w:val="00A55CE0"/>
    <w:rsid w:val="00A578C6"/>
    <w:rsid w:val="00A57F7C"/>
    <w:rsid w:val="00A702F5"/>
    <w:rsid w:val="00A877FE"/>
    <w:rsid w:val="00A91436"/>
    <w:rsid w:val="00A918A5"/>
    <w:rsid w:val="00A929D9"/>
    <w:rsid w:val="00A94DFC"/>
    <w:rsid w:val="00A95139"/>
    <w:rsid w:val="00AA0AB2"/>
    <w:rsid w:val="00AA2AC8"/>
    <w:rsid w:val="00AA47E7"/>
    <w:rsid w:val="00AC2B43"/>
    <w:rsid w:val="00AC2CCA"/>
    <w:rsid w:val="00AD05BD"/>
    <w:rsid w:val="00AD2DD1"/>
    <w:rsid w:val="00AD3174"/>
    <w:rsid w:val="00AD73C4"/>
    <w:rsid w:val="00AE4C26"/>
    <w:rsid w:val="00AE4D6D"/>
    <w:rsid w:val="00B04CA1"/>
    <w:rsid w:val="00B05435"/>
    <w:rsid w:val="00B05449"/>
    <w:rsid w:val="00B16D61"/>
    <w:rsid w:val="00B221CB"/>
    <w:rsid w:val="00B22FC6"/>
    <w:rsid w:val="00B24920"/>
    <w:rsid w:val="00B4250E"/>
    <w:rsid w:val="00B47C4E"/>
    <w:rsid w:val="00B506F8"/>
    <w:rsid w:val="00B62C81"/>
    <w:rsid w:val="00B66092"/>
    <w:rsid w:val="00B6730F"/>
    <w:rsid w:val="00B67E75"/>
    <w:rsid w:val="00B748B9"/>
    <w:rsid w:val="00B74A02"/>
    <w:rsid w:val="00B757EE"/>
    <w:rsid w:val="00B77C8D"/>
    <w:rsid w:val="00B83DB6"/>
    <w:rsid w:val="00B841C6"/>
    <w:rsid w:val="00B90D20"/>
    <w:rsid w:val="00B92A90"/>
    <w:rsid w:val="00B93312"/>
    <w:rsid w:val="00B96035"/>
    <w:rsid w:val="00BA514C"/>
    <w:rsid w:val="00BA7047"/>
    <w:rsid w:val="00BB0809"/>
    <w:rsid w:val="00BB2A8C"/>
    <w:rsid w:val="00BD5CEB"/>
    <w:rsid w:val="00BD669C"/>
    <w:rsid w:val="00BD7F2C"/>
    <w:rsid w:val="00BE002C"/>
    <w:rsid w:val="00BE20E3"/>
    <w:rsid w:val="00BE2DD5"/>
    <w:rsid w:val="00BE3413"/>
    <w:rsid w:val="00BE6396"/>
    <w:rsid w:val="00BF2559"/>
    <w:rsid w:val="00C05C1A"/>
    <w:rsid w:val="00C06EF0"/>
    <w:rsid w:val="00C14A8F"/>
    <w:rsid w:val="00C15D84"/>
    <w:rsid w:val="00C168A2"/>
    <w:rsid w:val="00C17DA3"/>
    <w:rsid w:val="00C21423"/>
    <w:rsid w:val="00C27DD0"/>
    <w:rsid w:val="00C43437"/>
    <w:rsid w:val="00C4484B"/>
    <w:rsid w:val="00C50ABC"/>
    <w:rsid w:val="00C61F57"/>
    <w:rsid w:val="00C67031"/>
    <w:rsid w:val="00C77605"/>
    <w:rsid w:val="00C803A3"/>
    <w:rsid w:val="00C83DD4"/>
    <w:rsid w:val="00C850A7"/>
    <w:rsid w:val="00C8602F"/>
    <w:rsid w:val="00C966A1"/>
    <w:rsid w:val="00C975F0"/>
    <w:rsid w:val="00CA0B17"/>
    <w:rsid w:val="00CA55B1"/>
    <w:rsid w:val="00CB39BC"/>
    <w:rsid w:val="00CB5E7D"/>
    <w:rsid w:val="00CC7FE6"/>
    <w:rsid w:val="00CD560D"/>
    <w:rsid w:val="00CD5CB1"/>
    <w:rsid w:val="00CD5F73"/>
    <w:rsid w:val="00CD743E"/>
    <w:rsid w:val="00CE0287"/>
    <w:rsid w:val="00CE04E4"/>
    <w:rsid w:val="00CE0DFF"/>
    <w:rsid w:val="00CE2E44"/>
    <w:rsid w:val="00CE48C0"/>
    <w:rsid w:val="00CF4CEE"/>
    <w:rsid w:val="00D00730"/>
    <w:rsid w:val="00D0124D"/>
    <w:rsid w:val="00D04F3A"/>
    <w:rsid w:val="00D06892"/>
    <w:rsid w:val="00D06CE2"/>
    <w:rsid w:val="00D16BFF"/>
    <w:rsid w:val="00D23715"/>
    <w:rsid w:val="00D2393D"/>
    <w:rsid w:val="00D254E7"/>
    <w:rsid w:val="00D34BD8"/>
    <w:rsid w:val="00D40805"/>
    <w:rsid w:val="00D43937"/>
    <w:rsid w:val="00D44CA1"/>
    <w:rsid w:val="00D62457"/>
    <w:rsid w:val="00D779DE"/>
    <w:rsid w:val="00D80E3E"/>
    <w:rsid w:val="00D83193"/>
    <w:rsid w:val="00D853A2"/>
    <w:rsid w:val="00D87063"/>
    <w:rsid w:val="00D909F4"/>
    <w:rsid w:val="00D95725"/>
    <w:rsid w:val="00DA06AA"/>
    <w:rsid w:val="00DA73FB"/>
    <w:rsid w:val="00DA77B8"/>
    <w:rsid w:val="00DC6119"/>
    <w:rsid w:val="00DC7935"/>
    <w:rsid w:val="00DC7A6F"/>
    <w:rsid w:val="00DD26E0"/>
    <w:rsid w:val="00DE1C62"/>
    <w:rsid w:val="00DE30DF"/>
    <w:rsid w:val="00DE3C14"/>
    <w:rsid w:val="00DE4E13"/>
    <w:rsid w:val="00DF0A02"/>
    <w:rsid w:val="00DF6512"/>
    <w:rsid w:val="00E00F55"/>
    <w:rsid w:val="00E01D75"/>
    <w:rsid w:val="00E040E6"/>
    <w:rsid w:val="00E05809"/>
    <w:rsid w:val="00E10FC8"/>
    <w:rsid w:val="00E13BCD"/>
    <w:rsid w:val="00E20C63"/>
    <w:rsid w:val="00E24FEF"/>
    <w:rsid w:val="00E303E8"/>
    <w:rsid w:val="00E32C1E"/>
    <w:rsid w:val="00E42F06"/>
    <w:rsid w:val="00E51AD0"/>
    <w:rsid w:val="00E51DC4"/>
    <w:rsid w:val="00E52D05"/>
    <w:rsid w:val="00E661FA"/>
    <w:rsid w:val="00E66215"/>
    <w:rsid w:val="00E665EA"/>
    <w:rsid w:val="00E66997"/>
    <w:rsid w:val="00E83781"/>
    <w:rsid w:val="00E85494"/>
    <w:rsid w:val="00E87F19"/>
    <w:rsid w:val="00E914BF"/>
    <w:rsid w:val="00EA049E"/>
    <w:rsid w:val="00EB0D93"/>
    <w:rsid w:val="00EC2EF5"/>
    <w:rsid w:val="00EC733B"/>
    <w:rsid w:val="00ED2647"/>
    <w:rsid w:val="00ED3A86"/>
    <w:rsid w:val="00EE6F02"/>
    <w:rsid w:val="00EF7C03"/>
    <w:rsid w:val="00F0699D"/>
    <w:rsid w:val="00F06C92"/>
    <w:rsid w:val="00F15B9F"/>
    <w:rsid w:val="00F213FD"/>
    <w:rsid w:val="00F21931"/>
    <w:rsid w:val="00F26BAF"/>
    <w:rsid w:val="00F27216"/>
    <w:rsid w:val="00F31B36"/>
    <w:rsid w:val="00F33F2F"/>
    <w:rsid w:val="00F35592"/>
    <w:rsid w:val="00F41822"/>
    <w:rsid w:val="00F41EC0"/>
    <w:rsid w:val="00F47127"/>
    <w:rsid w:val="00F47303"/>
    <w:rsid w:val="00F47370"/>
    <w:rsid w:val="00F6066E"/>
    <w:rsid w:val="00F642B7"/>
    <w:rsid w:val="00F64E86"/>
    <w:rsid w:val="00F70FCD"/>
    <w:rsid w:val="00F80973"/>
    <w:rsid w:val="00F82038"/>
    <w:rsid w:val="00F83CA8"/>
    <w:rsid w:val="00F87BB4"/>
    <w:rsid w:val="00F900B5"/>
    <w:rsid w:val="00F91EEE"/>
    <w:rsid w:val="00F92B60"/>
    <w:rsid w:val="00F937C7"/>
    <w:rsid w:val="00F94F3A"/>
    <w:rsid w:val="00F95140"/>
    <w:rsid w:val="00F9618C"/>
    <w:rsid w:val="00FA1EF4"/>
    <w:rsid w:val="00FA2F24"/>
    <w:rsid w:val="00FA5C1E"/>
    <w:rsid w:val="00FB73CB"/>
    <w:rsid w:val="00FB7BAC"/>
    <w:rsid w:val="00FC2E03"/>
    <w:rsid w:val="00FC668E"/>
    <w:rsid w:val="00FC71D8"/>
    <w:rsid w:val="00FD12C7"/>
    <w:rsid w:val="00FD4AE6"/>
    <w:rsid w:val="00FE118F"/>
    <w:rsid w:val="00FE1AA5"/>
    <w:rsid w:val="00FF4250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1C95F"/>
  <w15:chartTrackingRefBased/>
  <w15:docId w15:val="{FB4E4F84-0761-4E6F-9262-782246B1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C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unhideWhenUsed/>
    <w:rsid w:val="00CA0B17"/>
    <w:rPr>
      <w:color w:val="0000FF"/>
      <w:u w:val="single"/>
    </w:rPr>
  </w:style>
  <w:style w:type="character" w:styleId="a5">
    <w:name w:val="Strong"/>
    <w:basedOn w:val="a0"/>
    <w:uiPriority w:val="22"/>
    <w:qFormat/>
    <w:rsid w:val="00CA0B17"/>
    <w:rPr>
      <w:b/>
      <w:bCs/>
    </w:rPr>
  </w:style>
  <w:style w:type="character" w:styleId="a6">
    <w:name w:val="Emphasis"/>
    <w:basedOn w:val="a0"/>
    <w:uiPriority w:val="20"/>
    <w:qFormat/>
    <w:rsid w:val="00CA0B17"/>
    <w:rPr>
      <w:i/>
      <w:iCs/>
    </w:rPr>
  </w:style>
  <w:style w:type="paragraph" w:styleId="a7">
    <w:name w:val="List Paragraph"/>
    <w:basedOn w:val="a"/>
    <w:uiPriority w:val="34"/>
    <w:qFormat/>
    <w:rsid w:val="00F213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F900B5"/>
  </w:style>
  <w:style w:type="character" w:customStyle="1" w:styleId="20">
    <w:name w:val="Заголовок 2 Знак"/>
    <w:basedOn w:val="a0"/>
    <w:link w:val="2"/>
    <w:uiPriority w:val="9"/>
    <w:rsid w:val="009A2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 Spacing"/>
    <w:uiPriority w:val="1"/>
    <w:qFormat/>
    <w:rsid w:val="003F5894"/>
    <w:pPr>
      <w:spacing w:after="0" w:line="240" w:lineRule="auto"/>
    </w:pPr>
  </w:style>
  <w:style w:type="paragraph" w:customStyle="1" w:styleId="contentsegment">
    <w:name w:val="content__segment"/>
    <w:basedOn w:val="a"/>
    <w:rsid w:val="0062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1z2">
    <w:name w:val="WW8Num1z2"/>
    <w:qFormat/>
    <w:rsid w:val="00815EE9"/>
  </w:style>
  <w:style w:type="table" w:styleId="a9">
    <w:name w:val="Table Grid"/>
    <w:basedOn w:val="a1"/>
    <w:uiPriority w:val="39"/>
    <w:rsid w:val="00DC61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6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61CA"/>
  </w:style>
  <w:style w:type="paragraph" w:styleId="ac">
    <w:name w:val="footer"/>
    <w:basedOn w:val="a"/>
    <w:link w:val="ad"/>
    <w:uiPriority w:val="99"/>
    <w:unhideWhenUsed/>
    <w:rsid w:val="00006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1CA"/>
  </w:style>
  <w:style w:type="paragraph" w:styleId="ae">
    <w:name w:val="TOC Heading"/>
    <w:basedOn w:val="1"/>
    <w:next w:val="a"/>
    <w:uiPriority w:val="39"/>
    <w:unhideWhenUsed/>
    <w:qFormat/>
    <w:rsid w:val="000061CA"/>
    <w:pPr>
      <w:outlineLvl w:val="9"/>
    </w:pPr>
    <w:rPr>
      <w:lang w:eastAsia="en-GB"/>
    </w:rPr>
  </w:style>
  <w:style w:type="paragraph" w:styleId="11">
    <w:name w:val="toc 1"/>
    <w:basedOn w:val="a"/>
    <w:next w:val="a"/>
    <w:autoRedefine/>
    <w:uiPriority w:val="39"/>
    <w:unhideWhenUsed/>
    <w:rsid w:val="00AD2DD1"/>
    <w:pPr>
      <w:tabs>
        <w:tab w:val="right" w:leader="dot" w:pos="9628"/>
      </w:tabs>
      <w:spacing w:after="0"/>
    </w:pPr>
  </w:style>
  <w:style w:type="paragraph" w:styleId="21">
    <w:name w:val="toc 2"/>
    <w:basedOn w:val="a"/>
    <w:next w:val="a"/>
    <w:autoRedefine/>
    <w:uiPriority w:val="39"/>
    <w:unhideWhenUsed/>
    <w:rsid w:val="00426CA4"/>
    <w:pPr>
      <w:tabs>
        <w:tab w:val="right" w:leader="dot" w:pos="9628"/>
      </w:tabs>
      <w:spacing w:after="0" w:line="276" w:lineRule="auto"/>
    </w:pPr>
    <w:rPr>
      <w:rFonts w:asciiTheme="majorBidi" w:hAnsiTheme="majorBidi" w:cstheme="majorBidi"/>
      <w:b/>
      <w:bCs/>
      <w:noProof/>
      <w:shd w:val="clear" w:color="auto" w:fill="FFFFFF"/>
      <w:lang w:val="en-US" w:bidi="ar-LY"/>
    </w:rPr>
  </w:style>
  <w:style w:type="paragraph" w:customStyle="1" w:styleId="column">
    <w:name w:val="column"/>
    <w:basedOn w:val="a"/>
    <w:rsid w:val="00C9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">
    <w:name w:val="data"/>
    <w:basedOn w:val="a"/>
    <w:rsid w:val="00C9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mp-reviewcategories-rating">
    <w:name w:val="cmp-reviewcategories-rating"/>
    <w:basedOn w:val="a0"/>
    <w:rsid w:val="00F642B7"/>
  </w:style>
  <w:style w:type="character" w:customStyle="1" w:styleId="cmp-reviewcategories-name">
    <w:name w:val="cmp-reviewcategories-name"/>
    <w:basedOn w:val="a0"/>
    <w:rsid w:val="00F642B7"/>
  </w:style>
  <w:style w:type="character" w:customStyle="1" w:styleId="cmp-reviewer-job-title">
    <w:name w:val="cmp-reviewer-job-title"/>
    <w:basedOn w:val="a0"/>
    <w:rsid w:val="00043A3E"/>
  </w:style>
  <w:style w:type="character" w:customStyle="1" w:styleId="cmp-reviewer">
    <w:name w:val="cmp-reviewer"/>
    <w:basedOn w:val="a0"/>
    <w:rsid w:val="00043A3E"/>
  </w:style>
  <w:style w:type="character" w:customStyle="1" w:styleId="cmp-reviewer-job-location">
    <w:name w:val="cmp-reviewer-job-location"/>
    <w:basedOn w:val="a0"/>
    <w:rsid w:val="00043A3E"/>
  </w:style>
  <w:style w:type="character" w:customStyle="1" w:styleId="cmp-review-date-created">
    <w:name w:val="cmp-review-date-created"/>
    <w:basedOn w:val="a0"/>
    <w:rsid w:val="00043A3E"/>
  </w:style>
  <w:style w:type="character" w:customStyle="1" w:styleId="cmp-highlight">
    <w:name w:val="cmp-highlight"/>
    <w:basedOn w:val="a0"/>
    <w:rsid w:val="009C07C1"/>
  </w:style>
  <w:style w:type="paragraph" w:styleId="22">
    <w:name w:val="Quote"/>
    <w:basedOn w:val="a"/>
    <w:next w:val="a"/>
    <w:link w:val="23"/>
    <w:uiPriority w:val="29"/>
    <w:qFormat/>
    <w:rsid w:val="0011245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12452"/>
    <w:rPr>
      <w:i/>
      <w:iCs/>
      <w:color w:val="404040" w:themeColor="text1" w:themeTint="BF"/>
    </w:rPr>
  </w:style>
  <w:style w:type="character" w:styleId="af">
    <w:name w:val="annotation reference"/>
    <w:basedOn w:val="a0"/>
    <w:uiPriority w:val="99"/>
    <w:semiHidden/>
    <w:unhideWhenUsed/>
    <w:rsid w:val="0004645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4645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4645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64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46451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4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645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55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F359D"/>
    <w:pPr>
      <w:spacing w:after="100"/>
      <w:ind w:left="440"/>
    </w:pPr>
  </w:style>
  <w:style w:type="character" w:customStyle="1" w:styleId="UnresolvedMention1">
    <w:name w:val="Unresolved Mention1"/>
    <w:basedOn w:val="a0"/>
    <w:uiPriority w:val="99"/>
    <w:semiHidden/>
    <w:unhideWhenUsed/>
    <w:rsid w:val="00BB2A8C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semiHidden/>
    <w:rsid w:val="00E665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76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772">
                  <w:marLeft w:val="0"/>
                  <w:marRight w:val="0"/>
                  <w:marTop w:val="0"/>
                  <w:marBottom w:val="4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870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4415">
          <w:marLeft w:val="0"/>
          <w:marRight w:val="0"/>
          <w:marTop w:val="0"/>
          <w:marBottom w:val="225"/>
          <w:divBdr>
            <w:top w:val="single" w:sz="6" w:space="0" w:color="BEBEBE"/>
            <w:left w:val="single" w:sz="6" w:space="0" w:color="BEBEBE"/>
            <w:bottom w:val="single" w:sz="6" w:space="0" w:color="BEBEBE"/>
            <w:right w:val="single" w:sz="6" w:space="0" w:color="BEBEBE"/>
          </w:divBdr>
        </w:div>
      </w:divsChild>
    </w:div>
    <w:div w:id="1586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89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4" w:color="auto"/>
            <w:bottom w:val="single" w:sz="6" w:space="2" w:color="D4E0E0"/>
            <w:right w:val="none" w:sz="0" w:space="4" w:color="auto"/>
          </w:divBdr>
        </w:div>
        <w:div w:id="95232385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4" w:color="auto"/>
            <w:bottom w:val="single" w:sz="6" w:space="2" w:color="D4E0E0"/>
            <w:right w:val="none" w:sz="0" w:space="4" w:color="auto"/>
          </w:divBdr>
        </w:div>
        <w:div w:id="200935799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4" w:color="auto"/>
            <w:bottom w:val="single" w:sz="6" w:space="2" w:color="D4E0E0"/>
            <w:right w:val="none" w:sz="0" w:space="4" w:color="auto"/>
          </w:divBdr>
        </w:div>
        <w:div w:id="72961589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4" w:color="auto"/>
            <w:bottom w:val="single" w:sz="6" w:space="2" w:color="D4E0E0"/>
            <w:right w:val="none" w:sz="0" w:space="4" w:color="auto"/>
          </w:divBdr>
        </w:div>
      </w:divsChild>
    </w:div>
    <w:div w:id="2073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74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7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723E-117D-488E-A03F-5FFCCD1B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Olga Prokopenko</cp:lastModifiedBy>
  <cp:revision>2</cp:revision>
  <cp:lastPrinted>2018-06-06T07:57:00Z</cp:lastPrinted>
  <dcterms:created xsi:type="dcterms:W3CDTF">2018-06-21T20:20:00Z</dcterms:created>
  <dcterms:modified xsi:type="dcterms:W3CDTF">2018-06-21T20:20:00Z</dcterms:modified>
</cp:coreProperties>
</file>