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51" w:rsidRDefault="00725557" w:rsidP="00393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STATE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EDUCATIONAL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ESTABLISHMENT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“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SCHOOL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BUSINESS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BELARUSIAN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STATE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UNIVERSITY</w:t>
      </w:r>
      <w:r w:rsidRPr="00725557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="0098243C">
        <w:rPr>
          <w:rFonts w:ascii="Times New Roman" w:hAnsi="Times New Roman" w:cs="Times New Roman"/>
          <w:b/>
          <w:sz w:val="32"/>
          <w:szCs w:val="32"/>
          <w:lang w:val="en-US"/>
        </w:rPr>
        <w:br/>
      </w:r>
    </w:p>
    <w:p w:rsidR="0098243C" w:rsidRPr="00725557" w:rsidRDefault="0098243C" w:rsidP="00393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0073A" w:rsidRPr="00725557" w:rsidRDefault="00725557" w:rsidP="006007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Business </w:t>
      </w:r>
    </w:p>
    <w:p w:rsidR="0060073A" w:rsidRDefault="00725557" w:rsidP="006007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5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Business Communications</w:t>
      </w:r>
    </w:p>
    <w:p w:rsidR="0098243C" w:rsidRDefault="0098243C" w:rsidP="006007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43C" w:rsidRPr="00725557" w:rsidRDefault="0098243C" w:rsidP="006007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43C" w:rsidRDefault="00725557" w:rsidP="0098243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Thesis</w:t>
      </w:r>
      <w:r w:rsidRPr="007255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98243C" w:rsidRPr="00725557" w:rsidRDefault="0098243C" w:rsidP="0098243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02D8" w:rsidRPr="00725557" w:rsidRDefault="00725557" w:rsidP="005902D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DEVELOPMENT OF EMPLOYEE MOTIVATION SYSTEM (USING THE EXAMPLE OF LLC “REMBAY GROUP”</w:t>
      </w:r>
      <w:r w:rsidR="005902D8" w:rsidRPr="00725557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39396E" w:rsidRDefault="0039396E" w:rsidP="0039396E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  <w:r w:rsidRPr="00725557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ab/>
      </w:r>
    </w:p>
    <w:p w:rsidR="0098243C" w:rsidRDefault="0098243C" w:rsidP="0039396E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:rsidR="0098243C" w:rsidRPr="00725557" w:rsidRDefault="0098243C" w:rsidP="0039396E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:rsidR="0098243C" w:rsidRDefault="00725557" w:rsidP="0039396E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  <w:r w:rsidRPr="0098243C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BESSMERTNY</w:t>
      </w:r>
      <w:r w:rsidR="005902D8" w:rsidRPr="0098243C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Ivan</w:t>
      </w:r>
      <w:r w:rsidR="005902D8" w:rsidRPr="0098243C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Gennadzievich</w:t>
      </w:r>
      <w:proofErr w:type="spellEnd"/>
      <w:r w:rsidR="0039396E" w:rsidRPr="0098243C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ab/>
      </w:r>
    </w:p>
    <w:p w:rsidR="0098243C" w:rsidRDefault="0098243C" w:rsidP="0039396E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:rsidR="0098243C" w:rsidRPr="0098243C" w:rsidRDefault="0098243C" w:rsidP="0039396E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:rsidR="0039396E" w:rsidRPr="0098243C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  <w:r w:rsidRPr="0098243C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Sc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ientific advisor</w:t>
      </w:r>
    </w:p>
    <w:p w:rsidR="0098243C" w:rsidRDefault="0098243C" w:rsidP="005902D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Je</w:t>
      </w:r>
      <w:r w:rsidRPr="0098243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Y</w:t>
      </w:r>
      <w:r w:rsidRPr="0098243C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en-US"/>
        </w:rPr>
        <w:t>Sadovskaya</w:t>
      </w:r>
      <w:proofErr w:type="spellEnd"/>
      <w:r w:rsidRPr="000D5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3C" w:rsidRDefault="0098243C" w:rsidP="0098243C">
      <w:pPr>
        <w:spacing w:after="0" w:line="360" w:lineRule="atLeast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Chair, </w:t>
      </w:r>
      <w:r w:rsidRPr="00C42BAA">
        <w:rPr>
          <w:rFonts w:ascii="Times New Roman" w:hAnsi="Times New Roman"/>
          <w:sz w:val="28"/>
          <w:lang w:val="en-US"/>
        </w:rPr>
        <w:t>Department</w:t>
      </w:r>
      <w:r w:rsidRPr="0098243C">
        <w:rPr>
          <w:rFonts w:ascii="Times New Roman" w:hAnsi="Times New Roman"/>
          <w:sz w:val="28"/>
          <w:lang w:val="en-US"/>
        </w:rPr>
        <w:t xml:space="preserve"> </w:t>
      </w:r>
      <w:r w:rsidRPr="00C42BAA">
        <w:rPr>
          <w:rFonts w:ascii="Times New Roman" w:hAnsi="Times New Roman"/>
          <w:sz w:val="28"/>
          <w:lang w:val="en-US"/>
        </w:rPr>
        <w:t>of Business Communications</w:t>
      </w:r>
      <w:r>
        <w:rPr>
          <w:rFonts w:ascii="Times New Roman" w:hAnsi="Times New Roman"/>
          <w:sz w:val="28"/>
          <w:lang w:val="en-US"/>
        </w:rPr>
        <w:t>,</w:t>
      </w:r>
    </w:p>
    <w:p w:rsidR="0098243C" w:rsidRDefault="0098243C" w:rsidP="0098243C">
      <w:pPr>
        <w:spacing w:after="0" w:line="360" w:lineRule="atLeast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PhD in Philology, Associate Professor</w:t>
      </w:r>
    </w:p>
    <w:p w:rsidR="0060073A" w:rsidRDefault="0060073A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8243C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8243C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8243C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8243C" w:rsidRPr="000D599D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8243C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243C" w:rsidRPr="000D599D" w:rsidRDefault="0098243C" w:rsidP="0039396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05AB" w:rsidRPr="000D599D" w:rsidRDefault="0039396E" w:rsidP="00982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99D">
        <w:rPr>
          <w:rFonts w:ascii="Times New Roman" w:hAnsi="Times New Roman" w:cs="Times New Roman"/>
          <w:sz w:val="28"/>
          <w:szCs w:val="28"/>
        </w:rPr>
        <w:t>2018</w:t>
      </w:r>
    </w:p>
    <w:p w:rsidR="0098243C" w:rsidRPr="00DB5E8B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Дипломная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36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 w:rsidRPr="00DB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с., 10 рисунков, 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таблиц, 45</w:t>
      </w:r>
      <w:r w:rsidRPr="00DB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источников, 2 прил.</w:t>
      </w:r>
    </w:p>
    <w:p w:rsidR="0098243C" w:rsidRPr="00DB5E8B" w:rsidRDefault="0098243C" w:rsidP="0098243C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МОТИВАЦИЯ, ТЕОРИЯ МОТИВАЦИИ, ЭФФЕКТИВНОСТЬ ТРУДА, ФИНАНС</w:t>
      </w:r>
      <w:bookmarkStart w:id="0" w:name="_GoBack"/>
      <w:bookmarkEnd w:id="0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ОВЫЕ И ЭКОНОМИЧЕСКИЕ ПОКАЗАТЕЛИ, ПРОГРАММА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KPI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BD4518" w:rsidRDefault="0098243C" w:rsidP="0098243C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Объект исследования: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Групп».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мотивации персонала в ООО «</w:t>
      </w:r>
      <w:proofErr w:type="spellStart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Групп».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работы: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путей совершенствования системы мотивации персонала в современных условиях на примере ООО «</w:t>
      </w:r>
      <w:proofErr w:type="spellStart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Групп».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исследования: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сравнительный анализ, абстрактный синтез, аналогия, обобщение, качественный и количественный анализ.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написании этого тезиса использовались учебные материалы по управлению персоналом, управлению, анализу экономической активности, а также статистические данные и данные объекта исследования.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Исследования и разработки: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теоретические основы и текущие тенденции мотивации персонала, проведен анализ системы мотивации персонала исследуемой организации, проанализированы абсолютные и относительные показатели, характеризующие финансовое состояние организации, анализ сравнительных данных за отчетный период, разработаны меры по повышению мотивации персонала ООО «</w:t>
      </w:r>
      <w:proofErr w:type="spellStart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Групп».</w:t>
      </w:r>
    </w:p>
    <w:p w:rsidR="0098243C" w:rsidRPr="00BD4518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Технико-экономическая и социальная значимость:</w:t>
      </w: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практическое применение результатов работы может повысить экономическую эффективность организационной деятельности.</w:t>
      </w:r>
    </w:p>
    <w:p w:rsidR="0098243C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положение и концепции сопровождаются ссылками на их авторов.</w:t>
      </w:r>
    </w:p>
    <w:p w:rsidR="0098243C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BD4518" w:rsidRDefault="0098243C" w:rsidP="0098243C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E22287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8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98243C" w:rsidRDefault="0098243C" w:rsidP="00982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43C" w:rsidRDefault="0098243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8243C" w:rsidRPr="0098243C" w:rsidRDefault="0098243C" w:rsidP="0098243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Дыпломная</w:t>
      </w:r>
      <w:proofErr w:type="spellEnd"/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</w:t>
      </w:r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36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66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10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малюнкаў</w:t>
      </w:r>
      <w:proofErr w:type="spellEnd"/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14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табліц</w:t>
      </w:r>
      <w:proofErr w:type="spellEnd"/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45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крыніц</w:t>
      </w:r>
      <w:proofErr w:type="spellEnd"/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прым</w:t>
      </w:r>
      <w:proofErr w:type="spellEnd"/>
      <w:r w:rsidRPr="00083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0839CA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E22287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МАТЫВАЦЫЯ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ТЭОРЫЯ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МАТЫВАЦЫЮ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ЭФЕКТЫЎНАСЦЬ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ПРАЦЫ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ФІНАНСАВЫЯ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ЭКАНАМІЧНЫЯ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ПАКАЗЧЫКІ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ПРАГРАМА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КПЭ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E22287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Аб</w:t>
      </w:r>
      <w:r w:rsidRPr="00E222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'</w:t>
      </w:r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ект</w:t>
      </w:r>
      <w:proofErr w:type="spellEnd"/>
      <w:r w:rsidRPr="00E222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даследавання</w:t>
      </w:r>
      <w:proofErr w:type="spellEnd"/>
      <w:r w:rsidRPr="00E222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ТАА</w:t>
      </w:r>
      <w:r w:rsidRPr="00E22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Прадмет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даследавання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сістэма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ў ТАА «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Мэта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працы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распрацоўка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шляхоў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удасканалення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сістэмы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сучасных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прыкладзе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ТАА «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Метады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даследавання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параўнальны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абстрактны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сінтэз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аналогія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абагульненне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якасны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колькасны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напісанні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гэтага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тэзіса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выкарыстоўваліся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навучальныя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матэрыялы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кіраванні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персаналам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кіраванні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эканамічнай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актыўнасці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таксама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статыстычныя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дадзеныя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дадзеныя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аб'екта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даследавання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Даследаванні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распрацоўкі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тэарэтычныя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асновы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бягучыя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тэндэнцыі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праведзены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сістэмы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доследнай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арганізацыі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прааналізаваныя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абсалютныя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адносныя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паказчыкі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характарызуюць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фінансавы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арганізацыі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параўнальных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дадзеных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справаздачны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перыяд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распрацаваны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меры па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павышэнню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матывацыі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персаналу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ТАА «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Рембай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Тэхніка-эканамічная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сацыяльная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значнасць</w:t>
      </w:r>
      <w:proofErr w:type="spellEnd"/>
      <w:r w:rsidRPr="00FC66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практычнае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прымяненне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вынікаў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павысіць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эканамічную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эфектыўнасць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арганізацыйнай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дзейнасці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Аўтар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пацвярджае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прыведзены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дыпломнай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разлікова-аналітычны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матэрыял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правільна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аб'ектыўна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адлюстроўвае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доследнага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працэсу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ўсе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запазычаныя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літаратурных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іншых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крыніц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тэарэтычныя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метадалагічныя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метадычныя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становішча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канцэпцыі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суправаджаюцца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спасылкамі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іх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аўтараў</w:t>
      </w:r>
      <w:proofErr w:type="spellEnd"/>
      <w:r w:rsidRPr="00FC6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FC6665" w:rsidRDefault="0098243C" w:rsidP="0098243C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243C" w:rsidRPr="00E22287" w:rsidRDefault="0098243C" w:rsidP="0098243C">
      <w:pPr>
        <w:spacing w:after="0" w:line="360" w:lineRule="atLeast"/>
        <w:ind w:left="70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2228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________________</w:t>
      </w:r>
    </w:p>
    <w:p w:rsidR="005902D8" w:rsidRPr="000D599D" w:rsidRDefault="005902D8" w:rsidP="005902D8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98243C" w:rsidRPr="0098243C" w:rsidRDefault="0098243C" w:rsidP="0098243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98243C" w:rsidRPr="000F06C4" w:rsidRDefault="0098243C" w:rsidP="0098243C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Graduate thesis: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66 p., Figures</w:t>
      </w:r>
      <w:r w:rsidRPr="00D1226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10, Tables 14, 45 sources, 2 app.</w:t>
      </w:r>
    </w:p>
    <w:p w:rsidR="0098243C" w:rsidRPr="000F06C4" w:rsidRDefault="0098243C" w:rsidP="0098243C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8243C" w:rsidRPr="000F06C4" w:rsidRDefault="0098243C" w:rsidP="0098243C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F06C4">
        <w:rPr>
          <w:rFonts w:ascii="Times New Roman" w:hAnsi="Times New Roman"/>
          <w:color w:val="000000"/>
          <w:sz w:val="28"/>
          <w:szCs w:val="28"/>
        </w:rPr>
        <w:t>МОТ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IVATION, THEORY OF MOTIVATION, EFFICIENCY OF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LABOUR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, FINANCIAL AND ECONOMIC INDICATORS, </w:t>
      </w:r>
      <w:r w:rsidRPr="000F06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KPI PROGRAM.</w:t>
      </w:r>
    </w:p>
    <w:p w:rsidR="0098243C" w:rsidRPr="000F06C4" w:rsidRDefault="0098243C" w:rsidP="0098243C">
      <w:pPr>
        <w:spacing w:after="0" w:line="36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8243C" w:rsidRPr="000F06C4" w:rsidRDefault="0098243C" w:rsidP="0098243C">
      <w:pPr>
        <w:pStyle w:val="a5"/>
        <w:spacing w:line="360" w:lineRule="atLeast"/>
        <w:rPr>
          <w:lang w:val="en-US"/>
        </w:rPr>
      </w:pPr>
      <w:r w:rsidRPr="000F06C4">
        <w:rPr>
          <w:b/>
          <w:lang w:val="en-US"/>
        </w:rPr>
        <w:t>The object</w:t>
      </w:r>
      <w:r w:rsidRPr="000F06C4">
        <w:rPr>
          <w:lang w:val="en-US"/>
        </w:rPr>
        <w:t xml:space="preserve"> </w:t>
      </w:r>
      <w:r w:rsidRPr="000F06C4">
        <w:rPr>
          <w:b/>
          <w:lang w:val="en-US"/>
        </w:rPr>
        <w:t>of research:</w:t>
      </w:r>
      <w:r w:rsidRPr="000F06C4">
        <w:rPr>
          <w:lang w:val="en-US"/>
        </w:rPr>
        <w:t xml:space="preserve"> </w:t>
      </w:r>
      <w:r>
        <w:rPr>
          <w:lang w:val="en-US"/>
        </w:rPr>
        <w:t>LLC</w:t>
      </w:r>
      <w:r w:rsidRPr="000F06C4">
        <w:rPr>
          <w:shd w:val="clear" w:color="auto" w:fill="FFFFFF"/>
          <w:lang w:val="en-US"/>
        </w:rPr>
        <w:t xml:space="preserve"> </w:t>
      </w:r>
      <w:r w:rsidRPr="000F06C4">
        <w:rPr>
          <w:lang w:val="en-US"/>
        </w:rPr>
        <w:t>«</w:t>
      </w:r>
      <w:proofErr w:type="spellStart"/>
      <w:r>
        <w:rPr>
          <w:lang w:val="en-US"/>
        </w:rPr>
        <w:t>Rembay</w:t>
      </w:r>
      <w:proofErr w:type="spellEnd"/>
      <w:r>
        <w:rPr>
          <w:lang w:val="en-US"/>
        </w:rPr>
        <w:t xml:space="preserve"> Group</w:t>
      </w:r>
      <w:r w:rsidRPr="000F06C4">
        <w:rPr>
          <w:lang w:val="en-US"/>
        </w:rPr>
        <w:t>»</w:t>
      </w:r>
      <w:r w:rsidRPr="000F06C4">
        <w:rPr>
          <w:lang w:val="en"/>
        </w:rPr>
        <w:t>.</w:t>
      </w:r>
    </w:p>
    <w:p w:rsidR="0098243C" w:rsidRPr="000F06C4" w:rsidRDefault="0098243C" w:rsidP="0098243C">
      <w:pPr>
        <w:pStyle w:val="a5"/>
        <w:spacing w:line="360" w:lineRule="atLeast"/>
        <w:rPr>
          <w:lang w:val="en-US"/>
        </w:rPr>
      </w:pPr>
      <w:r w:rsidRPr="000F06C4">
        <w:rPr>
          <w:b/>
          <w:lang w:val="en-US"/>
        </w:rPr>
        <w:t>The subject</w:t>
      </w:r>
      <w:r w:rsidRPr="000F06C4">
        <w:rPr>
          <w:lang w:val="en-US"/>
        </w:rPr>
        <w:t xml:space="preserve"> </w:t>
      </w:r>
      <w:r w:rsidRPr="000F06C4">
        <w:rPr>
          <w:b/>
          <w:lang w:val="en-US"/>
        </w:rPr>
        <w:t>of research:</w:t>
      </w:r>
      <w:r w:rsidRPr="000F06C4">
        <w:rPr>
          <w:lang w:val="en-US"/>
        </w:rPr>
        <w:t xml:space="preserve"> </w:t>
      </w:r>
      <w:r w:rsidRPr="000F06C4">
        <w:rPr>
          <w:lang w:val="en"/>
        </w:rPr>
        <w:t xml:space="preserve">system of personnel motivation in </w:t>
      </w:r>
      <w:r>
        <w:rPr>
          <w:shd w:val="clear" w:color="auto" w:fill="FFFFFF"/>
          <w:lang w:val="en"/>
        </w:rPr>
        <w:t>LLC</w:t>
      </w:r>
      <w:r w:rsidRPr="000F06C4">
        <w:rPr>
          <w:shd w:val="clear" w:color="auto" w:fill="FFFFFF"/>
          <w:lang w:val="en-US"/>
        </w:rPr>
        <w:t xml:space="preserve"> </w:t>
      </w:r>
      <w:r w:rsidRPr="000F06C4">
        <w:rPr>
          <w:lang w:val="en-US"/>
        </w:rPr>
        <w:t>«</w:t>
      </w:r>
      <w:proofErr w:type="spellStart"/>
      <w:r>
        <w:rPr>
          <w:lang w:val="en"/>
        </w:rPr>
        <w:t>Rembay</w:t>
      </w:r>
      <w:proofErr w:type="spellEnd"/>
      <w:r>
        <w:rPr>
          <w:lang w:val="en"/>
        </w:rPr>
        <w:t xml:space="preserve"> Group</w:t>
      </w:r>
      <w:r w:rsidRPr="000F06C4">
        <w:rPr>
          <w:lang w:val="en-US"/>
        </w:rPr>
        <w:t>»</w:t>
      </w:r>
      <w:r w:rsidRPr="000F06C4">
        <w:rPr>
          <w:lang w:val="en"/>
        </w:rPr>
        <w:t>.</w:t>
      </w:r>
    </w:p>
    <w:p w:rsidR="0098243C" w:rsidRPr="000F06C4" w:rsidRDefault="0098243C" w:rsidP="0098243C">
      <w:pPr>
        <w:pStyle w:val="a5"/>
        <w:spacing w:line="360" w:lineRule="atLeast"/>
        <w:rPr>
          <w:lang w:val="en"/>
        </w:rPr>
      </w:pPr>
      <w:r w:rsidRPr="000F06C4">
        <w:rPr>
          <w:b/>
          <w:lang w:val="en-US"/>
        </w:rPr>
        <w:t xml:space="preserve">The objective of research </w:t>
      </w:r>
      <w:r w:rsidRPr="000F06C4">
        <w:rPr>
          <w:lang w:val="en-US"/>
        </w:rPr>
        <w:t xml:space="preserve">is </w:t>
      </w:r>
      <w:r w:rsidRPr="000F06C4">
        <w:rPr>
          <w:lang w:val="en"/>
        </w:rPr>
        <w:t>to develop ways of improving the system of personnel motivation in modern conditions on an example</w:t>
      </w:r>
      <w:r w:rsidRPr="000F06C4">
        <w:rPr>
          <w:shd w:val="clear" w:color="auto" w:fill="FFFFFF"/>
          <w:lang w:val="en-US"/>
        </w:rPr>
        <w:t xml:space="preserve"> of </w:t>
      </w:r>
      <w:r>
        <w:rPr>
          <w:shd w:val="clear" w:color="auto" w:fill="FFFFFF"/>
          <w:lang w:val="en-US"/>
        </w:rPr>
        <w:t>LLC</w:t>
      </w:r>
      <w:r w:rsidRPr="000F06C4">
        <w:rPr>
          <w:shd w:val="clear" w:color="auto" w:fill="FFFFFF"/>
          <w:lang w:val="en-US"/>
        </w:rPr>
        <w:t xml:space="preserve"> </w:t>
      </w:r>
      <w:r w:rsidRPr="000F06C4">
        <w:rPr>
          <w:lang w:val="en"/>
        </w:rPr>
        <w:t>«</w:t>
      </w:r>
      <w:proofErr w:type="spellStart"/>
      <w:r>
        <w:rPr>
          <w:lang w:val="en"/>
        </w:rPr>
        <w:t>Rembay</w:t>
      </w:r>
      <w:proofErr w:type="spellEnd"/>
      <w:r>
        <w:rPr>
          <w:lang w:val="en"/>
        </w:rPr>
        <w:t xml:space="preserve"> Group</w:t>
      </w:r>
      <w:r w:rsidRPr="000F06C4">
        <w:rPr>
          <w:lang w:val="en-US"/>
        </w:rPr>
        <w:t>»</w:t>
      </w:r>
      <w:r w:rsidRPr="000F06C4">
        <w:rPr>
          <w:lang w:val="en"/>
        </w:rPr>
        <w:t xml:space="preserve">. </w:t>
      </w:r>
    </w:p>
    <w:p w:rsidR="0098243C" w:rsidRDefault="0098243C" w:rsidP="0098243C">
      <w:pPr>
        <w:pStyle w:val="a5"/>
        <w:spacing w:line="360" w:lineRule="atLeast"/>
        <w:rPr>
          <w:lang w:val="en-US"/>
        </w:rPr>
      </w:pPr>
      <w:r>
        <w:rPr>
          <w:b/>
          <w:lang w:val="en-US"/>
        </w:rPr>
        <w:t>M</w:t>
      </w:r>
      <w:r w:rsidRPr="004E42E6">
        <w:rPr>
          <w:b/>
          <w:lang w:val="en-US"/>
        </w:rPr>
        <w:t>ethods of research:</w:t>
      </w:r>
      <w:r>
        <w:rPr>
          <w:b/>
          <w:lang w:val="en-US"/>
        </w:rPr>
        <w:t xml:space="preserve"> </w:t>
      </w:r>
      <w:r w:rsidRPr="0000651D">
        <w:rPr>
          <w:lang w:val="en-US"/>
        </w:rPr>
        <w:t>benchmarking analysis</w:t>
      </w:r>
      <w:r>
        <w:rPr>
          <w:lang w:val="en-US"/>
        </w:rPr>
        <w:t>,</w:t>
      </w:r>
      <w:r w:rsidRPr="0000651D">
        <w:rPr>
          <w:lang w:val="en-US"/>
        </w:rPr>
        <w:t xml:space="preserve"> abstract synthesis, analogy, generalization, qualitative and quantitative analysis.</w:t>
      </w:r>
      <w:r>
        <w:rPr>
          <w:lang w:val="en-US"/>
        </w:rPr>
        <w:t xml:space="preserve"> </w:t>
      </w:r>
    </w:p>
    <w:p w:rsidR="0098243C" w:rsidRPr="000F06C4" w:rsidRDefault="0098243C" w:rsidP="0098243C">
      <w:pPr>
        <w:pStyle w:val="a5"/>
        <w:spacing w:line="360" w:lineRule="atLeast"/>
        <w:rPr>
          <w:lang w:val="en-US"/>
        </w:rPr>
      </w:pPr>
      <w:r w:rsidRPr="000F06C4">
        <w:rPr>
          <w:lang w:val="en-US"/>
        </w:rPr>
        <w:t xml:space="preserve">Educational materials on personnel management, management, economic activity analysis and also statistical data and data of the object of research were used during writing this thesis. </w:t>
      </w:r>
    </w:p>
    <w:p w:rsidR="0098243C" w:rsidRPr="000F06C4" w:rsidRDefault="0098243C" w:rsidP="0098243C">
      <w:pPr>
        <w:pStyle w:val="a5"/>
        <w:spacing w:line="360" w:lineRule="atLeast"/>
        <w:rPr>
          <w:lang w:val="en-US"/>
        </w:rPr>
      </w:pPr>
      <w:r w:rsidRPr="000F06C4">
        <w:rPr>
          <w:b/>
          <w:lang w:val="en-US"/>
        </w:rPr>
        <w:t>Research and development:</w:t>
      </w:r>
      <w:r w:rsidRPr="000F06C4">
        <w:rPr>
          <w:lang w:val="en-US"/>
        </w:rPr>
        <w:t xml:space="preserve"> theoretical bases and current trends of personnel motivation were studied, the analysis of system of personnel motivation of the researched organization is carried out, the absolute and relative measures characterizing a financial condition of the organization are analyzed, the analysis of comparison data for the accounting period is carried out, actions for enhancement of personnel motivation of </w:t>
      </w:r>
      <w:r>
        <w:rPr>
          <w:lang w:val="en-US"/>
        </w:rPr>
        <w:t>LLC</w:t>
      </w:r>
      <w:r w:rsidRPr="000F06C4">
        <w:rPr>
          <w:lang w:val="en-US"/>
        </w:rPr>
        <w:t xml:space="preserve"> «</w:t>
      </w:r>
      <w:proofErr w:type="spellStart"/>
      <w:r>
        <w:rPr>
          <w:lang w:val="en-US"/>
        </w:rPr>
        <w:t>Rembay</w:t>
      </w:r>
      <w:proofErr w:type="spellEnd"/>
      <w:r>
        <w:rPr>
          <w:lang w:val="en-US"/>
        </w:rPr>
        <w:t xml:space="preserve"> Group</w:t>
      </w:r>
      <w:r w:rsidRPr="000F06C4">
        <w:rPr>
          <w:lang w:val="en-US"/>
        </w:rPr>
        <w:t xml:space="preserve">» are developed. </w:t>
      </w:r>
    </w:p>
    <w:p w:rsidR="0098243C" w:rsidRDefault="0098243C" w:rsidP="0098243C">
      <w:pPr>
        <w:pStyle w:val="a5"/>
        <w:spacing w:line="360" w:lineRule="atLeast"/>
        <w:rPr>
          <w:lang w:val="en-US"/>
        </w:rPr>
      </w:pPr>
      <w:r>
        <w:rPr>
          <w:b/>
          <w:lang w:val="en-US"/>
        </w:rPr>
        <w:t xml:space="preserve">Techno-economic and </w:t>
      </w:r>
      <w:r w:rsidRPr="004E42E6">
        <w:rPr>
          <w:b/>
          <w:lang w:val="en-US"/>
        </w:rPr>
        <w:t xml:space="preserve">social </w:t>
      </w:r>
      <w:r>
        <w:rPr>
          <w:b/>
          <w:lang w:val="en-US"/>
        </w:rPr>
        <w:t>significance</w:t>
      </w:r>
      <w:r w:rsidRPr="00F1474F">
        <w:rPr>
          <w:b/>
          <w:lang w:val="en-US"/>
        </w:rPr>
        <w:t xml:space="preserve">: </w:t>
      </w:r>
      <w:r>
        <w:rPr>
          <w:lang w:val="en-US"/>
        </w:rPr>
        <w:t>practical</w:t>
      </w:r>
      <w:r w:rsidRPr="00F1474F">
        <w:rPr>
          <w:lang w:val="en-US"/>
        </w:rPr>
        <w:t xml:space="preserve"> application of </w:t>
      </w:r>
      <w:r>
        <w:rPr>
          <w:lang w:val="en-US"/>
        </w:rPr>
        <w:t>thesi</w:t>
      </w:r>
      <w:r w:rsidRPr="00F1474F">
        <w:rPr>
          <w:lang w:val="en-US"/>
        </w:rPr>
        <w:t>s</w:t>
      </w:r>
      <w:r>
        <w:rPr>
          <w:lang w:val="en-US"/>
        </w:rPr>
        <w:t>’</w:t>
      </w:r>
      <w:r w:rsidRPr="00F1474F">
        <w:rPr>
          <w:lang w:val="en-US"/>
        </w:rPr>
        <w:t xml:space="preserve"> results can increase economical effectiveness of organization activity.</w:t>
      </w:r>
      <w:r>
        <w:rPr>
          <w:lang w:val="en-US"/>
        </w:rPr>
        <w:t xml:space="preserve"> </w:t>
      </w:r>
    </w:p>
    <w:p w:rsidR="0098243C" w:rsidRPr="000F06C4" w:rsidRDefault="0098243C" w:rsidP="0098243C">
      <w:pPr>
        <w:pStyle w:val="a5"/>
        <w:spacing w:line="360" w:lineRule="atLeast"/>
        <w:rPr>
          <w:lang w:val="en-US"/>
        </w:rPr>
      </w:pPr>
      <w:r w:rsidRPr="004E42E6">
        <w:rPr>
          <w:lang w:val="en-US"/>
        </w:rPr>
        <w:t>The author of this graduate thesis confirms that provided material reflects the real state of the process under investigation. All the information borrowed from the</w:t>
      </w:r>
      <w:r>
        <w:rPr>
          <w:lang w:val="en-US"/>
        </w:rPr>
        <w:t xml:space="preserve"> corresponding literary sources</w:t>
      </w:r>
      <w:r w:rsidRPr="004E42E6">
        <w:rPr>
          <w:lang w:val="en-US"/>
        </w:rPr>
        <w:t xml:space="preserve"> is accompanied by references to their authors.</w:t>
      </w:r>
    </w:p>
    <w:p w:rsidR="0098243C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243C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243C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243C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243C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8243C" w:rsidRPr="00DB5E8B" w:rsidRDefault="0098243C" w:rsidP="0098243C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E8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404382" w:rsidRPr="000D599D" w:rsidRDefault="00404382" w:rsidP="00404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04382" w:rsidRPr="000D599D" w:rsidSect="00BE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69E"/>
    <w:multiLevelType w:val="hybridMultilevel"/>
    <w:tmpl w:val="26363D40"/>
    <w:lvl w:ilvl="0" w:tplc="1D721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2B"/>
    <w:rsid w:val="000D599D"/>
    <w:rsid w:val="0039396E"/>
    <w:rsid w:val="00404382"/>
    <w:rsid w:val="00532D82"/>
    <w:rsid w:val="005902D8"/>
    <w:rsid w:val="0060073A"/>
    <w:rsid w:val="0064700F"/>
    <w:rsid w:val="00725557"/>
    <w:rsid w:val="0098243C"/>
    <w:rsid w:val="00B457DA"/>
    <w:rsid w:val="00BE71F1"/>
    <w:rsid w:val="00C2662B"/>
    <w:rsid w:val="00D35651"/>
    <w:rsid w:val="00E405AB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944"/>
  <w15:docId w15:val="{59BC39D0-EA15-44F5-9BAC-847CFD6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939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9396E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457DA"/>
    <w:pPr>
      <w:ind w:left="720"/>
      <w:contextualSpacing/>
    </w:pPr>
  </w:style>
  <w:style w:type="paragraph" w:customStyle="1" w:styleId="a5">
    <w:name w:val="текст"/>
    <w:basedOn w:val="a"/>
    <w:link w:val="a6"/>
    <w:qFormat/>
    <w:rsid w:val="0098243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customStyle="1" w:styleId="a6">
    <w:name w:val="текст Знак"/>
    <w:link w:val="a5"/>
    <w:rsid w:val="0098243C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2018-06-24T17:36:00Z</dcterms:created>
  <dcterms:modified xsi:type="dcterms:W3CDTF">2018-06-24T17:36:00Z</dcterms:modified>
</cp:coreProperties>
</file>