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43E" w:rsidRPr="002C1E2B" w:rsidRDefault="0068243E" w:rsidP="0068243E">
      <w:pPr>
        <w:ind w:firstLine="0"/>
        <w:jc w:val="center"/>
        <w:rPr>
          <w:rFonts w:ascii="Times New Roman" w:hAnsi="Times New Roman"/>
          <w:sz w:val="28"/>
          <w:szCs w:val="28"/>
        </w:rPr>
      </w:pPr>
      <w:bookmarkStart w:id="0" w:name="_Toc482277808"/>
      <w:bookmarkStart w:id="1" w:name="_Toc482278086"/>
      <w:r w:rsidRPr="002C1E2B">
        <w:rPr>
          <w:rFonts w:ascii="Times New Roman" w:hAnsi="Times New Roman"/>
          <w:sz w:val="28"/>
          <w:szCs w:val="28"/>
        </w:rPr>
        <w:t>МИНИСТЕРСТВО ОБРАЗОВАНИЯ РЕСПУБЛИКИ БЕЛАРУСЬ</w:t>
      </w:r>
    </w:p>
    <w:p w:rsidR="0068243E" w:rsidRPr="002C1E2B" w:rsidRDefault="0068243E" w:rsidP="0068243E">
      <w:pPr>
        <w:ind w:firstLine="0"/>
        <w:jc w:val="center"/>
        <w:rPr>
          <w:rFonts w:ascii="Times New Roman" w:hAnsi="Times New Roman"/>
          <w:sz w:val="28"/>
          <w:szCs w:val="28"/>
        </w:rPr>
      </w:pPr>
    </w:p>
    <w:p w:rsidR="0068243E" w:rsidRPr="002C1E2B" w:rsidRDefault="0068243E" w:rsidP="0068243E">
      <w:pPr>
        <w:ind w:firstLine="0"/>
        <w:jc w:val="center"/>
        <w:rPr>
          <w:rFonts w:ascii="Times New Roman" w:hAnsi="Times New Roman"/>
          <w:sz w:val="28"/>
          <w:szCs w:val="28"/>
        </w:rPr>
      </w:pPr>
      <w:r w:rsidRPr="002C1E2B">
        <w:rPr>
          <w:rFonts w:ascii="Times New Roman" w:hAnsi="Times New Roman"/>
          <w:sz w:val="28"/>
          <w:szCs w:val="28"/>
        </w:rPr>
        <w:t>ГОСУДАРСТВЕННОЕ УЧРЕЖДЕНИЕ ОБРАЗОВАНИЯ</w:t>
      </w:r>
    </w:p>
    <w:p w:rsidR="0068243E" w:rsidRPr="002C1E2B" w:rsidRDefault="0068243E" w:rsidP="0068243E">
      <w:pPr>
        <w:ind w:firstLine="0"/>
        <w:jc w:val="center"/>
        <w:rPr>
          <w:rFonts w:ascii="Times New Roman" w:hAnsi="Times New Roman"/>
          <w:sz w:val="28"/>
          <w:szCs w:val="28"/>
        </w:rPr>
      </w:pPr>
      <w:r w:rsidRPr="002C1E2B">
        <w:rPr>
          <w:rFonts w:ascii="Times New Roman" w:hAnsi="Times New Roman"/>
          <w:sz w:val="28"/>
          <w:szCs w:val="28"/>
        </w:rPr>
        <w:t>«ИНСТИТУТ БИЗНЕСА И МЕНЕДЖМЕНТА ТЕХНОЛОГИЙ»</w:t>
      </w:r>
    </w:p>
    <w:p w:rsidR="0068243E" w:rsidRPr="002C1E2B" w:rsidRDefault="0068243E" w:rsidP="0068243E">
      <w:pPr>
        <w:ind w:firstLine="0"/>
        <w:jc w:val="center"/>
        <w:rPr>
          <w:rFonts w:ascii="Times New Roman" w:hAnsi="Times New Roman"/>
          <w:sz w:val="28"/>
          <w:szCs w:val="28"/>
        </w:rPr>
      </w:pPr>
      <w:r w:rsidRPr="002C1E2B">
        <w:rPr>
          <w:rFonts w:ascii="Times New Roman" w:hAnsi="Times New Roman"/>
          <w:sz w:val="28"/>
          <w:szCs w:val="28"/>
        </w:rPr>
        <w:t>БЕЛОРУССКОГО ГОСУДАРСТВЕННОГО УНИВЕРСИТЕТА</w:t>
      </w:r>
    </w:p>
    <w:p w:rsidR="0068243E" w:rsidRPr="002C1E2B" w:rsidRDefault="0068243E" w:rsidP="0068243E">
      <w:pPr>
        <w:ind w:firstLine="0"/>
        <w:jc w:val="center"/>
        <w:rPr>
          <w:rFonts w:ascii="Times New Roman" w:hAnsi="Times New Roman"/>
          <w:sz w:val="28"/>
          <w:szCs w:val="28"/>
        </w:rPr>
      </w:pPr>
      <w:r w:rsidRPr="002C1E2B">
        <w:rPr>
          <w:rFonts w:ascii="Times New Roman" w:hAnsi="Times New Roman"/>
          <w:sz w:val="28"/>
          <w:szCs w:val="28"/>
        </w:rPr>
        <w:t xml:space="preserve">ФАКУЛЬТЕТ «ВЫСШАЯ ШКОЛА БИЗНЕСА» </w:t>
      </w:r>
    </w:p>
    <w:p w:rsidR="0068243E" w:rsidRPr="002C1E2B" w:rsidRDefault="0068243E" w:rsidP="0068243E">
      <w:pPr>
        <w:ind w:firstLine="0"/>
        <w:jc w:val="center"/>
        <w:rPr>
          <w:rFonts w:ascii="Times New Roman" w:hAnsi="Times New Roman"/>
          <w:sz w:val="28"/>
          <w:szCs w:val="28"/>
        </w:rPr>
      </w:pPr>
    </w:p>
    <w:p w:rsidR="0068243E" w:rsidRPr="002C1E2B" w:rsidRDefault="0068243E" w:rsidP="0068243E">
      <w:pPr>
        <w:ind w:firstLine="0"/>
        <w:jc w:val="center"/>
        <w:rPr>
          <w:rFonts w:ascii="Times New Roman" w:hAnsi="Times New Roman"/>
          <w:sz w:val="28"/>
          <w:szCs w:val="28"/>
        </w:rPr>
      </w:pPr>
      <w:r w:rsidRPr="002C1E2B">
        <w:rPr>
          <w:rFonts w:ascii="Times New Roman" w:hAnsi="Times New Roman"/>
          <w:sz w:val="28"/>
          <w:szCs w:val="28"/>
        </w:rPr>
        <w:t>Кафедра инновационного управления</w:t>
      </w:r>
    </w:p>
    <w:p w:rsidR="0068243E" w:rsidRPr="002C1E2B" w:rsidRDefault="0068243E" w:rsidP="0068243E">
      <w:pPr>
        <w:ind w:firstLine="0"/>
        <w:jc w:val="center"/>
        <w:rPr>
          <w:rFonts w:ascii="Times New Roman" w:hAnsi="Times New Roman"/>
          <w:sz w:val="28"/>
          <w:szCs w:val="28"/>
        </w:rPr>
      </w:pPr>
    </w:p>
    <w:p w:rsidR="0068243E" w:rsidRPr="002C1E2B" w:rsidRDefault="0068243E" w:rsidP="0068243E">
      <w:pPr>
        <w:ind w:firstLine="0"/>
        <w:jc w:val="center"/>
        <w:rPr>
          <w:rFonts w:ascii="Times New Roman" w:hAnsi="Times New Roman"/>
          <w:sz w:val="28"/>
          <w:szCs w:val="28"/>
        </w:rPr>
      </w:pPr>
    </w:p>
    <w:p w:rsidR="0068243E" w:rsidRPr="0068243E" w:rsidRDefault="0068243E" w:rsidP="0068243E">
      <w:pPr>
        <w:ind w:firstLine="0"/>
        <w:jc w:val="center"/>
        <w:rPr>
          <w:rFonts w:ascii="Times New Roman" w:hAnsi="Times New Roman"/>
          <w:b/>
          <w:caps/>
          <w:sz w:val="28"/>
          <w:szCs w:val="28"/>
        </w:rPr>
      </w:pPr>
      <w:r w:rsidRPr="0068243E">
        <w:rPr>
          <w:rFonts w:ascii="Times New Roman" w:eastAsia="Calibri" w:hAnsi="Times New Roman"/>
          <w:b/>
          <w:caps/>
          <w:sz w:val="28"/>
        </w:rPr>
        <w:t>Чжан Янь</w:t>
      </w:r>
    </w:p>
    <w:p w:rsidR="0068243E" w:rsidRPr="002C1E2B" w:rsidRDefault="0068243E" w:rsidP="0068243E">
      <w:pPr>
        <w:ind w:firstLine="0"/>
        <w:jc w:val="center"/>
        <w:rPr>
          <w:rFonts w:ascii="Times New Roman" w:hAnsi="Times New Roman"/>
          <w:sz w:val="28"/>
          <w:szCs w:val="28"/>
        </w:rPr>
      </w:pPr>
    </w:p>
    <w:p w:rsidR="0068243E" w:rsidRPr="0068243E" w:rsidRDefault="0068243E" w:rsidP="0068243E">
      <w:pPr>
        <w:ind w:firstLine="0"/>
        <w:jc w:val="center"/>
        <w:rPr>
          <w:rFonts w:ascii="Times New Roman" w:eastAsia="Calibri" w:hAnsi="Times New Roman"/>
          <w:b/>
          <w:caps/>
          <w:sz w:val="28"/>
        </w:rPr>
      </w:pPr>
    </w:p>
    <w:p w:rsidR="0068243E" w:rsidRPr="0068243E" w:rsidRDefault="0068243E" w:rsidP="0068243E">
      <w:pPr>
        <w:ind w:firstLine="0"/>
        <w:jc w:val="center"/>
        <w:rPr>
          <w:rFonts w:ascii="Times New Roman" w:eastAsia="Calibri" w:hAnsi="Times New Roman"/>
          <w:b/>
          <w:caps/>
          <w:sz w:val="28"/>
        </w:rPr>
      </w:pPr>
      <w:r w:rsidRPr="0068243E">
        <w:rPr>
          <w:rFonts w:ascii="Times New Roman" w:eastAsia="Calibri" w:hAnsi="Times New Roman"/>
          <w:b/>
          <w:caps/>
          <w:sz w:val="28"/>
        </w:rPr>
        <w:t>Применение инструментов налогового планирования в представительстве иностранной компании КОО «Китайская корпорация по строительству дорог и мостов» для снижения налоговой нагрузки и повышения эффективности финансово-хозяйственной деятельности</w:t>
      </w:r>
    </w:p>
    <w:p w:rsidR="0068243E" w:rsidRPr="002C1E2B" w:rsidRDefault="0068243E" w:rsidP="0068243E">
      <w:pPr>
        <w:ind w:firstLine="0"/>
        <w:jc w:val="center"/>
        <w:rPr>
          <w:rFonts w:ascii="Times New Roman" w:hAnsi="Times New Roman"/>
          <w:sz w:val="28"/>
          <w:szCs w:val="28"/>
        </w:rPr>
      </w:pPr>
    </w:p>
    <w:p w:rsidR="0068243E" w:rsidRPr="002C1E2B" w:rsidRDefault="0068243E" w:rsidP="0068243E">
      <w:pPr>
        <w:ind w:firstLine="0"/>
        <w:jc w:val="center"/>
        <w:rPr>
          <w:rFonts w:ascii="Times New Roman" w:hAnsi="Times New Roman"/>
          <w:sz w:val="28"/>
          <w:szCs w:val="28"/>
        </w:rPr>
      </w:pPr>
      <w:r w:rsidRPr="002C1E2B">
        <w:rPr>
          <w:rFonts w:ascii="Times New Roman" w:hAnsi="Times New Roman"/>
          <w:sz w:val="28"/>
          <w:szCs w:val="28"/>
        </w:rPr>
        <w:t xml:space="preserve">Магистерская диссертация </w:t>
      </w:r>
    </w:p>
    <w:p w:rsidR="0068243E" w:rsidRPr="002C1E2B" w:rsidRDefault="0068243E" w:rsidP="0068243E">
      <w:pPr>
        <w:ind w:firstLine="0"/>
        <w:jc w:val="center"/>
        <w:rPr>
          <w:rFonts w:ascii="Times New Roman" w:hAnsi="Times New Roman"/>
          <w:sz w:val="28"/>
          <w:szCs w:val="28"/>
        </w:rPr>
      </w:pPr>
    </w:p>
    <w:tbl>
      <w:tblPr>
        <w:tblW w:w="0" w:type="auto"/>
        <w:jc w:val="center"/>
        <w:tblLook w:val="04A0" w:firstRow="1" w:lastRow="0" w:firstColumn="1" w:lastColumn="0" w:noHBand="0" w:noVBand="1"/>
      </w:tblPr>
      <w:tblGrid>
        <w:gridCol w:w="2802"/>
        <w:gridCol w:w="6769"/>
      </w:tblGrid>
      <w:tr w:rsidR="0068243E" w:rsidRPr="00BB2423" w:rsidTr="00B655FF">
        <w:trPr>
          <w:jc w:val="center"/>
        </w:trPr>
        <w:tc>
          <w:tcPr>
            <w:tcW w:w="2802" w:type="dxa"/>
            <w:shd w:val="clear" w:color="auto" w:fill="auto"/>
            <w:hideMark/>
          </w:tcPr>
          <w:p w:rsidR="0068243E" w:rsidRPr="00BB2423" w:rsidRDefault="0068243E" w:rsidP="00B655FF">
            <w:pPr>
              <w:ind w:firstLine="0"/>
              <w:jc w:val="right"/>
              <w:rPr>
                <w:rFonts w:ascii="Times New Roman" w:hAnsi="Times New Roman"/>
                <w:sz w:val="28"/>
                <w:szCs w:val="28"/>
              </w:rPr>
            </w:pPr>
            <w:r w:rsidRPr="00BB2423">
              <w:rPr>
                <w:rFonts w:ascii="Times New Roman" w:hAnsi="Times New Roman"/>
                <w:sz w:val="28"/>
                <w:szCs w:val="28"/>
              </w:rPr>
              <w:t>специальность</w:t>
            </w:r>
          </w:p>
        </w:tc>
        <w:tc>
          <w:tcPr>
            <w:tcW w:w="6769" w:type="dxa"/>
            <w:shd w:val="clear" w:color="auto" w:fill="auto"/>
          </w:tcPr>
          <w:p w:rsidR="0068243E" w:rsidRPr="00BB2423" w:rsidRDefault="0068243E" w:rsidP="0068243E">
            <w:pPr>
              <w:ind w:firstLine="0"/>
              <w:rPr>
                <w:rFonts w:ascii="Times New Roman" w:hAnsi="Times New Roman"/>
                <w:sz w:val="28"/>
                <w:szCs w:val="28"/>
              </w:rPr>
            </w:pPr>
            <w:r>
              <w:rPr>
                <w:rFonts w:ascii="Times New Roman" w:hAnsi="Times New Roman"/>
                <w:sz w:val="28"/>
                <w:szCs w:val="28"/>
              </w:rPr>
              <w:t>1-26 81 16</w:t>
            </w:r>
            <w:r>
              <w:rPr>
                <w:rFonts w:ascii="Times New Roman" w:hAnsi="Times New Roman"/>
                <w:sz w:val="28"/>
                <w:szCs w:val="28"/>
              </w:rPr>
              <w:t xml:space="preserve"> </w:t>
            </w:r>
            <w:r>
              <w:rPr>
                <w:rFonts w:ascii="Times New Roman" w:hAnsi="Times New Roman"/>
                <w:sz w:val="28"/>
                <w:szCs w:val="28"/>
              </w:rPr>
              <w:t>Финансовый</w:t>
            </w:r>
            <w:r>
              <w:rPr>
                <w:rFonts w:ascii="Times New Roman" w:hAnsi="Times New Roman"/>
                <w:sz w:val="28"/>
                <w:szCs w:val="28"/>
              </w:rPr>
              <w:t xml:space="preserve"> менеджмент</w:t>
            </w:r>
          </w:p>
        </w:tc>
      </w:tr>
    </w:tbl>
    <w:p w:rsidR="0068243E" w:rsidRPr="002C1E2B" w:rsidRDefault="0068243E" w:rsidP="0068243E">
      <w:pPr>
        <w:ind w:firstLine="0"/>
        <w:jc w:val="center"/>
        <w:rPr>
          <w:rFonts w:ascii="Times New Roman" w:hAnsi="Times New Roman"/>
          <w:sz w:val="28"/>
          <w:szCs w:val="28"/>
        </w:rPr>
      </w:pPr>
    </w:p>
    <w:p w:rsidR="0068243E" w:rsidRPr="002C1E2B" w:rsidRDefault="0068243E" w:rsidP="0068243E">
      <w:pPr>
        <w:ind w:firstLine="0"/>
        <w:rPr>
          <w:rFonts w:ascii="Times New Roman" w:hAnsi="Times New Roman"/>
          <w:sz w:val="28"/>
          <w:szCs w:val="28"/>
        </w:rPr>
      </w:pPr>
    </w:p>
    <w:p w:rsidR="0068243E" w:rsidRPr="002C1E2B" w:rsidRDefault="0068243E" w:rsidP="0068243E">
      <w:pPr>
        <w:ind w:left="5245" w:firstLine="0"/>
        <w:rPr>
          <w:rFonts w:ascii="Times New Roman" w:hAnsi="Times New Roman"/>
          <w:sz w:val="28"/>
          <w:szCs w:val="28"/>
        </w:rPr>
      </w:pPr>
      <w:r w:rsidRPr="002C1E2B">
        <w:rPr>
          <w:rFonts w:ascii="Times New Roman" w:hAnsi="Times New Roman"/>
          <w:sz w:val="28"/>
          <w:szCs w:val="28"/>
        </w:rPr>
        <w:t>Научный руководитель</w:t>
      </w:r>
    </w:p>
    <w:p w:rsidR="0068243E" w:rsidRPr="00154180" w:rsidRDefault="0068243E" w:rsidP="0068243E">
      <w:pPr>
        <w:ind w:left="5245" w:firstLine="0"/>
        <w:rPr>
          <w:rFonts w:ascii="Times New Roman" w:hAnsi="Times New Roman" w:cs="Times New Roman"/>
          <w:sz w:val="28"/>
          <w:szCs w:val="28"/>
        </w:rPr>
      </w:pPr>
      <w:r w:rsidRPr="00154180">
        <w:rPr>
          <w:rFonts w:ascii="Times New Roman" w:hAnsi="Times New Roman" w:cs="Times New Roman"/>
          <w:sz w:val="28"/>
          <w:szCs w:val="28"/>
        </w:rPr>
        <w:t>Королев Юрий Юрьевич</w:t>
      </w:r>
    </w:p>
    <w:p w:rsidR="0068243E" w:rsidRPr="002C1E2B" w:rsidRDefault="0068243E" w:rsidP="0068243E">
      <w:pPr>
        <w:ind w:left="5245" w:firstLine="0"/>
        <w:rPr>
          <w:rFonts w:ascii="Times New Roman" w:hAnsi="Times New Roman"/>
          <w:sz w:val="28"/>
          <w:szCs w:val="28"/>
        </w:rPr>
      </w:pPr>
      <w:r>
        <w:rPr>
          <w:rFonts w:ascii="Times New Roman" w:eastAsia="Calibri" w:hAnsi="Times New Roman"/>
          <w:sz w:val="28"/>
        </w:rPr>
        <w:t xml:space="preserve">к.э.н., доцент </w:t>
      </w:r>
    </w:p>
    <w:p w:rsidR="0068243E" w:rsidRDefault="0068243E" w:rsidP="0068243E">
      <w:pPr>
        <w:ind w:firstLine="0"/>
        <w:rPr>
          <w:rFonts w:ascii="Times New Roman" w:hAnsi="Times New Roman"/>
          <w:sz w:val="28"/>
          <w:szCs w:val="28"/>
        </w:rPr>
      </w:pPr>
    </w:p>
    <w:p w:rsidR="0068243E" w:rsidRDefault="0068243E" w:rsidP="0068243E">
      <w:pPr>
        <w:ind w:firstLine="0"/>
        <w:rPr>
          <w:rFonts w:ascii="Times New Roman" w:hAnsi="Times New Roman"/>
          <w:sz w:val="28"/>
          <w:szCs w:val="28"/>
        </w:rPr>
      </w:pPr>
    </w:p>
    <w:p w:rsidR="0068243E" w:rsidRDefault="0068243E" w:rsidP="0068243E">
      <w:pPr>
        <w:ind w:firstLine="0"/>
        <w:rPr>
          <w:rFonts w:ascii="Times New Roman" w:hAnsi="Times New Roman"/>
          <w:sz w:val="28"/>
          <w:szCs w:val="28"/>
        </w:rPr>
      </w:pPr>
    </w:p>
    <w:p w:rsidR="0068243E" w:rsidRDefault="0068243E" w:rsidP="0068243E">
      <w:pPr>
        <w:ind w:firstLine="0"/>
        <w:rPr>
          <w:rFonts w:ascii="Times New Roman" w:hAnsi="Times New Roman"/>
          <w:sz w:val="28"/>
          <w:szCs w:val="28"/>
        </w:rPr>
      </w:pPr>
    </w:p>
    <w:p w:rsidR="0068243E" w:rsidRDefault="0068243E" w:rsidP="0068243E">
      <w:pPr>
        <w:ind w:firstLine="0"/>
        <w:rPr>
          <w:rFonts w:ascii="Times New Roman" w:hAnsi="Times New Roman"/>
          <w:sz w:val="28"/>
          <w:szCs w:val="28"/>
        </w:rPr>
      </w:pPr>
    </w:p>
    <w:p w:rsidR="0068243E" w:rsidRDefault="0068243E" w:rsidP="0068243E">
      <w:pPr>
        <w:ind w:firstLine="0"/>
        <w:rPr>
          <w:rFonts w:ascii="Times New Roman" w:hAnsi="Times New Roman"/>
          <w:sz w:val="28"/>
          <w:szCs w:val="28"/>
        </w:rPr>
      </w:pPr>
    </w:p>
    <w:p w:rsidR="0068243E" w:rsidRDefault="0068243E" w:rsidP="0068243E">
      <w:pPr>
        <w:ind w:firstLine="0"/>
        <w:rPr>
          <w:rFonts w:ascii="Times New Roman" w:hAnsi="Times New Roman"/>
          <w:sz w:val="28"/>
          <w:szCs w:val="28"/>
        </w:rPr>
      </w:pPr>
    </w:p>
    <w:p w:rsidR="0068243E" w:rsidRDefault="0068243E" w:rsidP="0068243E">
      <w:pPr>
        <w:ind w:firstLine="0"/>
        <w:rPr>
          <w:rFonts w:ascii="Times New Roman" w:hAnsi="Times New Roman"/>
          <w:sz w:val="28"/>
          <w:szCs w:val="28"/>
        </w:rPr>
      </w:pPr>
    </w:p>
    <w:p w:rsidR="0068243E" w:rsidRDefault="0068243E" w:rsidP="0068243E">
      <w:pPr>
        <w:ind w:firstLine="0"/>
        <w:rPr>
          <w:rFonts w:ascii="Times New Roman" w:hAnsi="Times New Roman"/>
          <w:sz w:val="28"/>
          <w:szCs w:val="28"/>
        </w:rPr>
      </w:pPr>
    </w:p>
    <w:p w:rsidR="00F235F7" w:rsidRDefault="00F235F7" w:rsidP="0068243E">
      <w:pPr>
        <w:ind w:firstLine="0"/>
        <w:rPr>
          <w:rFonts w:ascii="Times New Roman" w:hAnsi="Times New Roman"/>
          <w:sz w:val="28"/>
          <w:szCs w:val="28"/>
        </w:rPr>
      </w:pPr>
      <w:bookmarkStart w:id="2" w:name="_GoBack"/>
      <w:bookmarkEnd w:id="2"/>
    </w:p>
    <w:p w:rsidR="0068243E" w:rsidRPr="002C1E2B" w:rsidRDefault="0068243E" w:rsidP="0068243E">
      <w:pPr>
        <w:ind w:firstLine="0"/>
        <w:rPr>
          <w:rFonts w:ascii="Times New Roman" w:hAnsi="Times New Roman"/>
          <w:sz w:val="28"/>
          <w:szCs w:val="28"/>
        </w:rPr>
      </w:pPr>
    </w:p>
    <w:p w:rsidR="0068243E" w:rsidRPr="002C1E2B" w:rsidRDefault="0068243E" w:rsidP="0068243E">
      <w:pPr>
        <w:ind w:firstLine="0"/>
        <w:rPr>
          <w:rFonts w:ascii="Times New Roman" w:hAnsi="Times New Roman"/>
          <w:sz w:val="28"/>
          <w:szCs w:val="28"/>
        </w:rPr>
      </w:pPr>
    </w:p>
    <w:p w:rsidR="0068243E" w:rsidRDefault="0068243E" w:rsidP="0068243E">
      <w:pPr>
        <w:widowControl/>
        <w:autoSpaceDE/>
        <w:autoSpaceDN/>
        <w:adjustRightInd/>
        <w:spacing w:line="240" w:lineRule="auto"/>
        <w:ind w:firstLine="0"/>
        <w:jc w:val="center"/>
        <w:rPr>
          <w:rFonts w:ascii="Times New Roman" w:hAnsi="Times New Roman"/>
          <w:b/>
          <w:sz w:val="32"/>
        </w:rPr>
      </w:pPr>
      <w:r>
        <w:rPr>
          <w:rFonts w:ascii="Times New Roman" w:hAnsi="Times New Roman"/>
          <w:sz w:val="28"/>
          <w:szCs w:val="28"/>
        </w:rPr>
        <w:t>Минск, 2017</w:t>
      </w:r>
      <w:r>
        <w:rPr>
          <w:rFonts w:ascii="Times New Roman" w:hAnsi="Times New Roman"/>
          <w:b/>
          <w:sz w:val="32"/>
        </w:rPr>
        <w:br w:type="page"/>
      </w:r>
    </w:p>
    <w:p w:rsidR="006D43E8" w:rsidRPr="00E034CA" w:rsidRDefault="006D43E8" w:rsidP="006D43E8">
      <w:pPr>
        <w:spacing w:line="360" w:lineRule="exact"/>
        <w:ind w:firstLine="0"/>
        <w:jc w:val="center"/>
        <w:rPr>
          <w:rFonts w:ascii="Times New Roman" w:hAnsi="Times New Roman"/>
          <w:b/>
          <w:sz w:val="32"/>
        </w:rPr>
      </w:pPr>
      <w:r w:rsidRPr="00E034CA">
        <w:rPr>
          <w:rFonts w:ascii="Times New Roman" w:hAnsi="Times New Roman"/>
          <w:b/>
          <w:sz w:val="32"/>
        </w:rPr>
        <w:lastRenderedPageBreak/>
        <w:t>ОБЩАЯ ХАРАКТЕРИСТИКА РАБОТЫ</w:t>
      </w:r>
      <w:bookmarkEnd w:id="0"/>
      <w:bookmarkEnd w:id="1"/>
    </w:p>
    <w:p w:rsidR="002700B7" w:rsidRPr="004E7401" w:rsidRDefault="002700B7" w:rsidP="002700B7">
      <w:pPr>
        <w:shd w:val="clear" w:color="auto" w:fill="FFFFFF"/>
        <w:spacing w:line="240" w:lineRule="auto"/>
        <w:jc w:val="center"/>
        <w:rPr>
          <w:rFonts w:ascii="Times New Roman" w:hAnsi="Times New Roman" w:cs="Times New Roman"/>
          <w:b/>
          <w:spacing w:val="-2"/>
          <w:sz w:val="28"/>
          <w:szCs w:val="28"/>
        </w:rPr>
      </w:pPr>
    </w:p>
    <w:p w:rsidR="002700B7" w:rsidRPr="004E7401" w:rsidRDefault="002700B7" w:rsidP="00DC3A42">
      <w:pPr>
        <w:shd w:val="clear" w:color="auto" w:fill="FFFFFF"/>
        <w:spacing w:line="360" w:lineRule="auto"/>
        <w:jc w:val="center"/>
        <w:rPr>
          <w:rFonts w:ascii="Times New Roman" w:hAnsi="Times New Roman" w:cs="Times New Roman"/>
          <w:spacing w:val="-3"/>
          <w:sz w:val="28"/>
          <w:szCs w:val="28"/>
        </w:rPr>
      </w:pPr>
      <w:r w:rsidRPr="004E7401">
        <w:rPr>
          <w:rFonts w:ascii="Times New Roman" w:hAnsi="Times New Roman" w:cs="Times New Roman"/>
          <w:spacing w:val="-3"/>
          <w:sz w:val="28"/>
          <w:szCs w:val="28"/>
        </w:rPr>
        <w:t xml:space="preserve">Магистерская работа: </w:t>
      </w:r>
      <w:r w:rsidR="00E570B7">
        <w:rPr>
          <w:rFonts w:ascii="Times New Roman" w:hAnsi="Times New Roman" w:cs="Times New Roman"/>
          <w:spacing w:val="-3"/>
          <w:sz w:val="28"/>
          <w:szCs w:val="28"/>
        </w:rPr>
        <w:t>7</w:t>
      </w:r>
      <w:r w:rsidR="009F6E94">
        <w:rPr>
          <w:rFonts w:ascii="Times New Roman" w:hAnsi="Times New Roman" w:cs="Times New Roman"/>
          <w:spacing w:val="-3"/>
          <w:sz w:val="28"/>
          <w:szCs w:val="28"/>
        </w:rPr>
        <w:t>3</w:t>
      </w:r>
      <w:r w:rsidRPr="004E7401">
        <w:rPr>
          <w:rFonts w:ascii="Times New Roman" w:hAnsi="Times New Roman" w:cs="Times New Roman"/>
          <w:spacing w:val="-3"/>
          <w:sz w:val="28"/>
          <w:szCs w:val="28"/>
        </w:rPr>
        <w:t xml:space="preserve"> с., </w:t>
      </w:r>
      <w:r w:rsidR="009F6E94">
        <w:rPr>
          <w:rFonts w:ascii="Times New Roman" w:hAnsi="Times New Roman" w:cs="Times New Roman"/>
          <w:spacing w:val="-3"/>
          <w:sz w:val="28"/>
          <w:szCs w:val="28"/>
        </w:rPr>
        <w:t>11</w:t>
      </w:r>
      <w:r w:rsidR="00152472">
        <w:rPr>
          <w:rFonts w:ascii="Times New Roman" w:hAnsi="Times New Roman" w:cs="Times New Roman"/>
          <w:spacing w:val="-3"/>
          <w:sz w:val="28"/>
          <w:szCs w:val="28"/>
        </w:rPr>
        <w:t xml:space="preserve"> рис., 1</w:t>
      </w:r>
      <w:r w:rsidR="009F6E94">
        <w:rPr>
          <w:rFonts w:ascii="Times New Roman" w:hAnsi="Times New Roman" w:cs="Times New Roman"/>
          <w:spacing w:val="-3"/>
          <w:sz w:val="28"/>
          <w:szCs w:val="28"/>
        </w:rPr>
        <w:t>4</w:t>
      </w:r>
      <w:r w:rsidRPr="004E7401">
        <w:rPr>
          <w:rFonts w:ascii="Times New Roman" w:hAnsi="Times New Roman" w:cs="Times New Roman"/>
          <w:spacing w:val="-3"/>
          <w:sz w:val="28"/>
          <w:szCs w:val="28"/>
        </w:rPr>
        <w:t xml:space="preserve"> табл., 5</w:t>
      </w:r>
      <w:r w:rsidR="00E570B7">
        <w:rPr>
          <w:rFonts w:ascii="Times New Roman" w:hAnsi="Times New Roman" w:cs="Times New Roman"/>
          <w:spacing w:val="-3"/>
          <w:sz w:val="28"/>
          <w:szCs w:val="28"/>
        </w:rPr>
        <w:t>2</w:t>
      </w:r>
      <w:r w:rsidRPr="004E7401">
        <w:rPr>
          <w:rFonts w:ascii="Times New Roman" w:hAnsi="Times New Roman" w:cs="Times New Roman"/>
          <w:spacing w:val="-3"/>
          <w:sz w:val="28"/>
          <w:szCs w:val="28"/>
        </w:rPr>
        <w:t xml:space="preserve"> источник</w:t>
      </w:r>
      <w:r w:rsidR="00E570B7">
        <w:rPr>
          <w:rFonts w:ascii="Times New Roman" w:hAnsi="Times New Roman" w:cs="Times New Roman"/>
          <w:spacing w:val="-3"/>
          <w:sz w:val="28"/>
          <w:szCs w:val="28"/>
        </w:rPr>
        <w:t>а</w:t>
      </w:r>
      <w:r w:rsidRPr="004E7401">
        <w:rPr>
          <w:rFonts w:ascii="Times New Roman" w:hAnsi="Times New Roman" w:cs="Times New Roman"/>
          <w:spacing w:val="-3"/>
          <w:sz w:val="28"/>
          <w:szCs w:val="28"/>
        </w:rPr>
        <w:t xml:space="preserve">, </w:t>
      </w:r>
      <w:r w:rsidR="009F6E94">
        <w:rPr>
          <w:rFonts w:ascii="Times New Roman" w:hAnsi="Times New Roman" w:cs="Times New Roman"/>
          <w:spacing w:val="-3"/>
          <w:sz w:val="28"/>
          <w:szCs w:val="28"/>
        </w:rPr>
        <w:t>6</w:t>
      </w:r>
      <w:r w:rsidRPr="004E7401">
        <w:rPr>
          <w:rFonts w:ascii="Times New Roman" w:hAnsi="Times New Roman" w:cs="Times New Roman"/>
          <w:spacing w:val="-3"/>
          <w:sz w:val="28"/>
          <w:szCs w:val="28"/>
        </w:rPr>
        <w:t xml:space="preserve"> прил.</w:t>
      </w:r>
    </w:p>
    <w:p w:rsidR="002700B7" w:rsidRPr="004E7401" w:rsidRDefault="002700B7" w:rsidP="00DC3A42">
      <w:pPr>
        <w:shd w:val="clear" w:color="auto" w:fill="FFFFFF"/>
        <w:spacing w:line="360" w:lineRule="auto"/>
        <w:rPr>
          <w:rFonts w:ascii="Times New Roman" w:hAnsi="Times New Roman" w:cs="Times New Roman"/>
          <w:sz w:val="28"/>
          <w:szCs w:val="28"/>
        </w:rPr>
      </w:pPr>
    </w:p>
    <w:p w:rsidR="002700B7" w:rsidRPr="004E7401" w:rsidRDefault="002700B7" w:rsidP="00DC3A42">
      <w:pPr>
        <w:shd w:val="clear" w:color="auto" w:fill="FFFFFF"/>
        <w:spacing w:line="360" w:lineRule="auto"/>
        <w:rPr>
          <w:rFonts w:ascii="Times New Roman" w:hAnsi="Times New Roman" w:cs="Times New Roman"/>
          <w:spacing w:val="-6"/>
          <w:sz w:val="28"/>
          <w:szCs w:val="28"/>
        </w:rPr>
      </w:pPr>
      <w:r w:rsidRPr="004E7401">
        <w:rPr>
          <w:rFonts w:ascii="Times New Roman" w:hAnsi="Times New Roman" w:cs="Times New Roman"/>
          <w:spacing w:val="-5"/>
          <w:sz w:val="28"/>
          <w:szCs w:val="28"/>
        </w:rPr>
        <w:t xml:space="preserve">     НАЛОГИ, НАЛОГОВОЕ ПЛАНИРОВАНИЕ, </w:t>
      </w:r>
      <w:r w:rsidRPr="004E7401">
        <w:rPr>
          <w:rFonts w:ascii="Times New Roman" w:hAnsi="Times New Roman" w:cs="Times New Roman"/>
          <w:spacing w:val="-4"/>
          <w:sz w:val="28"/>
          <w:szCs w:val="28"/>
        </w:rPr>
        <w:t xml:space="preserve">НАЛОГОВАЯ НАГРУЗКА, ИНСТРУМЕНТЫ НАЛОГОВОГО ПЛАНИРОВАНИЯ, </w:t>
      </w:r>
      <w:r w:rsidRPr="004E7401">
        <w:rPr>
          <w:rFonts w:ascii="Times New Roman" w:hAnsi="Times New Roman" w:cs="Times New Roman"/>
          <w:spacing w:val="-6"/>
          <w:sz w:val="28"/>
          <w:szCs w:val="28"/>
        </w:rPr>
        <w:t>НАЛОГОВЫЕ СТАВКИ, НАЛОГОВЫЕ ПЛАТЕЖИ</w:t>
      </w:r>
    </w:p>
    <w:p w:rsidR="002700B7" w:rsidRPr="004E7401" w:rsidRDefault="002700B7" w:rsidP="00DC3A42">
      <w:pPr>
        <w:pStyle w:val="2"/>
        <w:spacing w:after="0" w:line="360" w:lineRule="auto"/>
        <w:ind w:left="0" w:firstLine="709"/>
        <w:rPr>
          <w:rFonts w:ascii="Times New Roman" w:hAnsi="Times New Roman" w:cs="Times New Roman"/>
          <w:spacing w:val="6"/>
          <w:sz w:val="28"/>
          <w:szCs w:val="28"/>
        </w:rPr>
      </w:pPr>
      <w:r w:rsidRPr="004E7401">
        <w:rPr>
          <w:rFonts w:ascii="Times New Roman" w:hAnsi="Times New Roman" w:cs="Times New Roman"/>
          <w:b/>
          <w:sz w:val="28"/>
          <w:szCs w:val="28"/>
        </w:rPr>
        <w:t>Объектом исследования</w:t>
      </w:r>
      <w:r w:rsidRPr="004E7401">
        <w:rPr>
          <w:rFonts w:ascii="Times New Roman" w:hAnsi="Times New Roman" w:cs="Times New Roman"/>
          <w:sz w:val="28"/>
          <w:szCs w:val="28"/>
        </w:rPr>
        <w:t xml:space="preserve"> являются налоговые отношения ИООО Пекинско-Минской компании по развитию недвижимости  </w:t>
      </w:r>
      <w:r w:rsidR="007661AD">
        <w:rPr>
          <w:rFonts w:ascii="Times New Roman" w:hAnsi="Times New Roman" w:cs="Times New Roman"/>
          <w:sz w:val="28"/>
          <w:szCs w:val="28"/>
        </w:rPr>
        <w:t>«</w:t>
      </w:r>
      <w:r w:rsidRPr="004E7401">
        <w:rPr>
          <w:rFonts w:ascii="Times New Roman" w:hAnsi="Times New Roman" w:cs="Times New Roman"/>
          <w:sz w:val="28"/>
          <w:szCs w:val="28"/>
        </w:rPr>
        <w:t>БиЮСиСи</w:t>
      </w:r>
      <w:r w:rsidR="007661AD">
        <w:rPr>
          <w:rFonts w:ascii="Times New Roman" w:hAnsi="Times New Roman" w:cs="Times New Roman"/>
          <w:sz w:val="28"/>
          <w:szCs w:val="28"/>
        </w:rPr>
        <w:t>»</w:t>
      </w:r>
      <w:r w:rsidRPr="004E7401">
        <w:rPr>
          <w:rFonts w:ascii="Times New Roman" w:hAnsi="Times New Roman" w:cs="Times New Roman"/>
          <w:sz w:val="28"/>
          <w:szCs w:val="28"/>
        </w:rPr>
        <w:t xml:space="preserve"> с Республикой Беларусь</w:t>
      </w:r>
      <w:r w:rsidRPr="004E7401">
        <w:rPr>
          <w:rFonts w:ascii="Times New Roman" w:hAnsi="Times New Roman" w:cs="Times New Roman"/>
          <w:spacing w:val="6"/>
          <w:sz w:val="28"/>
          <w:szCs w:val="28"/>
        </w:rPr>
        <w:t>.</w:t>
      </w:r>
    </w:p>
    <w:p w:rsidR="002700B7" w:rsidRPr="004E7401" w:rsidRDefault="002700B7" w:rsidP="00DC3A42">
      <w:pPr>
        <w:suppressLineNumbers/>
        <w:suppressAutoHyphens/>
        <w:spacing w:line="360" w:lineRule="auto"/>
        <w:ind w:firstLine="709"/>
        <w:rPr>
          <w:rFonts w:ascii="Times New Roman" w:hAnsi="Times New Roman" w:cs="Times New Roman"/>
          <w:sz w:val="28"/>
          <w:szCs w:val="28"/>
        </w:rPr>
      </w:pPr>
      <w:r w:rsidRPr="004E7401">
        <w:rPr>
          <w:rFonts w:ascii="Times New Roman" w:hAnsi="Times New Roman" w:cs="Times New Roman"/>
          <w:b/>
          <w:sz w:val="28"/>
          <w:szCs w:val="28"/>
        </w:rPr>
        <w:t xml:space="preserve">Предметом исследования </w:t>
      </w:r>
      <w:r w:rsidRPr="004E7401">
        <w:rPr>
          <w:rFonts w:ascii="Times New Roman" w:hAnsi="Times New Roman" w:cs="Times New Roman"/>
          <w:sz w:val="28"/>
          <w:szCs w:val="28"/>
        </w:rPr>
        <w:t xml:space="preserve">являются налоговые платежи ИООО Пекинско-Минской компании по развитию недвижимости  </w:t>
      </w:r>
      <w:r w:rsidR="007661AD">
        <w:rPr>
          <w:rFonts w:ascii="Times New Roman" w:hAnsi="Times New Roman" w:cs="Times New Roman"/>
          <w:sz w:val="28"/>
          <w:szCs w:val="28"/>
        </w:rPr>
        <w:t>«</w:t>
      </w:r>
      <w:r w:rsidRPr="004E7401">
        <w:rPr>
          <w:rFonts w:ascii="Times New Roman" w:hAnsi="Times New Roman" w:cs="Times New Roman"/>
          <w:sz w:val="28"/>
          <w:szCs w:val="28"/>
        </w:rPr>
        <w:t>БиЮСиСи</w:t>
      </w:r>
      <w:r w:rsidR="007661AD">
        <w:rPr>
          <w:rFonts w:ascii="Times New Roman" w:hAnsi="Times New Roman" w:cs="Times New Roman"/>
          <w:sz w:val="28"/>
          <w:szCs w:val="28"/>
        </w:rPr>
        <w:t>»</w:t>
      </w:r>
      <w:r w:rsidRPr="004E7401">
        <w:rPr>
          <w:rFonts w:ascii="Times New Roman" w:hAnsi="Times New Roman" w:cs="Times New Roman"/>
          <w:sz w:val="28"/>
          <w:szCs w:val="28"/>
        </w:rPr>
        <w:t>.</w:t>
      </w:r>
    </w:p>
    <w:p w:rsidR="002700B7" w:rsidRPr="004E7401" w:rsidRDefault="002700B7" w:rsidP="00DC3A42">
      <w:pPr>
        <w:pStyle w:val="2"/>
        <w:spacing w:after="0" w:line="360" w:lineRule="auto"/>
        <w:ind w:left="0" w:firstLine="709"/>
        <w:rPr>
          <w:rFonts w:ascii="Times New Roman" w:hAnsi="Times New Roman" w:cs="Times New Roman"/>
          <w:sz w:val="28"/>
          <w:szCs w:val="28"/>
        </w:rPr>
      </w:pPr>
      <w:r w:rsidRPr="004E7401">
        <w:rPr>
          <w:rFonts w:ascii="Times New Roman" w:hAnsi="Times New Roman" w:cs="Times New Roman"/>
          <w:b/>
          <w:sz w:val="28"/>
          <w:szCs w:val="28"/>
        </w:rPr>
        <w:t>Цель написания магистерской работы:</w:t>
      </w:r>
      <w:r w:rsidRPr="004E7401">
        <w:rPr>
          <w:rFonts w:ascii="Times New Roman" w:hAnsi="Times New Roman" w:cs="Times New Roman"/>
          <w:sz w:val="28"/>
          <w:szCs w:val="28"/>
        </w:rPr>
        <w:t xml:space="preserve"> изучение инструментов налогового планирования в  ИООО Пекинско-Минской компании по развитию недвижимости  </w:t>
      </w:r>
      <w:r w:rsidR="007661AD">
        <w:rPr>
          <w:rFonts w:ascii="Times New Roman" w:hAnsi="Times New Roman" w:cs="Times New Roman"/>
          <w:sz w:val="28"/>
          <w:szCs w:val="28"/>
        </w:rPr>
        <w:t>«</w:t>
      </w:r>
      <w:r w:rsidRPr="004E7401">
        <w:rPr>
          <w:rFonts w:ascii="Times New Roman" w:hAnsi="Times New Roman" w:cs="Times New Roman"/>
          <w:sz w:val="28"/>
          <w:szCs w:val="28"/>
        </w:rPr>
        <w:t>БиЮСиСи</w:t>
      </w:r>
      <w:r w:rsidR="007661AD">
        <w:rPr>
          <w:rFonts w:ascii="Times New Roman" w:hAnsi="Times New Roman" w:cs="Times New Roman"/>
          <w:sz w:val="28"/>
          <w:szCs w:val="28"/>
        </w:rPr>
        <w:t>»</w:t>
      </w:r>
      <w:r w:rsidRPr="004E7401">
        <w:rPr>
          <w:rFonts w:ascii="Times New Roman" w:hAnsi="Times New Roman" w:cs="Times New Roman"/>
          <w:sz w:val="28"/>
          <w:szCs w:val="28"/>
        </w:rPr>
        <w:t xml:space="preserve"> и разработка мер по их совершенствованию. </w:t>
      </w:r>
    </w:p>
    <w:p w:rsidR="002700B7" w:rsidRPr="004E7401" w:rsidRDefault="002700B7" w:rsidP="00DC3A42">
      <w:pPr>
        <w:shd w:val="clear" w:color="auto" w:fill="FFFFFF"/>
        <w:spacing w:line="360" w:lineRule="auto"/>
        <w:ind w:firstLine="709"/>
        <w:rPr>
          <w:rFonts w:ascii="Times New Roman" w:hAnsi="Times New Roman" w:cs="Times New Roman"/>
          <w:sz w:val="28"/>
          <w:szCs w:val="28"/>
        </w:rPr>
      </w:pPr>
      <w:r w:rsidRPr="004E7401">
        <w:rPr>
          <w:rFonts w:ascii="Times New Roman" w:hAnsi="Times New Roman" w:cs="Times New Roman"/>
          <w:b/>
          <w:spacing w:val="6"/>
          <w:sz w:val="28"/>
          <w:szCs w:val="28"/>
        </w:rPr>
        <w:t>Методы исследования</w:t>
      </w:r>
      <w:r w:rsidRPr="004E7401">
        <w:rPr>
          <w:rFonts w:ascii="Times New Roman" w:hAnsi="Times New Roman" w:cs="Times New Roman"/>
          <w:spacing w:val="6"/>
          <w:sz w:val="28"/>
          <w:szCs w:val="28"/>
        </w:rPr>
        <w:t xml:space="preserve">: сравнение, дедукция и индукция, </w:t>
      </w:r>
      <w:r w:rsidRPr="004E7401">
        <w:rPr>
          <w:rFonts w:ascii="Times New Roman" w:hAnsi="Times New Roman" w:cs="Times New Roman"/>
          <w:spacing w:val="3"/>
          <w:sz w:val="28"/>
          <w:szCs w:val="28"/>
        </w:rPr>
        <w:t xml:space="preserve">системный подход, а также изучение структуры и динамики экономических показателей, балансовый метод, факторный анализ. </w:t>
      </w:r>
    </w:p>
    <w:p w:rsidR="002700B7" w:rsidRPr="004E7401" w:rsidRDefault="002700B7" w:rsidP="00DC3A42">
      <w:pPr>
        <w:shd w:val="clear" w:color="auto" w:fill="FFFFFF"/>
        <w:spacing w:line="360" w:lineRule="auto"/>
        <w:ind w:firstLine="709"/>
        <w:rPr>
          <w:rFonts w:ascii="Times New Roman" w:hAnsi="Times New Roman" w:cs="Times New Roman"/>
          <w:spacing w:val="4"/>
          <w:sz w:val="28"/>
          <w:szCs w:val="28"/>
        </w:rPr>
      </w:pPr>
      <w:r w:rsidRPr="004E7401">
        <w:rPr>
          <w:rFonts w:ascii="Times New Roman" w:hAnsi="Times New Roman" w:cs="Times New Roman"/>
          <w:b/>
          <w:spacing w:val="4"/>
          <w:sz w:val="28"/>
          <w:szCs w:val="28"/>
        </w:rPr>
        <w:t>Исследования и разработки:</w:t>
      </w:r>
      <w:r w:rsidRPr="004E7401">
        <w:rPr>
          <w:rFonts w:ascii="Times New Roman" w:hAnsi="Times New Roman" w:cs="Times New Roman"/>
          <w:spacing w:val="4"/>
          <w:sz w:val="28"/>
          <w:szCs w:val="28"/>
        </w:rPr>
        <w:t xml:space="preserve"> исследование теории и практики анализа и расчета налогов, уплачиваемых предприятиями, рассмотрены налоги и сборы, их сущность и состав, виды налогов и сборов, уплачиваемых организациями; дана оценка налоговых платежей на основе анализа отчетных данных исследуемого предприятия; разработаны предложения по основным направлениям совершенствования налогового планирования.</w:t>
      </w:r>
    </w:p>
    <w:p w:rsidR="002700B7" w:rsidRPr="004E7401" w:rsidRDefault="002700B7" w:rsidP="00DC3A42">
      <w:pPr>
        <w:shd w:val="clear" w:color="auto" w:fill="FFFFFF"/>
        <w:spacing w:line="360" w:lineRule="auto"/>
        <w:ind w:firstLine="709"/>
        <w:rPr>
          <w:rFonts w:ascii="Times New Roman" w:hAnsi="Times New Roman" w:cs="Times New Roman"/>
          <w:sz w:val="28"/>
          <w:szCs w:val="28"/>
        </w:rPr>
      </w:pPr>
      <w:r w:rsidRPr="004E7401">
        <w:rPr>
          <w:rFonts w:ascii="Times New Roman" w:hAnsi="Times New Roman" w:cs="Times New Roman"/>
          <w:b/>
          <w:spacing w:val="6"/>
          <w:sz w:val="28"/>
          <w:szCs w:val="28"/>
        </w:rPr>
        <w:t>Область возможного практического применения:</w:t>
      </w:r>
      <w:r w:rsidRPr="004E7401">
        <w:rPr>
          <w:rFonts w:ascii="Times New Roman" w:hAnsi="Times New Roman" w:cs="Times New Roman"/>
          <w:spacing w:val="6"/>
          <w:sz w:val="28"/>
          <w:szCs w:val="28"/>
        </w:rPr>
        <w:t xml:space="preserve"> налоговое планирование организаций Республики Беларусь, оптимизации налоговой нагрузки.</w:t>
      </w:r>
      <w:r w:rsidRPr="004E7401">
        <w:rPr>
          <w:rFonts w:ascii="Times New Roman" w:hAnsi="Times New Roman" w:cs="Times New Roman"/>
          <w:spacing w:val="1"/>
          <w:sz w:val="28"/>
          <w:szCs w:val="28"/>
        </w:rPr>
        <w:t xml:space="preserve"> </w:t>
      </w:r>
    </w:p>
    <w:p w:rsidR="00345D88" w:rsidRDefault="002700B7" w:rsidP="00DC3A42">
      <w:pPr>
        <w:pStyle w:val="FR4"/>
        <w:spacing w:line="360" w:lineRule="auto"/>
        <w:ind w:firstLine="720"/>
        <w:rPr>
          <w:spacing w:val="2"/>
          <w:sz w:val="28"/>
          <w:szCs w:val="28"/>
        </w:rPr>
      </w:pPr>
      <w:r w:rsidRPr="004E7401">
        <w:rPr>
          <w:sz w:val="28"/>
          <w:szCs w:val="28"/>
        </w:rPr>
        <w:t>Автор работы подтверждает, что приведенный в ней расчетно-анали</w:t>
      </w:r>
      <w:r w:rsidRPr="004E7401">
        <w:rPr>
          <w:spacing w:val="3"/>
          <w:sz w:val="28"/>
          <w:szCs w:val="28"/>
        </w:rPr>
        <w:t>тический материал правильно и объективно отражает состояние иссле</w:t>
      </w:r>
      <w:r w:rsidRPr="004E7401">
        <w:rPr>
          <w:spacing w:val="3"/>
          <w:sz w:val="28"/>
          <w:szCs w:val="28"/>
        </w:rPr>
        <w:softHyphen/>
      </w:r>
      <w:r w:rsidRPr="004E7401">
        <w:rPr>
          <w:sz w:val="28"/>
          <w:szCs w:val="28"/>
        </w:rPr>
        <w:t>дуемого процесса, а заимствованные из литературных и других источни</w:t>
      </w:r>
      <w:r w:rsidRPr="004E7401">
        <w:rPr>
          <w:spacing w:val="2"/>
          <w:sz w:val="28"/>
          <w:szCs w:val="28"/>
        </w:rPr>
        <w:t>ков положения и концепции сопровождаются ссылками на их авторов.</w:t>
      </w:r>
    </w:p>
    <w:p w:rsidR="00345D88" w:rsidRPr="00E034CA" w:rsidRDefault="00345D88" w:rsidP="00345D88">
      <w:pPr>
        <w:spacing w:line="360" w:lineRule="exact"/>
        <w:ind w:firstLine="0"/>
        <w:jc w:val="center"/>
        <w:rPr>
          <w:rFonts w:ascii="Times New Roman" w:hAnsi="Times New Roman"/>
          <w:b/>
          <w:sz w:val="32"/>
        </w:rPr>
      </w:pPr>
      <w:r w:rsidRPr="00E034CA">
        <w:rPr>
          <w:rFonts w:ascii="Times New Roman" w:hAnsi="Times New Roman"/>
          <w:b/>
          <w:sz w:val="32"/>
        </w:rPr>
        <w:lastRenderedPageBreak/>
        <w:t>АГУЛЬНАЯ</w:t>
      </w:r>
      <w:r w:rsidRPr="008177D6">
        <w:rPr>
          <w:rFonts w:ascii="Times New Roman" w:hAnsi="Times New Roman"/>
          <w:b/>
          <w:sz w:val="32"/>
        </w:rPr>
        <w:t xml:space="preserve"> </w:t>
      </w:r>
      <w:r w:rsidRPr="00E034CA">
        <w:rPr>
          <w:rFonts w:ascii="Times New Roman" w:hAnsi="Times New Roman"/>
          <w:b/>
          <w:sz w:val="32"/>
        </w:rPr>
        <w:t>ХАРАКТАРЫСТЫКА</w:t>
      </w:r>
      <w:r w:rsidRPr="008177D6">
        <w:rPr>
          <w:rFonts w:ascii="Times New Roman" w:hAnsi="Times New Roman"/>
          <w:b/>
          <w:sz w:val="32"/>
        </w:rPr>
        <w:t xml:space="preserve"> </w:t>
      </w:r>
      <w:r w:rsidRPr="00E034CA">
        <w:rPr>
          <w:rFonts w:ascii="Times New Roman" w:hAnsi="Times New Roman"/>
          <w:b/>
          <w:sz w:val="32"/>
        </w:rPr>
        <w:t>РАБОТЫ</w:t>
      </w:r>
    </w:p>
    <w:p w:rsidR="00345D88" w:rsidRPr="004E7401" w:rsidRDefault="00345D88" w:rsidP="00345D88">
      <w:pPr>
        <w:shd w:val="clear" w:color="auto" w:fill="FFFFFF"/>
        <w:spacing w:line="240" w:lineRule="auto"/>
        <w:jc w:val="center"/>
        <w:rPr>
          <w:rFonts w:ascii="Times New Roman" w:hAnsi="Times New Roman" w:cs="Times New Roman"/>
          <w:b/>
          <w:spacing w:val="-2"/>
          <w:sz w:val="28"/>
          <w:szCs w:val="28"/>
        </w:rPr>
      </w:pPr>
    </w:p>
    <w:p w:rsidR="008177D6" w:rsidRDefault="008177D6" w:rsidP="008177D6">
      <w:pPr>
        <w:pStyle w:val="FR4"/>
        <w:spacing w:line="360" w:lineRule="auto"/>
        <w:ind w:firstLine="720"/>
        <w:jc w:val="center"/>
        <w:rPr>
          <w:spacing w:val="2"/>
          <w:sz w:val="28"/>
          <w:szCs w:val="28"/>
          <w:lang w:val="be-BY"/>
        </w:rPr>
      </w:pPr>
      <w:r w:rsidRPr="008177D6">
        <w:rPr>
          <w:spacing w:val="2"/>
          <w:sz w:val="28"/>
          <w:szCs w:val="28"/>
          <w:lang w:val="be-BY"/>
        </w:rPr>
        <w:t>Магістарская праца: 73 с., 11 мал.</w:t>
      </w:r>
      <w:r>
        <w:rPr>
          <w:spacing w:val="2"/>
          <w:sz w:val="28"/>
          <w:szCs w:val="28"/>
          <w:lang w:val="be-BY"/>
        </w:rPr>
        <w:t>, 14 табл., 52 крыніцы, 6 прым.</w:t>
      </w:r>
    </w:p>
    <w:p w:rsidR="008177D6" w:rsidRDefault="008177D6" w:rsidP="00345D88">
      <w:pPr>
        <w:pStyle w:val="FR4"/>
        <w:spacing w:line="360" w:lineRule="auto"/>
        <w:ind w:firstLine="720"/>
        <w:rPr>
          <w:spacing w:val="2"/>
          <w:sz w:val="28"/>
          <w:szCs w:val="28"/>
          <w:lang w:val="be-BY"/>
        </w:rPr>
      </w:pPr>
    </w:p>
    <w:p w:rsidR="008177D6" w:rsidRDefault="008177D6" w:rsidP="00345D88">
      <w:pPr>
        <w:pStyle w:val="FR4"/>
        <w:spacing w:line="360" w:lineRule="auto"/>
        <w:ind w:firstLine="720"/>
        <w:rPr>
          <w:spacing w:val="2"/>
          <w:sz w:val="28"/>
          <w:szCs w:val="28"/>
          <w:lang w:val="be-BY"/>
        </w:rPr>
      </w:pPr>
      <w:r w:rsidRPr="008177D6">
        <w:rPr>
          <w:caps/>
          <w:spacing w:val="2"/>
          <w:sz w:val="28"/>
          <w:szCs w:val="28"/>
          <w:lang w:val="be-BY"/>
        </w:rPr>
        <w:t>Падаткі, падатковага планавання, падатковую нагрузку, ІНСТРУМЕНТЫ падатковага ПЛАНАВАННЯ, ПАДАТКОВЫЯ СТАЎКІ, ПАДАТКОВЫЯ ПЛАЦЯЖЫ</w:t>
      </w:r>
    </w:p>
    <w:p w:rsidR="008177D6" w:rsidRDefault="008177D6" w:rsidP="00345D88">
      <w:pPr>
        <w:pStyle w:val="FR4"/>
        <w:spacing w:line="360" w:lineRule="auto"/>
        <w:ind w:firstLine="720"/>
        <w:rPr>
          <w:spacing w:val="2"/>
          <w:sz w:val="28"/>
          <w:szCs w:val="28"/>
          <w:lang w:val="be-BY"/>
        </w:rPr>
      </w:pPr>
      <w:r w:rsidRPr="008177D6">
        <w:rPr>
          <w:b/>
          <w:spacing w:val="2"/>
          <w:sz w:val="28"/>
          <w:szCs w:val="28"/>
          <w:lang w:val="be-BY"/>
        </w:rPr>
        <w:t>Аб'ектам даследавання</w:t>
      </w:r>
      <w:r w:rsidRPr="008177D6">
        <w:rPr>
          <w:spacing w:val="2"/>
          <w:sz w:val="28"/>
          <w:szCs w:val="28"/>
          <w:lang w:val="be-BY"/>
        </w:rPr>
        <w:t xml:space="preserve"> з'яўляюцца падатковыя адносіны ЗТАА Пекінскай-Мінскай кампаніі па развіцці нерухомасці «Б</w:t>
      </w:r>
      <w:r>
        <w:rPr>
          <w:spacing w:val="2"/>
          <w:sz w:val="28"/>
          <w:szCs w:val="28"/>
          <w:lang w:val="be-BY"/>
        </w:rPr>
        <w:t>іЮСіСі» з Рэспублікай Беларусь.</w:t>
      </w:r>
    </w:p>
    <w:p w:rsidR="008177D6" w:rsidRDefault="008177D6" w:rsidP="00345D88">
      <w:pPr>
        <w:pStyle w:val="FR4"/>
        <w:spacing w:line="360" w:lineRule="auto"/>
        <w:ind w:firstLine="720"/>
        <w:rPr>
          <w:spacing w:val="2"/>
          <w:sz w:val="28"/>
          <w:szCs w:val="28"/>
          <w:lang w:val="be-BY"/>
        </w:rPr>
      </w:pPr>
      <w:r w:rsidRPr="008177D6">
        <w:rPr>
          <w:b/>
          <w:spacing w:val="2"/>
          <w:sz w:val="28"/>
          <w:szCs w:val="28"/>
          <w:lang w:val="be-BY"/>
        </w:rPr>
        <w:t>Прадметам даследавання</w:t>
      </w:r>
      <w:r w:rsidRPr="008177D6">
        <w:rPr>
          <w:spacing w:val="2"/>
          <w:sz w:val="28"/>
          <w:szCs w:val="28"/>
          <w:lang w:val="be-BY"/>
        </w:rPr>
        <w:t xml:space="preserve"> з'яўляюцца падатковыя плацяжы ЗТАА Пекінскай-Мінскай кампаніі па развіцці неру</w:t>
      </w:r>
      <w:r>
        <w:rPr>
          <w:spacing w:val="2"/>
          <w:sz w:val="28"/>
          <w:szCs w:val="28"/>
          <w:lang w:val="be-BY"/>
        </w:rPr>
        <w:t>хомасці «БіЮСіСі».</w:t>
      </w:r>
    </w:p>
    <w:p w:rsidR="008177D6" w:rsidRDefault="008177D6" w:rsidP="00345D88">
      <w:pPr>
        <w:pStyle w:val="FR4"/>
        <w:spacing w:line="360" w:lineRule="auto"/>
        <w:ind w:firstLine="720"/>
        <w:rPr>
          <w:spacing w:val="2"/>
          <w:sz w:val="28"/>
          <w:szCs w:val="28"/>
          <w:lang w:val="be-BY"/>
        </w:rPr>
      </w:pPr>
      <w:r w:rsidRPr="008177D6">
        <w:rPr>
          <w:b/>
          <w:spacing w:val="2"/>
          <w:sz w:val="28"/>
          <w:szCs w:val="28"/>
          <w:lang w:val="be-BY"/>
        </w:rPr>
        <w:t>Мэта напісання</w:t>
      </w:r>
      <w:r w:rsidRPr="008177D6">
        <w:rPr>
          <w:spacing w:val="2"/>
          <w:sz w:val="28"/>
          <w:szCs w:val="28"/>
          <w:lang w:val="be-BY"/>
        </w:rPr>
        <w:t xml:space="preserve"> магістарскай працы: вывучэнне інструментаў падатковага планавання ў ЗТАА Пекінскай-Мінскай кампаніі па развіцці нерухомасці «БіЮСіСі» і распрацоўка мер па іх удасканаленні.</w:t>
      </w:r>
      <w:r w:rsidRPr="008177D6">
        <w:rPr>
          <w:spacing w:val="2"/>
          <w:sz w:val="28"/>
          <w:szCs w:val="28"/>
          <w:lang w:val="be-BY"/>
        </w:rPr>
        <w:br/>
        <w:t>Метады даследавання: параўнанне, дэдукцыя і індукцыя, сістэмны падыход, а таксама вывучэнне структуры і дынамікі эканамічных паказчыкаў, бала</w:t>
      </w:r>
      <w:r>
        <w:rPr>
          <w:spacing w:val="2"/>
          <w:sz w:val="28"/>
          <w:szCs w:val="28"/>
          <w:lang w:val="be-BY"/>
        </w:rPr>
        <w:t>нсавая метад, факторный аналіз.</w:t>
      </w:r>
    </w:p>
    <w:p w:rsidR="008177D6" w:rsidRDefault="008177D6" w:rsidP="00345D88">
      <w:pPr>
        <w:pStyle w:val="FR4"/>
        <w:spacing w:line="360" w:lineRule="auto"/>
        <w:ind w:firstLine="720"/>
        <w:rPr>
          <w:spacing w:val="2"/>
          <w:sz w:val="28"/>
          <w:szCs w:val="28"/>
          <w:lang w:val="be-BY"/>
        </w:rPr>
      </w:pPr>
      <w:r w:rsidRPr="008177D6">
        <w:rPr>
          <w:b/>
          <w:spacing w:val="2"/>
          <w:sz w:val="28"/>
          <w:szCs w:val="28"/>
          <w:lang w:val="be-BY"/>
        </w:rPr>
        <w:t>Даследаванні і распрацоўкі:</w:t>
      </w:r>
      <w:r w:rsidRPr="008177D6">
        <w:rPr>
          <w:spacing w:val="2"/>
          <w:sz w:val="28"/>
          <w:szCs w:val="28"/>
          <w:lang w:val="be-BY"/>
        </w:rPr>
        <w:t xml:space="preserve"> даследаванне тэорыі і практыкі аналізу і разліку падаткаў, што выплачваюцца прадпрыемствамі, разгледжаны падаткі і зборы, іх сутнасць і склад, віды падаткаў і збораў, якія выплачваюцца арганізацыямі; дадзена ацэнка падатковых плацяжоў на аснове аналізу справаздачных дадзеных доследнага прадпрыемства; распрацаваны прапановы па асноўных кірунках удасканалення </w:t>
      </w:r>
      <w:r>
        <w:rPr>
          <w:spacing w:val="2"/>
          <w:sz w:val="28"/>
          <w:szCs w:val="28"/>
          <w:lang w:val="be-BY"/>
        </w:rPr>
        <w:t>падатковага планавання.</w:t>
      </w:r>
    </w:p>
    <w:p w:rsidR="008177D6" w:rsidRDefault="008177D6" w:rsidP="00345D88">
      <w:pPr>
        <w:pStyle w:val="FR4"/>
        <w:spacing w:line="360" w:lineRule="auto"/>
        <w:ind w:firstLine="720"/>
        <w:rPr>
          <w:spacing w:val="2"/>
          <w:sz w:val="28"/>
          <w:szCs w:val="28"/>
          <w:lang w:val="be-BY"/>
        </w:rPr>
      </w:pPr>
      <w:r w:rsidRPr="008177D6">
        <w:rPr>
          <w:b/>
          <w:spacing w:val="2"/>
          <w:sz w:val="28"/>
          <w:szCs w:val="28"/>
          <w:lang w:val="be-BY"/>
        </w:rPr>
        <w:t>Вобласць магчымага практычнага прымянення:</w:t>
      </w:r>
      <w:r w:rsidRPr="008177D6">
        <w:rPr>
          <w:spacing w:val="2"/>
          <w:sz w:val="28"/>
          <w:szCs w:val="28"/>
          <w:lang w:val="be-BY"/>
        </w:rPr>
        <w:t xml:space="preserve"> падатковае планаванне арганізацый Рэспублікі Беларусь, а</w:t>
      </w:r>
      <w:r>
        <w:rPr>
          <w:spacing w:val="2"/>
          <w:sz w:val="28"/>
          <w:szCs w:val="28"/>
          <w:lang w:val="be-BY"/>
        </w:rPr>
        <w:t>птымізацыі падатковай нагрузкі.</w:t>
      </w:r>
    </w:p>
    <w:p w:rsidR="008177D6" w:rsidRPr="008177D6" w:rsidRDefault="008177D6" w:rsidP="00345D88">
      <w:pPr>
        <w:pStyle w:val="FR4"/>
        <w:spacing w:line="360" w:lineRule="auto"/>
        <w:ind w:firstLine="720"/>
        <w:rPr>
          <w:spacing w:val="2"/>
          <w:sz w:val="28"/>
          <w:szCs w:val="28"/>
          <w:lang w:val="be-BY"/>
        </w:rPr>
      </w:pPr>
      <w:r w:rsidRPr="008177D6">
        <w:rPr>
          <w:spacing w:val="2"/>
          <w:sz w:val="28"/>
          <w:szCs w:val="28"/>
          <w:lang w:val="be-BY"/>
        </w:rPr>
        <w:t>Аўтар працы пацвярджае, што прыведзены ў ёй разлікова-аналітычны матэрыял правільна і аб'ектыўна адлюстроўвае стан иссле-дуемого працэсу, а запазычаныя з літаратурных і іншых крыніц палажэнні і канцэпцыі суправаджаюцца спасылкамі на іх аўтараў.</w:t>
      </w:r>
    </w:p>
    <w:p w:rsidR="00345D88" w:rsidRPr="00345D88" w:rsidRDefault="00345D88" w:rsidP="00345D88">
      <w:pPr>
        <w:spacing w:line="360" w:lineRule="exact"/>
        <w:ind w:firstLine="0"/>
        <w:jc w:val="center"/>
        <w:rPr>
          <w:rFonts w:ascii="Times New Roman" w:hAnsi="Times New Roman"/>
          <w:b/>
          <w:sz w:val="32"/>
          <w:lang w:val="en-US"/>
        </w:rPr>
      </w:pPr>
      <w:r w:rsidRPr="003A1668">
        <w:rPr>
          <w:rFonts w:ascii="Times New Roman" w:hAnsi="Times New Roman"/>
          <w:b/>
          <w:sz w:val="32"/>
          <w:lang w:val="en-US"/>
        </w:rPr>
        <w:lastRenderedPageBreak/>
        <w:t>GENERAL DESCRIPTION OF WORK</w:t>
      </w:r>
    </w:p>
    <w:p w:rsidR="008177D6" w:rsidRDefault="008177D6" w:rsidP="00DC3A42">
      <w:pPr>
        <w:pStyle w:val="FR4"/>
        <w:spacing w:line="360" w:lineRule="auto"/>
        <w:ind w:firstLine="720"/>
        <w:rPr>
          <w:spacing w:val="4"/>
          <w:sz w:val="28"/>
          <w:szCs w:val="28"/>
          <w:lang w:val="en"/>
        </w:rPr>
      </w:pPr>
    </w:p>
    <w:p w:rsidR="008177D6" w:rsidRDefault="008177D6" w:rsidP="008177D6">
      <w:pPr>
        <w:pStyle w:val="FR4"/>
        <w:spacing w:line="360" w:lineRule="auto"/>
        <w:ind w:firstLine="720"/>
        <w:jc w:val="center"/>
        <w:rPr>
          <w:spacing w:val="4"/>
          <w:sz w:val="28"/>
          <w:szCs w:val="28"/>
          <w:lang w:val="en"/>
        </w:rPr>
      </w:pPr>
      <w:r w:rsidRPr="008177D6">
        <w:rPr>
          <w:spacing w:val="4"/>
          <w:sz w:val="28"/>
          <w:szCs w:val="28"/>
          <w:lang w:val="en"/>
        </w:rPr>
        <w:t>Master's work: 73 p., 11 pic., 14 ta</w:t>
      </w:r>
      <w:r>
        <w:rPr>
          <w:spacing w:val="4"/>
          <w:sz w:val="28"/>
          <w:szCs w:val="28"/>
          <w:lang w:val="en"/>
        </w:rPr>
        <w:t>blets, 52 sources, 6 adj.</w:t>
      </w:r>
    </w:p>
    <w:p w:rsidR="008177D6" w:rsidRDefault="008177D6" w:rsidP="00DC3A42">
      <w:pPr>
        <w:pStyle w:val="FR4"/>
        <w:spacing w:line="360" w:lineRule="auto"/>
        <w:ind w:firstLine="720"/>
        <w:rPr>
          <w:spacing w:val="4"/>
          <w:sz w:val="28"/>
          <w:szCs w:val="28"/>
          <w:lang w:val="en"/>
        </w:rPr>
      </w:pPr>
    </w:p>
    <w:p w:rsidR="008177D6" w:rsidRDefault="008177D6" w:rsidP="00DC3A42">
      <w:pPr>
        <w:pStyle w:val="FR4"/>
        <w:spacing w:line="360" w:lineRule="auto"/>
        <w:ind w:firstLine="720"/>
        <w:rPr>
          <w:spacing w:val="4"/>
          <w:sz w:val="28"/>
          <w:szCs w:val="28"/>
          <w:lang w:val="en"/>
        </w:rPr>
      </w:pPr>
      <w:r w:rsidRPr="008177D6">
        <w:rPr>
          <w:spacing w:val="4"/>
          <w:sz w:val="28"/>
          <w:szCs w:val="28"/>
          <w:lang w:val="en"/>
        </w:rPr>
        <w:t>TAXES, TAX PLANNING, TAX LOAD, TOOLS OF TAX PL</w:t>
      </w:r>
      <w:r>
        <w:rPr>
          <w:spacing w:val="4"/>
          <w:sz w:val="28"/>
          <w:szCs w:val="28"/>
          <w:lang w:val="en"/>
        </w:rPr>
        <w:t>ANNING, TAX RATES, TAX PAYMENTS</w:t>
      </w:r>
    </w:p>
    <w:p w:rsidR="008177D6" w:rsidRDefault="008177D6" w:rsidP="00DC3A42">
      <w:pPr>
        <w:pStyle w:val="FR4"/>
        <w:spacing w:line="360" w:lineRule="auto"/>
        <w:ind w:firstLine="720"/>
        <w:rPr>
          <w:spacing w:val="4"/>
          <w:sz w:val="28"/>
          <w:szCs w:val="28"/>
          <w:lang w:val="en"/>
        </w:rPr>
      </w:pPr>
      <w:r w:rsidRPr="008177D6">
        <w:rPr>
          <w:b/>
          <w:spacing w:val="4"/>
          <w:sz w:val="28"/>
          <w:szCs w:val="28"/>
          <w:lang w:val="en"/>
        </w:rPr>
        <w:t>The object of the study</w:t>
      </w:r>
      <w:r w:rsidRPr="008177D6">
        <w:rPr>
          <w:spacing w:val="4"/>
          <w:sz w:val="28"/>
          <w:szCs w:val="28"/>
          <w:lang w:val="en"/>
        </w:rPr>
        <w:t xml:space="preserve"> is the tax relations of the IOE of the Beijing-Minsk Real Estate Development Company "BiSiSiSi</w:t>
      </w:r>
      <w:r>
        <w:rPr>
          <w:spacing w:val="4"/>
          <w:sz w:val="28"/>
          <w:szCs w:val="28"/>
          <w:lang w:val="en"/>
        </w:rPr>
        <w:t>" with the Republic of Belarus.</w:t>
      </w:r>
    </w:p>
    <w:p w:rsidR="008177D6" w:rsidRDefault="008177D6" w:rsidP="00DC3A42">
      <w:pPr>
        <w:pStyle w:val="FR4"/>
        <w:spacing w:line="360" w:lineRule="auto"/>
        <w:ind w:firstLine="720"/>
        <w:rPr>
          <w:spacing w:val="4"/>
          <w:sz w:val="28"/>
          <w:szCs w:val="28"/>
          <w:lang w:val="en"/>
        </w:rPr>
      </w:pPr>
      <w:r w:rsidRPr="008177D6">
        <w:rPr>
          <w:b/>
          <w:spacing w:val="4"/>
          <w:sz w:val="28"/>
          <w:szCs w:val="28"/>
          <w:lang w:val="en"/>
        </w:rPr>
        <w:t>The subject of the study</w:t>
      </w:r>
      <w:r w:rsidRPr="008177D6">
        <w:rPr>
          <w:spacing w:val="4"/>
          <w:sz w:val="28"/>
          <w:szCs w:val="28"/>
          <w:lang w:val="en"/>
        </w:rPr>
        <w:t xml:space="preserve"> are the tax payments of the Beijing-Minsk Real Estate </w:t>
      </w:r>
      <w:r>
        <w:rPr>
          <w:spacing w:val="4"/>
          <w:sz w:val="28"/>
          <w:szCs w:val="28"/>
          <w:lang w:val="en"/>
        </w:rPr>
        <w:t>Development Company "BiyssiSi".</w:t>
      </w:r>
    </w:p>
    <w:p w:rsidR="008177D6" w:rsidRDefault="008177D6" w:rsidP="00DC3A42">
      <w:pPr>
        <w:pStyle w:val="FR4"/>
        <w:spacing w:line="360" w:lineRule="auto"/>
        <w:ind w:firstLine="720"/>
        <w:rPr>
          <w:spacing w:val="4"/>
          <w:sz w:val="28"/>
          <w:szCs w:val="28"/>
          <w:lang w:val="en"/>
        </w:rPr>
      </w:pPr>
      <w:r w:rsidRPr="008177D6">
        <w:rPr>
          <w:b/>
          <w:spacing w:val="4"/>
          <w:sz w:val="28"/>
          <w:szCs w:val="28"/>
          <w:lang w:val="en"/>
        </w:rPr>
        <w:t>The purpose of writing the master's work</w:t>
      </w:r>
      <w:r w:rsidRPr="008177D6">
        <w:rPr>
          <w:spacing w:val="4"/>
          <w:sz w:val="28"/>
          <w:szCs w:val="28"/>
          <w:lang w:val="en"/>
        </w:rPr>
        <w:t xml:space="preserve"> is to study the tax planning tools in the Beijing-Minsk Real Estate Development Company "BiSiSiSi" and develop </w:t>
      </w:r>
      <w:r>
        <w:rPr>
          <w:spacing w:val="4"/>
          <w:sz w:val="28"/>
          <w:szCs w:val="28"/>
          <w:lang w:val="en"/>
        </w:rPr>
        <w:t>measures for their improvement.</w:t>
      </w:r>
    </w:p>
    <w:p w:rsidR="008177D6" w:rsidRDefault="008177D6" w:rsidP="00DC3A42">
      <w:pPr>
        <w:pStyle w:val="FR4"/>
        <w:spacing w:line="360" w:lineRule="auto"/>
        <w:ind w:firstLine="720"/>
        <w:rPr>
          <w:spacing w:val="4"/>
          <w:sz w:val="28"/>
          <w:szCs w:val="28"/>
          <w:lang w:val="en"/>
        </w:rPr>
      </w:pPr>
      <w:r w:rsidRPr="008177D6">
        <w:rPr>
          <w:b/>
          <w:spacing w:val="4"/>
          <w:sz w:val="28"/>
          <w:szCs w:val="28"/>
          <w:lang w:val="en"/>
        </w:rPr>
        <w:t>Research methods:</w:t>
      </w:r>
      <w:r w:rsidRPr="008177D6">
        <w:rPr>
          <w:spacing w:val="4"/>
          <w:sz w:val="28"/>
          <w:szCs w:val="28"/>
          <w:lang w:val="en"/>
        </w:rPr>
        <w:t xml:space="preserve"> comparison, deduction and induction, system approach, as well as studying the structure and dynamics of economic indicators, b</w:t>
      </w:r>
      <w:r>
        <w:rPr>
          <w:spacing w:val="4"/>
          <w:sz w:val="28"/>
          <w:szCs w:val="28"/>
          <w:lang w:val="en"/>
        </w:rPr>
        <w:t>alance method, factor analysis.</w:t>
      </w:r>
    </w:p>
    <w:p w:rsidR="008177D6" w:rsidRDefault="008177D6" w:rsidP="00DC3A42">
      <w:pPr>
        <w:pStyle w:val="FR4"/>
        <w:spacing w:line="360" w:lineRule="auto"/>
        <w:ind w:firstLine="720"/>
        <w:rPr>
          <w:spacing w:val="4"/>
          <w:sz w:val="28"/>
          <w:szCs w:val="28"/>
          <w:lang w:val="en"/>
        </w:rPr>
      </w:pPr>
      <w:r w:rsidRPr="008177D6">
        <w:rPr>
          <w:b/>
          <w:spacing w:val="4"/>
          <w:sz w:val="28"/>
          <w:szCs w:val="28"/>
          <w:lang w:val="en"/>
        </w:rPr>
        <w:t>Research and development:</w:t>
      </w:r>
      <w:r w:rsidRPr="008177D6">
        <w:rPr>
          <w:spacing w:val="4"/>
          <w:sz w:val="28"/>
          <w:szCs w:val="28"/>
          <w:lang w:val="en"/>
        </w:rPr>
        <w:t xml:space="preserve"> research of theory and practice of analysis and calculation of taxes paid by enterprises, taxes and fees, their nature and composition, types of taxes and fees paid by organizations; the estimation of tax payments on the basis of the analysis of the reporting data of the investigated enterprise is given; proposals on the main areas for improving ta</w:t>
      </w:r>
      <w:r>
        <w:rPr>
          <w:spacing w:val="4"/>
          <w:sz w:val="28"/>
          <w:szCs w:val="28"/>
          <w:lang w:val="en"/>
        </w:rPr>
        <w:t>x planning have been developed.</w:t>
      </w:r>
    </w:p>
    <w:p w:rsidR="008177D6" w:rsidRDefault="008177D6" w:rsidP="00DC3A42">
      <w:pPr>
        <w:pStyle w:val="FR4"/>
        <w:spacing w:line="360" w:lineRule="auto"/>
        <w:ind w:firstLine="720"/>
        <w:rPr>
          <w:spacing w:val="4"/>
          <w:sz w:val="28"/>
          <w:szCs w:val="28"/>
          <w:lang w:val="en"/>
        </w:rPr>
      </w:pPr>
      <w:r w:rsidRPr="008177D6">
        <w:rPr>
          <w:b/>
          <w:spacing w:val="4"/>
          <w:sz w:val="28"/>
          <w:szCs w:val="28"/>
          <w:lang w:val="en"/>
        </w:rPr>
        <w:t>Area of possible practical application:</w:t>
      </w:r>
      <w:r w:rsidRPr="008177D6">
        <w:rPr>
          <w:spacing w:val="4"/>
          <w:sz w:val="28"/>
          <w:szCs w:val="28"/>
          <w:lang w:val="en"/>
        </w:rPr>
        <w:t xml:space="preserve"> tax planning of the organizations of the Republic of Belarus, </w:t>
      </w:r>
      <w:r>
        <w:rPr>
          <w:spacing w:val="4"/>
          <w:sz w:val="28"/>
          <w:szCs w:val="28"/>
          <w:lang w:val="en"/>
        </w:rPr>
        <w:t>optimization of the tax burden.</w:t>
      </w:r>
    </w:p>
    <w:p w:rsidR="002700B7" w:rsidRPr="008177D6" w:rsidRDefault="008177D6" w:rsidP="00DC3A42">
      <w:pPr>
        <w:pStyle w:val="FR4"/>
        <w:spacing w:line="360" w:lineRule="auto"/>
        <w:ind w:firstLine="720"/>
        <w:rPr>
          <w:spacing w:val="4"/>
          <w:sz w:val="28"/>
          <w:szCs w:val="28"/>
          <w:lang w:val="en-US"/>
        </w:rPr>
      </w:pPr>
      <w:r w:rsidRPr="008177D6">
        <w:rPr>
          <w:spacing w:val="4"/>
          <w:sz w:val="28"/>
          <w:szCs w:val="28"/>
          <w:lang w:val="en"/>
        </w:rPr>
        <w:t>The author of the paper confirms that the calculation and analytical material presented in it correctly and objectively reflects the state of the investigated process, and the positions and concepts borrowed from literary and other sources are accompanied by references to their authors.</w:t>
      </w:r>
    </w:p>
    <w:sectPr w:rsidR="002700B7" w:rsidRPr="008177D6" w:rsidSect="003564D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4E" w:rsidRDefault="0011444E">
      <w:r>
        <w:separator/>
      </w:r>
    </w:p>
  </w:endnote>
  <w:endnote w:type="continuationSeparator" w:id="0">
    <w:p w:rsidR="0011444E" w:rsidRDefault="0011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4E" w:rsidRDefault="0011444E">
      <w:r>
        <w:separator/>
      </w:r>
    </w:p>
  </w:footnote>
  <w:footnote w:type="continuationSeparator" w:id="0">
    <w:p w:rsidR="0011444E" w:rsidRDefault="00114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CD7"/>
    <w:multiLevelType w:val="hybridMultilevel"/>
    <w:tmpl w:val="F208E6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A993766"/>
    <w:multiLevelType w:val="hybridMultilevel"/>
    <w:tmpl w:val="1F7080B4"/>
    <w:lvl w:ilvl="0" w:tplc="74EAD3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ECD6FEA"/>
    <w:multiLevelType w:val="hybridMultilevel"/>
    <w:tmpl w:val="8448238C"/>
    <w:lvl w:ilvl="0" w:tplc="2E944630">
      <w:start w:val="1"/>
      <w:numFmt w:val="bullet"/>
      <w:lvlText w:val="-"/>
      <w:lvlJc w:val="left"/>
      <w:pPr>
        <w:tabs>
          <w:tab w:val="num" w:pos="2188"/>
        </w:tabs>
        <w:ind w:left="2188" w:hanging="360"/>
      </w:pPr>
      <w:rPr>
        <w:rFonts w:ascii="Book Antiqua" w:hAnsi="Book Antiqua" w:hint="default"/>
      </w:rPr>
    </w:lvl>
    <w:lvl w:ilvl="1" w:tplc="04230003" w:tentative="1">
      <w:start w:val="1"/>
      <w:numFmt w:val="bullet"/>
      <w:lvlText w:val="o"/>
      <w:lvlJc w:val="left"/>
      <w:pPr>
        <w:tabs>
          <w:tab w:val="num" w:pos="1814"/>
        </w:tabs>
        <w:ind w:left="1814" w:hanging="360"/>
      </w:pPr>
      <w:rPr>
        <w:rFonts w:ascii="Courier New" w:hAnsi="Courier New" w:cs="Courier New" w:hint="default"/>
      </w:rPr>
    </w:lvl>
    <w:lvl w:ilvl="2" w:tplc="04230005" w:tentative="1">
      <w:start w:val="1"/>
      <w:numFmt w:val="bullet"/>
      <w:lvlText w:val=""/>
      <w:lvlJc w:val="left"/>
      <w:pPr>
        <w:tabs>
          <w:tab w:val="num" w:pos="2534"/>
        </w:tabs>
        <w:ind w:left="2534" w:hanging="360"/>
      </w:pPr>
      <w:rPr>
        <w:rFonts w:ascii="Wingdings" w:hAnsi="Wingdings" w:hint="default"/>
      </w:rPr>
    </w:lvl>
    <w:lvl w:ilvl="3" w:tplc="04230001" w:tentative="1">
      <w:start w:val="1"/>
      <w:numFmt w:val="bullet"/>
      <w:lvlText w:val=""/>
      <w:lvlJc w:val="left"/>
      <w:pPr>
        <w:tabs>
          <w:tab w:val="num" w:pos="3254"/>
        </w:tabs>
        <w:ind w:left="3254" w:hanging="360"/>
      </w:pPr>
      <w:rPr>
        <w:rFonts w:ascii="Symbol" w:hAnsi="Symbol" w:hint="default"/>
      </w:rPr>
    </w:lvl>
    <w:lvl w:ilvl="4" w:tplc="04230003" w:tentative="1">
      <w:start w:val="1"/>
      <w:numFmt w:val="bullet"/>
      <w:lvlText w:val="o"/>
      <w:lvlJc w:val="left"/>
      <w:pPr>
        <w:tabs>
          <w:tab w:val="num" w:pos="3974"/>
        </w:tabs>
        <w:ind w:left="3974" w:hanging="360"/>
      </w:pPr>
      <w:rPr>
        <w:rFonts w:ascii="Courier New" w:hAnsi="Courier New" w:cs="Courier New" w:hint="default"/>
      </w:rPr>
    </w:lvl>
    <w:lvl w:ilvl="5" w:tplc="04230005" w:tentative="1">
      <w:start w:val="1"/>
      <w:numFmt w:val="bullet"/>
      <w:lvlText w:val=""/>
      <w:lvlJc w:val="left"/>
      <w:pPr>
        <w:tabs>
          <w:tab w:val="num" w:pos="4694"/>
        </w:tabs>
        <w:ind w:left="4694" w:hanging="360"/>
      </w:pPr>
      <w:rPr>
        <w:rFonts w:ascii="Wingdings" w:hAnsi="Wingdings" w:hint="default"/>
      </w:rPr>
    </w:lvl>
    <w:lvl w:ilvl="6" w:tplc="04230001" w:tentative="1">
      <w:start w:val="1"/>
      <w:numFmt w:val="bullet"/>
      <w:lvlText w:val=""/>
      <w:lvlJc w:val="left"/>
      <w:pPr>
        <w:tabs>
          <w:tab w:val="num" w:pos="5414"/>
        </w:tabs>
        <w:ind w:left="5414" w:hanging="360"/>
      </w:pPr>
      <w:rPr>
        <w:rFonts w:ascii="Symbol" w:hAnsi="Symbol" w:hint="default"/>
      </w:rPr>
    </w:lvl>
    <w:lvl w:ilvl="7" w:tplc="04230003" w:tentative="1">
      <w:start w:val="1"/>
      <w:numFmt w:val="bullet"/>
      <w:lvlText w:val="o"/>
      <w:lvlJc w:val="left"/>
      <w:pPr>
        <w:tabs>
          <w:tab w:val="num" w:pos="6134"/>
        </w:tabs>
        <w:ind w:left="6134" w:hanging="360"/>
      </w:pPr>
      <w:rPr>
        <w:rFonts w:ascii="Courier New" w:hAnsi="Courier New" w:cs="Courier New" w:hint="default"/>
      </w:rPr>
    </w:lvl>
    <w:lvl w:ilvl="8" w:tplc="04230005" w:tentative="1">
      <w:start w:val="1"/>
      <w:numFmt w:val="bullet"/>
      <w:lvlText w:val=""/>
      <w:lvlJc w:val="left"/>
      <w:pPr>
        <w:tabs>
          <w:tab w:val="num" w:pos="6854"/>
        </w:tabs>
        <w:ind w:left="6854" w:hanging="360"/>
      </w:pPr>
      <w:rPr>
        <w:rFonts w:ascii="Wingdings" w:hAnsi="Wingdings" w:hint="default"/>
      </w:rPr>
    </w:lvl>
  </w:abstractNum>
  <w:abstractNum w:abstractNumId="3">
    <w:nsid w:val="19160425"/>
    <w:multiLevelType w:val="hybridMultilevel"/>
    <w:tmpl w:val="261E9CF4"/>
    <w:lvl w:ilvl="0" w:tplc="FD2C11DA">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6E023E"/>
    <w:multiLevelType w:val="multilevel"/>
    <w:tmpl w:val="C78E2532"/>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nsid w:val="241324E4"/>
    <w:multiLevelType w:val="hybridMultilevel"/>
    <w:tmpl w:val="5CF81B02"/>
    <w:lvl w:ilvl="0" w:tplc="73B8C0A2">
      <w:start w:val="1"/>
      <w:numFmt w:val="decimal"/>
      <w:lvlText w:val="%1."/>
      <w:lvlJc w:val="left"/>
      <w:pPr>
        <w:ind w:left="1211" w:hanging="360"/>
      </w:pPr>
      <w:rPr>
        <w:rFonts w:ascii="Times New Roman" w:hAnsi="Times New Roman" w:cs="Times New Roman"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B3B42FE"/>
    <w:multiLevelType w:val="hybridMultilevel"/>
    <w:tmpl w:val="5B7C01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49023A0"/>
    <w:multiLevelType w:val="hybridMultilevel"/>
    <w:tmpl w:val="F132D4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8E0677"/>
    <w:multiLevelType w:val="hybridMultilevel"/>
    <w:tmpl w:val="4AB46B4E"/>
    <w:lvl w:ilvl="0" w:tplc="ECE47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682AFF"/>
    <w:multiLevelType w:val="hybridMultilevel"/>
    <w:tmpl w:val="754E9300"/>
    <w:lvl w:ilvl="0" w:tplc="FC167D6C">
      <w:start w:val="1"/>
      <w:numFmt w:val="decimal"/>
      <w:lvlText w:val="%1."/>
      <w:lvlJc w:val="left"/>
      <w:pPr>
        <w:tabs>
          <w:tab w:val="num" w:pos="720"/>
        </w:tabs>
        <w:ind w:left="720" w:hanging="360"/>
      </w:pPr>
      <w:rPr>
        <w:lang w:val="en-G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CC1250"/>
    <w:multiLevelType w:val="hybridMultilevel"/>
    <w:tmpl w:val="67BC00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64076C1"/>
    <w:multiLevelType w:val="hybridMultilevel"/>
    <w:tmpl w:val="4D007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A94B3F"/>
    <w:multiLevelType w:val="hybridMultilevel"/>
    <w:tmpl w:val="706EC256"/>
    <w:lvl w:ilvl="0" w:tplc="629C9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D901DC"/>
    <w:multiLevelType w:val="multilevel"/>
    <w:tmpl w:val="0CDCBEF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FA30352"/>
    <w:multiLevelType w:val="hybridMultilevel"/>
    <w:tmpl w:val="444A4016"/>
    <w:lvl w:ilvl="0" w:tplc="EA125BBE">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5A0FF3"/>
    <w:multiLevelType w:val="hybridMultilevel"/>
    <w:tmpl w:val="046037F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0"/>
  </w:num>
  <w:num w:numId="2">
    <w:abstractNumId w:val="0"/>
  </w:num>
  <w:num w:numId="3">
    <w:abstractNumId w:val="2"/>
  </w:num>
  <w:num w:numId="4">
    <w:abstractNumId w:val="7"/>
  </w:num>
  <w:num w:numId="5">
    <w:abstractNumId w:val="9"/>
  </w:num>
  <w:num w:numId="6">
    <w:abstractNumId w:val="12"/>
  </w:num>
  <w:num w:numId="7">
    <w:abstractNumId w:val="4"/>
  </w:num>
  <w:num w:numId="8">
    <w:abstractNumId w:val="1"/>
  </w:num>
  <w:num w:numId="9">
    <w:abstractNumId w:val="11"/>
  </w:num>
  <w:num w:numId="10">
    <w:abstractNumId w:val="5"/>
  </w:num>
  <w:num w:numId="11">
    <w:abstractNumId w:val="15"/>
  </w:num>
  <w:num w:numId="12">
    <w:abstractNumId w:val="13"/>
  </w:num>
  <w:num w:numId="13">
    <w:abstractNumId w:val="3"/>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63"/>
    <w:rsid w:val="00022D1A"/>
    <w:rsid w:val="00027EB5"/>
    <w:rsid w:val="0003436F"/>
    <w:rsid w:val="00050D20"/>
    <w:rsid w:val="00081E66"/>
    <w:rsid w:val="000862E3"/>
    <w:rsid w:val="000900E0"/>
    <w:rsid w:val="00091731"/>
    <w:rsid w:val="00091F0C"/>
    <w:rsid w:val="000A378F"/>
    <w:rsid w:val="000F02CB"/>
    <w:rsid w:val="000F733C"/>
    <w:rsid w:val="00110B10"/>
    <w:rsid w:val="0011444E"/>
    <w:rsid w:val="001219A4"/>
    <w:rsid w:val="00125048"/>
    <w:rsid w:val="001253A7"/>
    <w:rsid w:val="0012661C"/>
    <w:rsid w:val="001439EC"/>
    <w:rsid w:val="00145DDB"/>
    <w:rsid w:val="0014694C"/>
    <w:rsid w:val="00152472"/>
    <w:rsid w:val="00154180"/>
    <w:rsid w:val="00171A9E"/>
    <w:rsid w:val="00173CD2"/>
    <w:rsid w:val="00176E77"/>
    <w:rsid w:val="00183E18"/>
    <w:rsid w:val="0019208F"/>
    <w:rsid w:val="00194BFE"/>
    <w:rsid w:val="0019692A"/>
    <w:rsid w:val="001C1218"/>
    <w:rsid w:val="001C1A94"/>
    <w:rsid w:val="001D4C43"/>
    <w:rsid w:val="001E4A81"/>
    <w:rsid w:val="001F1AD6"/>
    <w:rsid w:val="001F701E"/>
    <w:rsid w:val="0020124C"/>
    <w:rsid w:val="002164D5"/>
    <w:rsid w:val="00217022"/>
    <w:rsid w:val="00220CD9"/>
    <w:rsid w:val="002321BB"/>
    <w:rsid w:val="002368AB"/>
    <w:rsid w:val="0023692A"/>
    <w:rsid w:val="0025440C"/>
    <w:rsid w:val="002563C3"/>
    <w:rsid w:val="002700B7"/>
    <w:rsid w:val="002746BE"/>
    <w:rsid w:val="00286D16"/>
    <w:rsid w:val="002941E8"/>
    <w:rsid w:val="0029463C"/>
    <w:rsid w:val="00296616"/>
    <w:rsid w:val="002A0030"/>
    <w:rsid w:val="002A7223"/>
    <w:rsid w:val="002B1E48"/>
    <w:rsid w:val="002C0176"/>
    <w:rsid w:val="002C235E"/>
    <w:rsid w:val="002D20C2"/>
    <w:rsid w:val="002F0DF1"/>
    <w:rsid w:val="002F3763"/>
    <w:rsid w:val="00306D51"/>
    <w:rsid w:val="00312B85"/>
    <w:rsid w:val="00331055"/>
    <w:rsid w:val="00333E72"/>
    <w:rsid w:val="003355AF"/>
    <w:rsid w:val="003415E7"/>
    <w:rsid w:val="003418AA"/>
    <w:rsid w:val="00342A87"/>
    <w:rsid w:val="00344047"/>
    <w:rsid w:val="00345D88"/>
    <w:rsid w:val="003475EC"/>
    <w:rsid w:val="003564D2"/>
    <w:rsid w:val="00365F9E"/>
    <w:rsid w:val="0039243F"/>
    <w:rsid w:val="00392762"/>
    <w:rsid w:val="003945DE"/>
    <w:rsid w:val="00394FC0"/>
    <w:rsid w:val="003A3D45"/>
    <w:rsid w:val="003A4A12"/>
    <w:rsid w:val="003B12C9"/>
    <w:rsid w:val="003B5FE5"/>
    <w:rsid w:val="003C7BE1"/>
    <w:rsid w:val="003E6FD8"/>
    <w:rsid w:val="003F138C"/>
    <w:rsid w:val="003F226B"/>
    <w:rsid w:val="004015C0"/>
    <w:rsid w:val="00404823"/>
    <w:rsid w:val="00411479"/>
    <w:rsid w:val="00423F9B"/>
    <w:rsid w:val="00435C96"/>
    <w:rsid w:val="0043659B"/>
    <w:rsid w:val="00462555"/>
    <w:rsid w:val="004731B9"/>
    <w:rsid w:val="00474ED1"/>
    <w:rsid w:val="00477825"/>
    <w:rsid w:val="00482063"/>
    <w:rsid w:val="004834F3"/>
    <w:rsid w:val="00497C77"/>
    <w:rsid w:val="004A65C2"/>
    <w:rsid w:val="004A7852"/>
    <w:rsid w:val="004B6CC9"/>
    <w:rsid w:val="004C0499"/>
    <w:rsid w:val="004C5006"/>
    <w:rsid w:val="004D0B9D"/>
    <w:rsid w:val="004E00A6"/>
    <w:rsid w:val="004F0F4C"/>
    <w:rsid w:val="0050577B"/>
    <w:rsid w:val="00514530"/>
    <w:rsid w:val="00524A25"/>
    <w:rsid w:val="00527E97"/>
    <w:rsid w:val="00541E34"/>
    <w:rsid w:val="005459E5"/>
    <w:rsid w:val="00551AC0"/>
    <w:rsid w:val="0055699F"/>
    <w:rsid w:val="00571189"/>
    <w:rsid w:val="00573ECD"/>
    <w:rsid w:val="00580430"/>
    <w:rsid w:val="00587BE1"/>
    <w:rsid w:val="005917BF"/>
    <w:rsid w:val="00591FFB"/>
    <w:rsid w:val="00596231"/>
    <w:rsid w:val="005A314D"/>
    <w:rsid w:val="005D7D59"/>
    <w:rsid w:val="005E53A7"/>
    <w:rsid w:val="005F414D"/>
    <w:rsid w:val="005F7280"/>
    <w:rsid w:val="006024D1"/>
    <w:rsid w:val="00605084"/>
    <w:rsid w:val="0061154E"/>
    <w:rsid w:val="00626049"/>
    <w:rsid w:val="00633CAA"/>
    <w:rsid w:val="00652D84"/>
    <w:rsid w:val="0067218A"/>
    <w:rsid w:val="00674397"/>
    <w:rsid w:val="00675238"/>
    <w:rsid w:val="006800AB"/>
    <w:rsid w:val="0068243E"/>
    <w:rsid w:val="00682A57"/>
    <w:rsid w:val="00684B9C"/>
    <w:rsid w:val="00687B2D"/>
    <w:rsid w:val="00696164"/>
    <w:rsid w:val="006A3484"/>
    <w:rsid w:val="006B1CC2"/>
    <w:rsid w:val="006B2DA8"/>
    <w:rsid w:val="006C07D1"/>
    <w:rsid w:val="006C44F3"/>
    <w:rsid w:val="006D0413"/>
    <w:rsid w:val="006D43E8"/>
    <w:rsid w:val="006D7746"/>
    <w:rsid w:val="0070110E"/>
    <w:rsid w:val="00704604"/>
    <w:rsid w:val="007100E2"/>
    <w:rsid w:val="00716518"/>
    <w:rsid w:val="00720B31"/>
    <w:rsid w:val="00721312"/>
    <w:rsid w:val="00733531"/>
    <w:rsid w:val="0073432B"/>
    <w:rsid w:val="007355B9"/>
    <w:rsid w:val="00742EFF"/>
    <w:rsid w:val="00752D56"/>
    <w:rsid w:val="00764441"/>
    <w:rsid w:val="007661AD"/>
    <w:rsid w:val="00767235"/>
    <w:rsid w:val="00774BED"/>
    <w:rsid w:val="0079410D"/>
    <w:rsid w:val="007B001A"/>
    <w:rsid w:val="007B3E26"/>
    <w:rsid w:val="007B7798"/>
    <w:rsid w:val="007F0FE0"/>
    <w:rsid w:val="007F60D5"/>
    <w:rsid w:val="008015A0"/>
    <w:rsid w:val="00807E28"/>
    <w:rsid w:val="0081009F"/>
    <w:rsid w:val="00810CB7"/>
    <w:rsid w:val="008177D6"/>
    <w:rsid w:val="00821657"/>
    <w:rsid w:val="00822CF8"/>
    <w:rsid w:val="00823A94"/>
    <w:rsid w:val="00825E28"/>
    <w:rsid w:val="008421C9"/>
    <w:rsid w:val="00852D32"/>
    <w:rsid w:val="00853566"/>
    <w:rsid w:val="00856B52"/>
    <w:rsid w:val="0086046B"/>
    <w:rsid w:val="008843E1"/>
    <w:rsid w:val="0089234D"/>
    <w:rsid w:val="008A1522"/>
    <w:rsid w:val="008A4B1F"/>
    <w:rsid w:val="008B6F40"/>
    <w:rsid w:val="008C2182"/>
    <w:rsid w:val="008C6E42"/>
    <w:rsid w:val="008D148F"/>
    <w:rsid w:val="008D7ADF"/>
    <w:rsid w:val="008E17F6"/>
    <w:rsid w:val="0090777B"/>
    <w:rsid w:val="0091079F"/>
    <w:rsid w:val="00914EEF"/>
    <w:rsid w:val="00961921"/>
    <w:rsid w:val="0096221C"/>
    <w:rsid w:val="0097448A"/>
    <w:rsid w:val="009835CD"/>
    <w:rsid w:val="00984DCE"/>
    <w:rsid w:val="00991EE7"/>
    <w:rsid w:val="00994C35"/>
    <w:rsid w:val="009B67EE"/>
    <w:rsid w:val="009C2C9B"/>
    <w:rsid w:val="009D162F"/>
    <w:rsid w:val="009D2F07"/>
    <w:rsid w:val="009E03C2"/>
    <w:rsid w:val="009E7013"/>
    <w:rsid w:val="009F6E94"/>
    <w:rsid w:val="00A0347F"/>
    <w:rsid w:val="00A1293A"/>
    <w:rsid w:val="00A152C7"/>
    <w:rsid w:val="00A37261"/>
    <w:rsid w:val="00A522E1"/>
    <w:rsid w:val="00A60F00"/>
    <w:rsid w:val="00A643AF"/>
    <w:rsid w:val="00A91093"/>
    <w:rsid w:val="00AA4AB1"/>
    <w:rsid w:val="00AA756F"/>
    <w:rsid w:val="00AC7690"/>
    <w:rsid w:val="00AF18D3"/>
    <w:rsid w:val="00AF3700"/>
    <w:rsid w:val="00B26D1E"/>
    <w:rsid w:val="00B27358"/>
    <w:rsid w:val="00B31610"/>
    <w:rsid w:val="00B36955"/>
    <w:rsid w:val="00B65D39"/>
    <w:rsid w:val="00B7232F"/>
    <w:rsid w:val="00B73BCE"/>
    <w:rsid w:val="00B87F88"/>
    <w:rsid w:val="00BA14A2"/>
    <w:rsid w:val="00BC4860"/>
    <w:rsid w:val="00BD1F07"/>
    <w:rsid w:val="00BD6DA0"/>
    <w:rsid w:val="00BE031F"/>
    <w:rsid w:val="00BE2F45"/>
    <w:rsid w:val="00BF4A05"/>
    <w:rsid w:val="00C2322D"/>
    <w:rsid w:val="00C24D2D"/>
    <w:rsid w:val="00C272D2"/>
    <w:rsid w:val="00C470AE"/>
    <w:rsid w:val="00C475D8"/>
    <w:rsid w:val="00CB7E90"/>
    <w:rsid w:val="00CC6499"/>
    <w:rsid w:val="00CD2D33"/>
    <w:rsid w:val="00CD4D75"/>
    <w:rsid w:val="00CE1252"/>
    <w:rsid w:val="00CF2EB7"/>
    <w:rsid w:val="00CF3130"/>
    <w:rsid w:val="00D12FD4"/>
    <w:rsid w:val="00D17B49"/>
    <w:rsid w:val="00D202A4"/>
    <w:rsid w:val="00D21198"/>
    <w:rsid w:val="00D23A58"/>
    <w:rsid w:val="00D42B1A"/>
    <w:rsid w:val="00D50DB8"/>
    <w:rsid w:val="00D51B3B"/>
    <w:rsid w:val="00D56382"/>
    <w:rsid w:val="00D56BFE"/>
    <w:rsid w:val="00D71C7F"/>
    <w:rsid w:val="00D76723"/>
    <w:rsid w:val="00D90811"/>
    <w:rsid w:val="00D92B48"/>
    <w:rsid w:val="00D946A3"/>
    <w:rsid w:val="00DA0B10"/>
    <w:rsid w:val="00DA0DD1"/>
    <w:rsid w:val="00DB4442"/>
    <w:rsid w:val="00DC3A42"/>
    <w:rsid w:val="00DC57DC"/>
    <w:rsid w:val="00DD433E"/>
    <w:rsid w:val="00DD6326"/>
    <w:rsid w:val="00DD70EC"/>
    <w:rsid w:val="00E05F31"/>
    <w:rsid w:val="00E0643E"/>
    <w:rsid w:val="00E202AB"/>
    <w:rsid w:val="00E36C38"/>
    <w:rsid w:val="00E4734C"/>
    <w:rsid w:val="00E54D8C"/>
    <w:rsid w:val="00E570B7"/>
    <w:rsid w:val="00E6275A"/>
    <w:rsid w:val="00E62C00"/>
    <w:rsid w:val="00E76A8D"/>
    <w:rsid w:val="00E81BFE"/>
    <w:rsid w:val="00E836F8"/>
    <w:rsid w:val="00E86C21"/>
    <w:rsid w:val="00EB6498"/>
    <w:rsid w:val="00EB6E54"/>
    <w:rsid w:val="00EC3086"/>
    <w:rsid w:val="00ED400E"/>
    <w:rsid w:val="00ED66C4"/>
    <w:rsid w:val="00EF3D03"/>
    <w:rsid w:val="00F05E67"/>
    <w:rsid w:val="00F124E3"/>
    <w:rsid w:val="00F235F7"/>
    <w:rsid w:val="00F40952"/>
    <w:rsid w:val="00F44383"/>
    <w:rsid w:val="00F4454E"/>
    <w:rsid w:val="00F65E63"/>
    <w:rsid w:val="00F87DE6"/>
    <w:rsid w:val="00F93543"/>
    <w:rsid w:val="00F94B3B"/>
    <w:rsid w:val="00FA0760"/>
    <w:rsid w:val="00FA4076"/>
    <w:rsid w:val="00FA7EC5"/>
    <w:rsid w:val="00FB267E"/>
    <w:rsid w:val="00FB759E"/>
    <w:rsid w:val="00FF13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4950E5-7AB3-4141-836F-FF639213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33E"/>
    <w:pPr>
      <w:widowControl w:val="0"/>
      <w:autoSpaceDE w:val="0"/>
      <w:autoSpaceDN w:val="0"/>
      <w:adjustRightInd w:val="0"/>
      <w:spacing w:line="260" w:lineRule="auto"/>
      <w:ind w:firstLine="360"/>
      <w:jc w:val="both"/>
    </w:pPr>
    <w:rPr>
      <w:rFonts w:ascii="Arial" w:hAnsi="Arial" w:cs="Arial"/>
      <w:sz w:val="18"/>
      <w:szCs w:val="18"/>
    </w:rPr>
  </w:style>
  <w:style w:type="paragraph" w:styleId="1">
    <w:name w:val="heading 1"/>
    <w:basedOn w:val="a"/>
    <w:next w:val="a"/>
    <w:link w:val="10"/>
    <w:qFormat/>
    <w:rsid w:val="00CF2EB7"/>
    <w:pPr>
      <w:keepNext/>
      <w:spacing w:before="240" w:after="60"/>
      <w:outlineLvl w:val="0"/>
    </w:pPr>
    <w:rPr>
      <w:b/>
      <w:bCs/>
      <w:kern w:val="32"/>
      <w:sz w:val="32"/>
      <w:szCs w:val="32"/>
    </w:rPr>
  </w:style>
  <w:style w:type="paragraph" w:styleId="5">
    <w:name w:val="heading 5"/>
    <w:basedOn w:val="a"/>
    <w:next w:val="a"/>
    <w:qFormat/>
    <w:rsid w:val="00F65E63"/>
    <w:pPr>
      <w:keepNext/>
      <w:tabs>
        <w:tab w:val="left" w:pos="360"/>
      </w:tabs>
      <w:jc w:val="center"/>
      <w:outlineLvl w:val="4"/>
    </w:pPr>
    <w:rPr>
      <w:rFonts w:ascii="Bookman Old Style" w:hAnsi="Bookman Old Style"/>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50DB8"/>
    <w:pPr>
      <w:widowControl/>
      <w:autoSpaceDE/>
      <w:autoSpaceDN/>
      <w:adjustRightInd/>
      <w:spacing w:after="120" w:line="240" w:lineRule="auto"/>
      <w:ind w:firstLine="0"/>
      <w:jc w:val="left"/>
    </w:pPr>
    <w:rPr>
      <w:rFonts w:ascii="Times New Roman" w:hAnsi="Times New Roman" w:cs="Times New Roman"/>
      <w:sz w:val="24"/>
      <w:szCs w:val="24"/>
    </w:rPr>
  </w:style>
  <w:style w:type="paragraph" w:styleId="2">
    <w:name w:val="Body Text Indent 2"/>
    <w:basedOn w:val="a"/>
    <w:link w:val="20"/>
    <w:rsid w:val="00D50DB8"/>
    <w:pPr>
      <w:spacing w:after="120" w:line="480" w:lineRule="auto"/>
      <w:ind w:left="283"/>
    </w:pPr>
  </w:style>
  <w:style w:type="paragraph" w:styleId="a5">
    <w:name w:val="Body Text Indent"/>
    <w:basedOn w:val="a"/>
    <w:link w:val="a6"/>
    <w:rsid w:val="00D50DB8"/>
    <w:pPr>
      <w:widowControl/>
      <w:autoSpaceDE/>
      <w:autoSpaceDN/>
      <w:adjustRightInd/>
      <w:spacing w:after="120" w:line="240" w:lineRule="auto"/>
      <w:ind w:left="283" w:firstLine="0"/>
      <w:jc w:val="left"/>
    </w:pPr>
    <w:rPr>
      <w:rFonts w:ascii="Times New Roman" w:hAnsi="Times New Roman" w:cs="Times New Roman"/>
      <w:sz w:val="24"/>
      <w:szCs w:val="24"/>
    </w:rPr>
  </w:style>
  <w:style w:type="paragraph" w:customStyle="1" w:styleId="ConsPlusNormal">
    <w:name w:val="ConsPlusNormal"/>
    <w:rsid w:val="00674397"/>
    <w:pPr>
      <w:widowControl w:val="0"/>
      <w:autoSpaceDE w:val="0"/>
      <w:autoSpaceDN w:val="0"/>
      <w:adjustRightInd w:val="0"/>
      <w:ind w:firstLine="720"/>
    </w:pPr>
    <w:rPr>
      <w:rFonts w:ascii="Arial" w:hAnsi="Arial" w:cs="Arial"/>
    </w:rPr>
  </w:style>
  <w:style w:type="paragraph" w:customStyle="1" w:styleId="Style3">
    <w:name w:val="Style3"/>
    <w:basedOn w:val="a"/>
    <w:rsid w:val="00C2322D"/>
    <w:pPr>
      <w:spacing w:line="286" w:lineRule="exact"/>
      <w:ind w:firstLine="787"/>
    </w:pPr>
    <w:rPr>
      <w:rFonts w:ascii="Times New Roman" w:eastAsia="Calibri" w:hAnsi="Times New Roman" w:cs="Times New Roman"/>
      <w:sz w:val="24"/>
      <w:szCs w:val="24"/>
    </w:rPr>
  </w:style>
  <w:style w:type="character" w:customStyle="1" w:styleId="FontStyle36">
    <w:name w:val="Font Style36"/>
    <w:rsid w:val="00C2322D"/>
    <w:rPr>
      <w:rFonts w:ascii="Times New Roman" w:hAnsi="Times New Roman" w:cs="Times New Roman"/>
      <w:sz w:val="22"/>
      <w:szCs w:val="22"/>
    </w:rPr>
  </w:style>
  <w:style w:type="paragraph" w:styleId="a7">
    <w:name w:val="Plain Text"/>
    <w:basedOn w:val="a"/>
    <w:rsid w:val="00F94B3B"/>
    <w:pPr>
      <w:widowControl/>
      <w:autoSpaceDE/>
      <w:autoSpaceDN/>
      <w:adjustRightInd/>
      <w:spacing w:line="240" w:lineRule="auto"/>
      <w:ind w:firstLine="0"/>
      <w:jc w:val="left"/>
    </w:pPr>
    <w:rPr>
      <w:rFonts w:ascii="Courier New" w:hAnsi="Courier New" w:cs="Times New Roman"/>
      <w:sz w:val="20"/>
      <w:szCs w:val="20"/>
    </w:rPr>
  </w:style>
  <w:style w:type="paragraph" w:customStyle="1" w:styleId="11">
    <w:name w:val="Обычный1"/>
    <w:rsid w:val="00E4734C"/>
    <w:pPr>
      <w:widowControl w:val="0"/>
      <w:spacing w:line="280" w:lineRule="auto"/>
      <w:jc w:val="both"/>
    </w:pPr>
    <w:rPr>
      <w:snapToGrid w:val="0"/>
    </w:rPr>
  </w:style>
  <w:style w:type="paragraph" w:styleId="a8">
    <w:name w:val="Title"/>
    <w:basedOn w:val="a"/>
    <w:link w:val="a9"/>
    <w:qFormat/>
    <w:rsid w:val="000900E0"/>
    <w:pPr>
      <w:widowControl/>
      <w:autoSpaceDE/>
      <w:autoSpaceDN/>
      <w:adjustRightInd/>
      <w:spacing w:line="240" w:lineRule="auto"/>
      <w:ind w:firstLine="0"/>
      <w:jc w:val="center"/>
    </w:pPr>
    <w:rPr>
      <w:rFonts w:ascii="Times New Roman" w:hAnsi="Times New Roman" w:cs="Times New Roman"/>
      <w:sz w:val="28"/>
      <w:szCs w:val="24"/>
    </w:rPr>
  </w:style>
  <w:style w:type="table" w:styleId="aa">
    <w:name w:val="Table Grid"/>
    <w:basedOn w:val="a1"/>
    <w:uiPriority w:val="59"/>
    <w:rsid w:val="00090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81009F"/>
    <w:pPr>
      <w:widowControl/>
      <w:tabs>
        <w:tab w:val="center" w:pos="4677"/>
        <w:tab w:val="right" w:pos="9355"/>
      </w:tabs>
      <w:autoSpaceDE/>
      <w:autoSpaceDN/>
      <w:adjustRightInd/>
      <w:spacing w:line="240" w:lineRule="auto"/>
      <w:ind w:firstLine="0"/>
      <w:jc w:val="left"/>
    </w:pPr>
    <w:rPr>
      <w:rFonts w:ascii="Times New Roman" w:hAnsi="Times New Roman" w:cs="Times New Roman"/>
      <w:sz w:val="24"/>
      <w:szCs w:val="24"/>
    </w:rPr>
  </w:style>
  <w:style w:type="paragraph" w:styleId="3">
    <w:name w:val="Body Text 3"/>
    <w:basedOn w:val="a"/>
    <w:link w:val="30"/>
    <w:rsid w:val="0081009F"/>
    <w:pPr>
      <w:widowControl/>
      <w:overflowPunct w:val="0"/>
      <w:spacing w:after="120" w:line="240" w:lineRule="auto"/>
      <w:ind w:firstLine="0"/>
      <w:jc w:val="left"/>
      <w:textAlignment w:val="baseline"/>
    </w:pPr>
    <w:rPr>
      <w:rFonts w:ascii="Times New Roman CYR" w:eastAsia="Calibri" w:hAnsi="Times New Roman CYR"/>
      <w:sz w:val="16"/>
      <w:szCs w:val="16"/>
    </w:rPr>
  </w:style>
  <w:style w:type="character" w:customStyle="1" w:styleId="30">
    <w:name w:val="Основной текст 3 Знак"/>
    <w:link w:val="3"/>
    <w:rsid w:val="0081009F"/>
    <w:rPr>
      <w:rFonts w:ascii="Times New Roman CYR" w:eastAsia="Calibri" w:hAnsi="Times New Roman CYR" w:cs="Arial"/>
      <w:sz w:val="16"/>
      <w:szCs w:val="16"/>
      <w:lang w:val="ru-RU" w:eastAsia="ru-RU" w:bidi="ar-SA"/>
    </w:rPr>
  </w:style>
  <w:style w:type="paragraph" w:styleId="12">
    <w:name w:val="toc 1"/>
    <w:basedOn w:val="a"/>
    <w:next w:val="a"/>
    <w:autoRedefine/>
    <w:semiHidden/>
    <w:rsid w:val="0081009F"/>
    <w:pPr>
      <w:widowControl/>
      <w:autoSpaceDE/>
      <w:autoSpaceDN/>
      <w:adjustRightInd/>
      <w:spacing w:line="240" w:lineRule="auto"/>
      <w:ind w:firstLine="0"/>
      <w:jc w:val="left"/>
    </w:pPr>
    <w:rPr>
      <w:rFonts w:ascii="Times New Roman" w:hAnsi="Times New Roman" w:cs="Times New Roman"/>
      <w:sz w:val="24"/>
      <w:szCs w:val="24"/>
    </w:rPr>
  </w:style>
  <w:style w:type="character" w:styleId="ac">
    <w:name w:val="Hyperlink"/>
    <w:uiPriority w:val="99"/>
    <w:rsid w:val="0081009F"/>
    <w:rPr>
      <w:color w:val="0000FF"/>
      <w:u w:val="single"/>
    </w:rPr>
  </w:style>
  <w:style w:type="paragraph" w:styleId="ad">
    <w:name w:val="Normal (Web)"/>
    <w:basedOn w:val="a"/>
    <w:uiPriority w:val="99"/>
    <w:rsid w:val="001219A4"/>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Style2">
    <w:name w:val="Style2"/>
    <w:basedOn w:val="a"/>
    <w:rsid w:val="00110B10"/>
    <w:pPr>
      <w:spacing w:line="485" w:lineRule="exact"/>
      <w:ind w:firstLine="715"/>
    </w:pPr>
    <w:rPr>
      <w:rFonts w:ascii="Times New Roman" w:hAnsi="Times New Roman" w:cs="Times New Roman"/>
      <w:sz w:val="24"/>
      <w:szCs w:val="24"/>
    </w:rPr>
  </w:style>
  <w:style w:type="paragraph" w:styleId="ae">
    <w:name w:val="List Paragraph"/>
    <w:basedOn w:val="a"/>
    <w:uiPriority w:val="34"/>
    <w:qFormat/>
    <w:rsid w:val="00110B10"/>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
    <w:name w:val="footer"/>
    <w:basedOn w:val="a"/>
    <w:link w:val="af0"/>
    <w:uiPriority w:val="99"/>
    <w:rsid w:val="00CF2EB7"/>
    <w:pPr>
      <w:tabs>
        <w:tab w:val="center" w:pos="4677"/>
        <w:tab w:val="right" w:pos="9355"/>
      </w:tabs>
    </w:pPr>
  </w:style>
  <w:style w:type="paragraph" w:customStyle="1" w:styleId="FR4">
    <w:name w:val="FR4"/>
    <w:rsid w:val="007F0FE0"/>
    <w:pPr>
      <w:widowControl w:val="0"/>
      <w:autoSpaceDE w:val="0"/>
      <w:autoSpaceDN w:val="0"/>
      <w:adjustRightInd w:val="0"/>
      <w:spacing w:line="280" w:lineRule="auto"/>
      <w:ind w:firstLine="400"/>
      <w:jc w:val="both"/>
    </w:pPr>
  </w:style>
  <w:style w:type="character" w:customStyle="1" w:styleId="af0">
    <w:name w:val="Нижний колонтитул Знак"/>
    <w:link w:val="af"/>
    <w:uiPriority w:val="99"/>
    <w:rsid w:val="007B3E26"/>
    <w:rPr>
      <w:rFonts w:ascii="Arial" w:hAnsi="Arial" w:cs="Arial"/>
      <w:sz w:val="18"/>
      <w:szCs w:val="18"/>
    </w:rPr>
  </w:style>
  <w:style w:type="character" w:customStyle="1" w:styleId="apple-converted-space">
    <w:name w:val="apple-converted-space"/>
    <w:basedOn w:val="a0"/>
    <w:rsid w:val="00914EEF"/>
  </w:style>
  <w:style w:type="paragraph" w:customStyle="1" w:styleId="consplusnormal0">
    <w:name w:val="consplusnormal"/>
    <w:basedOn w:val="a"/>
    <w:rsid w:val="00914EEF"/>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10">
    <w:name w:val="Заголовок 1 Знак"/>
    <w:link w:val="1"/>
    <w:rsid w:val="00EF3D03"/>
    <w:rPr>
      <w:rFonts w:ascii="Arial" w:hAnsi="Arial" w:cs="Arial"/>
      <w:b/>
      <w:bCs/>
      <w:kern w:val="32"/>
      <w:sz w:val="32"/>
      <w:szCs w:val="32"/>
    </w:rPr>
  </w:style>
  <w:style w:type="paragraph" w:customStyle="1" w:styleId="af1">
    <w:name w:val="Обычный текст"/>
    <w:basedOn w:val="a"/>
    <w:rsid w:val="00EF3D03"/>
    <w:pPr>
      <w:widowControl/>
      <w:adjustRightInd/>
      <w:spacing w:line="240" w:lineRule="auto"/>
      <w:ind w:firstLine="0"/>
      <w:jc w:val="left"/>
    </w:pPr>
    <w:rPr>
      <w:rFonts w:ascii="Times New Roman" w:hAnsi="Times New Roman" w:cs="Times New Roman"/>
      <w:sz w:val="28"/>
      <w:szCs w:val="28"/>
    </w:rPr>
  </w:style>
  <w:style w:type="paragraph" w:customStyle="1" w:styleId="110">
    <w:name w:val="Обычный11"/>
    <w:rsid w:val="00EF3D03"/>
    <w:pPr>
      <w:widowControl w:val="0"/>
      <w:spacing w:line="280" w:lineRule="auto"/>
      <w:jc w:val="both"/>
    </w:pPr>
    <w:rPr>
      <w:snapToGrid w:val="0"/>
    </w:rPr>
  </w:style>
  <w:style w:type="character" w:customStyle="1" w:styleId="a9">
    <w:name w:val="Название Знак"/>
    <w:link w:val="a8"/>
    <w:rsid w:val="00EF3D03"/>
    <w:rPr>
      <w:sz w:val="28"/>
      <w:szCs w:val="24"/>
    </w:rPr>
  </w:style>
  <w:style w:type="paragraph" w:customStyle="1" w:styleId="af2">
    <w:name w:val="ммм"/>
    <w:basedOn w:val="a"/>
    <w:rsid w:val="002A7223"/>
    <w:pPr>
      <w:widowControl/>
      <w:autoSpaceDE/>
      <w:autoSpaceDN/>
      <w:adjustRightInd/>
      <w:snapToGrid w:val="0"/>
      <w:spacing w:line="360" w:lineRule="auto"/>
      <w:ind w:firstLine="720"/>
    </w:pPr>
    <w:rPr>
      <w:rFonts w:ascii="Times New Roman" w:hAnsi="Times New Roman" w:cs="Times New Roman"/>
      <w:color w:val="000000"/>
      <w:sz w:val="24"/>
      <w:szCs w:val="20"/>
    </w:rPr>
  </w:style>
  <w:style w:type="character" w:customStyle="1" w:styleId="bigtext">
    <w:name w:val="bigtext"/>
    <w:basedOn w:val="a0"/>
    <w:rsid w:val="009E7013"/>
  </w:style>
  <w:style w:type="paragraph" w:styleId="af3">
    <w:name w:val="footnote text"/>
    <w:basedOn w:val="a"/>
    <w:link w:val="af4"/>
    <w:uiPriority w:val="99"/>
    <w:unhideWhenUsed/>
    <w:rsid w:val="00720B31"/>
    <w:pPr>
      <w:widowControl/>
      <w:autoSpaceDE/>
      <w:autoSpaceDN/>
      <w:adjustRightInd/>
      <w:spacing w:after="200" w:line="276" w:lineRule="auto"/>
      <w:ind w:firstLine="0"/>
      <w:jc w:val="left"/>
    </w:pPr>
    <w:rPr>
      <w:rFonts w:ascii="Calibri" w:eastAsia="Calibri" w:hAnsi="Calibri" w:cs="Times New Roman"/>
      <w:sz w:val="20"/>
      <w:szCs w:val="20"/>
      <w:lang w:eastAsia="en-US"/>
    </w:rPr>
  </w:style>
  <w:style w:type="character" w:customStyle="1" w:styleId="af4">
    <w:name w:val="Текст сноски Знак"/>
    <w:link w:val="af3"/>
    <w:uiPriority w:val="99"/>
    <w:rsid w:val="00720B31"/>
    <w:rPr>
      <w:rFonts w:ascii="Calibri" w:eastAsia="Calibri" w:hAnsi="Calibri"/>
      <w:lang w:eastAsia="en-US"/>
    </w:rPr>
  </w:style>
  <w:style w:type="character" w:styleId="af5">
    <w:name w:val="footnote reference"/>
    <w:uiPriority w:val="99"/>
    <w:unhideWhenUsed/>
    <w:rsid w:val="00720B31"/>
    <w:rPr>
      <w:vertAlign w:val="superscript"/>
    </w:rPr>
  </w:style>
  <w:style w:type="character" w:customStyle="1" w:styleId="a4">
    <w:name w:val="Основной текст Знак"/>
    <w:link w:val="a3"/>
    <w:rsid w:val="002700B7"/>
    <w:rPr>
      <w:sz w:val="24"/>
      <w:szCs w:val="24"/>
    </w:rPr>
  </w:style>
  <w:style w:type="character" w:customStyle="1" w:styleId="20">
    <w:name w:val="Основной текст с отступом 2 Знак"/>
    <w:link w:val="2"/>
    <w:rsid w:val="002700B7"/>
    <w:rPr>
      <w:rFonts w:ascii="Arial" w:hAnsi="Arial" w:cs="Arial"/>
      <w:sz w:val="18"/>
      <w:szCs w:val="18"/>
    </w:rPr>
  </w:style>
  <w:style w:type="character" w:customStyle="1" w:styleId="a6">
    <w:name w:val="Основной текст с отступом Знак"/>
    <w:link w:val="a5"/>
    <w:rsid w:val="002700B7"/>
    <w:rPr>
      <w:sz w:val="24"/>
      <w:szCs w:val="24"/>
    </w:rPr>
  </w:style>
  <w:style w:type="character" w:styleId="af6">
    <w:name w:val="Strong"/>
    <w:uiPriority w:val="22"/>
    <w:qFormat/>
    <w:rsid w:val="002700B7"/>
    <w:rPr>
      <w:b/>
      <w:bCs/>
    </w:rPr>
  </w:style>
  <w:style w:type="character" w:styleId="af7">
    <w:name w:val="Emphasis"/>
    <w:uiPriority w:val="20"/>
    <w:qFormat/>
    <w:rsid w:val="002700B7"/>
    <w:rPr>
      <w:i/>
      <w:iCs/>
    </w:rPr>
  </w:style>
  <w:style w:type="character" w:styleId="af8">
    <w:name w:val="Placeholder Text"/>
    <w:basedOn w:val="a0"/>
    <w:uiPriority w:val="99"/>
    <w:semiHidden/>
    <w:rsid w:val="00EC3086"/>
    <w:rPr>
      <w:color w:val="808080"/>
    </w:rPr>
  </w:style>
  <w:style w:type="character" w:styleId="af9">
    <w:name w:val="Subtle Emphasis"/>
    <w:basedOn w:val="a0"/>
    <w:uiPriority w:val="19"/>
    <w:qFormat/>
    <w:rsid w:val="00EC3086"/>
    <w:rPr>
      <w:i/>
      <w:iCs/>
      <w:color w:val="404040" w:themeColor="text1" w:themeTint="BF"/>
    </w:rPr>
  </w:style>
  <w:style w:type="character" w:styleId="afa">
    <w:name w:val="Book Title"/>
    <w:basedOn w:val="a0"/>
    <w:uiPriority w:val="33"/>
    <w:qFormat/>
    <w:rsid w:val="00EC3086"/>
    <w:rPr>
      <w:b/>
      <w:bCs/>
      <w:i/>
      <w:iCs/>
      <w:spacing w:val="5"/>
    </w:rPr>
  </w:style>
  <w:style w:type="paragraph" w:styleId="afb">
    <w:name w:val="Balloon Text"/>
    <w:basedOn w:val="a"/>
    <w:link w:val="afc"/>
    <w:rsid w:val="001E4A81"/>
    <w:pPr>
      <w:spacing w:line="240" w:lineRule="auto"/>
    </w:pPr>
    <w:rPr>
      <w:rFonts w:ascii="Tahoma" w:hAnsi="Tahoma" w:cs="Tahoma"/>
      <w:sz w:val="16"/>
      <w:szCs w:val="16"/>
    </w:rPr>
  </w:style>
  <w:style w:type="character" w:customStyle="1" w:styleId="afc">
    <w:name w:val="Текст выноски Знак"/>
    <w:basedOn w:val="a0"/>
    <w:link w:val="afb"/>
    <w:rsid w:val="001E4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66694">
      <w:bodyDiv w:val="1"/>
      <w:marLeft w:val="0"/>
      <w:marRight w:val="0"/>
      <w:marTop w:val="0"/>
      <w:marBottom w:val="0"/>
      <w:divBdr>
        <w:top w:val="none" w:sz="0" w:space="0" w:color="auto"/>
        <w:left w:val="none" w:sz="0" w:space="0" w:color="auto"/>
        <w:bottom w:val="none" w:sz="0" w:space="0" w:color="auto"/>
        <w:right w:val="none" w:sz="0" w:space="0" w:color="auto"/>
      </w:divBdr>
    </w:div>
    <w:div w:id="689842831">
      <w:bodyDiv w:val="1"/>
      <w:marLeft w:val="0"/>
      <w:marRight w:val="0"/>
      <w:marTop w:val="0"/>
      <w:marBottom w:val="0"/>
      <w:divBdr>
        <w:top w:val="none" w:sz="0" w:space="0" w:color="auto"/>
        <w:left w:val="none" w:sz="0" w:space="0" w:color="auto"/>
        <w:bottom w:val="none" w:sz="0" w:space="0" w:color="auto"/>
        <w:right w:val="none" w:sz="0" w:space="0" w:color="auto"/>
      </w:divBdr>
    </w:div>
    <w:div w:id="982926844">
      <w:bodyDiv w:val="1"/>
      <w:marLeft w:val="0"/>
      <w:marRight w:val="0"/>
      <w:marTop w:val="0"/>
      <w:marBottom w:val="0"/>
      <w:divBdr>
        <w:top w:val="none" w:sz="0" w:space="0" w:color="auto"/>
        <w:left w:val="none" w:sz="0" w:space="0" w:color="auto"/>
        <w:bottom w:val="none" w:sz="0" w:space="0" w:color="auto"/>
        <w:right w:val="none" w:sz="0" w:space="0" w:color="auto"/>
      </w:divBdr>
    </w:div>
    <w:div w:id="1137989510">
      <w:bodyDiv w:val="1"/>
      <w:marLeft w:val="0"/>
      <w:marRight w:val="0"/>
      <w:marTop w:val="0"/>
      <w:marBottom w:val="0"/>
      <w:divBdr>
        <w:top w:val="none" w:sz="0" w:space="0" w:color="auto"/>
        <w:left w:val="none" w:sz="0" w:space="0" w:color="auto"/>
        <w:bottom w:val="none" w:sz="0" w:space="0" w:color="auto"/>
        <w:right w:val="none" w:sz="0" w:space="0" w:color="auto"/>
      </w:divBdr>
    </w:div>
    <w:div w:id="1142506401">
      <w:bodyDiv w:val="1"/>
      <w:marLeft w:val="0"/>
      <w:marRight w:val="0"/>
      <w:marTop w:val="0"/>
      <w:marBottom w:val="0"/>
      <w:divBdr>
        <w:top w:val="none" w:sz="0" w:space="0" w:color="auto"/>
        <w:left w:val="none" w:sz="0" w:space="0" w:color="auto"/>
        <w:bottom w:val="none" w:sz="0" w:space="0" w:color="auto"/>
        <w:right w:val="none" w:sz="0" w:space="0" w:color="auto"/>
      </w:divBdr>
    </w:div>
    <w:div w:id="1466705057">
      <w:bodyDiv w:val="1"/>
      <w:marLeft w:val="0"/>
      <w:marRight w:val="0"/>
      <w:marTop w:val="0"/>
      <w:marBottom w:val="0"/>
      <w:divBdr>
        <w:top w:val="none" w:sz="0" w:space="0" w:color="auto"/>
        <w:left w:val="none" w:sz="0" w:space="0" w:color="auto"/>
        <w:bottom w:val="none" w:sz="0" w:space="0" w:color="auto"/>
        <w:right w:val="none" w:sz="0" w:space="0" w:color="auto"/>
      </w:divBdr>
    </w:div>
    <w:div w:id="1513452503">
      <w:bodyDiv w:val="1"/>
      <w:marLeft w:val="0"/>
      <w:marRight w:val="0"/>
      <w:marTop w:val="0"/>
      <w:marBottom w:val="0"/>
      <w:divBdr>
        <w:top w:val="none" w:sz="0" w:space="0" w:color="auto"/>
        <w:left w:val="none" w:sz="0" w:space="0" w:color="auto"/>
        <w:bottom w:val="none" w:sz="0" w:space="0" w:color="auto"/>
        <w:right w:val="none" w:sz="0" w:space="0" w:color="auto"/>
      </w:divBdr>
    </w:div>
    <w:div w:id="1624115643">
      <w:bodyDiv w:val="1"/>
      <w:marLeft w:val="0"/>
      <w:marRight w:val="0"/>
      <w:marTop w:val="0"/>
      <w:marBottom w:val="0"/>
      <w:divBdr>
        <w:top w:val="none" w:sz="0" w:space="0" w:color="auto"/>
        <w:left w:val="none" w:sz="0" w:space="0" w:color="auto"/>
        <w:bottom w:val="none" w:sz="0" w:space="0" w:color="auto"/>
        <w:right w:val="none" w:sz="0" w:space="0" w:color="auto"/>
      </w:divBdr>
    </w:div>
    <w:div w:id="1900631175">
      <w:bodyDiv w:val="1"/>
      <w:marLeft w:val="0"/>
      <w:marRight w:val="0"/>
      <w:marTop w:val="0"/>
      <w:marBottom w:val="0"/>
      <w:divBdr>
        <w:top w:val="none" w:sz="0" w:space="0" w:color="auto"/>
        <w:left w:val="none" w:sz="0" w:space="0" w:color="auto"/>
        <w:bottom w:val="none" w:sz="0" w:space="0" w:color="auto"/>
        <w:right w:val="none" w:sz="0" w:space="0" w:color="auto"/>
      </w:divBdr>
    </w:div>
    <w:div w:id="1901475473">
      <w:bodyDiv w:val="1"/>
      <w:marLeft w:val="0"/>
      <w:marRight w:val="0"/>
      <w:marTop w:val="0"/>
      <w:marBottom w:val="0"/>
      <w:divBdr>
        <w:top w:val="none" w:sz="0" w:space="0" w:color="auto"/>
        <w:left w:val="none" w:sz="0" w:space="0" w:color="auto"/>
        <w:bottom w:val="none" w:sz="0" w:space="0" w:color="auto"/>
        <w:right w:val="none" w:sz="0" w:space="0" w:color="auto"/>
      </w:divBdr>
    </w:div>
    <w:div w:id="1924096868">
      <w:bodyDiv w:val="1"/>
      <w:marLeft w:val="0"/>
      <w:marRight w:val="0"/>
      <w:marTop w:val="0"/>
      <w:marBottom w:val="0"/>
      <w:divBdr>
        <w:top w:val="none" w:sz="0" w:space="0" w:color="auto"/>
        <w:left w:val="none" w:sz="0" w:space="0" w:color="auto"/>
        <w:bottom w:val="none" w:sz="0" w:space="0" w:color="auto"/>
        <w:right w:val="none" w:sz="0" w:space="0" w:color="auto"/>
      </w:divBdr>
      <w:divsChild>
        <w:div w:id="2032487172">
          <w:marLeft w:val="0"/>
          <w:marRight w:val="0"/>
          <w:marTop w:val="0"/>
          <w:marBottom w:val="0"/>
          <w:divBdr>
            <w:top w:val="none" w:sz="0" w:space="0" w:color="auto"/>
            <w:left w:val="none" w:sz="0" w:space="0" w:color="auto"/>
            <w:bottom w:val="none" w:sz="0" w:space="0" w:color="auto"/>
            <w:right w:val="none" w:sz="0" w:space="0" w:color="auto"/>
          </w:divBdr>
        </w:div>
        <w:div w:id="2026204729">
          <w:marLeft w:val="0"/>
          <w:marRight w:val="0"/>
          <w:marTop w:val="0"/>
          <w:marBottom w:val="0"/>
          <w:divBdr>
            <w:top w:val="none" w:sz="0" w:space="0" w:color="auto"/>
            <w:left w:val="none" w:sz="0" w:space="0" w:color="auto"/>
            <w:bottom w:val="none" w:sz="0" w:space="0" w:color="auto"/>
            <w:right w:val="none" w:sz="0" w:space="0" w:color="auto"/>
          </w:divBdr>
          <w:divsChild>
            <w:div w:id="2117943967">
              <w:marLeft w:val="0"/>
              <w:marRight w:val="0"/>
              <w:marTop w:val="0"/>
              <w:marBottom w:val="0"/>
              <w:divBdr>
                <w:top w:val="none" w:sz="0" w:space="0" w:color="auto"/>
                <w:left w:val="none" w:sz="0" w:space="0" w:color="auto"/>
                <w:bottom w:val="none" w:sz="0" w:space="0" w:color="auto"/>
                <w:right w:val="none" w:sz="0" w:space="0" w:color="auto"/>
              </w:divBdr>
              <w:divsChild>
                <w:div w:id="2131364187">
                  <w:marLeft w:val="0"/>
                  <w:marRight w:val="0"/>
                  <w:marTop w:val="0"/>
                  <w:marBottom w:val="0"/>
                  <w:divBdr>
                    <w:top w:val="none" w:sz="0" w:space="0" w:color="auto"/>
                    <w:left w:val="none" w:sz="0" w:space="0" w:color="auto"/>
                    <w:bottom w:val="none" w:sz="0" w:space="0" w:color="auto"/>
                    <w:right w:val="none" w:sz="0" w:space="0" w:color="auto"/>
                  </w:divBdr>
                  <w:divsChild>
                    <w:div w:id="807355096">
                      <w:marLeft w:val="0"/>
                      <w:marRight w:val="0"/>
                      <w:marTop w:val="0"/>
                      <w:marBottom w:val="0"/>
                      <w:divBdr>
                        <w:top w:val="none" w:sz="0" w:space="0" w:color="auto"/>
                        <w:left w:val="none" w:sz="0" w:space="0" w:color="auto"/>
                        <w:bottom w:val="none" w:sz="0" w:space="0" w:color="auto"/>
                        <w:right w:val="none" w:sz="0" w:space="0" w:color="auto"/>
                      </w:divBdr>
                      <w:divsChild>
                        <w:div w:id="18687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3785">
          <w:marLeft w:val="0"/>
          <w:marRight w:val="0"/>
          <w:marTop w:val="0"/>
          <w:marBottom w:val="0"/>
          <w:divBdr>
            <w:top w:val="none" w:sz="0" w:space="0" w:color="auto"/>
            <w:left w:val="none" w:sz="0" w:space="0" w:color="auto"/>
            <w:bottom w:val="none" w:sz="0" w:space="0" w:color="auto"/>
            <w:right w:val="none" w:sz="0" w:space="0" w:color="auto"/>
          </w:divBdr>
          <w:divsChild>
            <w:div w:id="441998356">
              <w:marLeft w:val="0"/>
              <w:marRight w:val="0"/>
              <w:marTop w:val="0"/>
              <w:marBottom w:val="0"/>
              <w:divBdr>
                <w:top w:val="none" w:sz="0" w:space="0" w:color="auto"/>
                <w:left w:val="none" w:sz="0" w:space="0" w:color="auto"/>
                <w:bottom w:val="none" w:sz="0" w:space="0" w:color="auto"/>
                <w:right w:val="none" w:sz="0" w:space="0" w:color="auto"/>
              </w:divBdr>
              <w:divsChild>
                <w:div w:id="60373287">
                  <w:marLeft w:val="0"/>
                  <w:marRight w:val="0"/>
                  <w:marTop w:val="0"/>
                  <w:marBottom w:val="0"/>
                  <w:divBdr>
                    <w:top w:val="none" w:sz="0" w:space="0" w:color="auto"/>
                    <w:left w:val="none" w:sz="0" w:space="0" w:color="auto"/>
                    <w:bottom w:val="none" w:sz="0" w:space="0" w:color="auto"/>
                    <w:right w:val="none" w:sz="0" w:space="0" w:color="auto"/>
                  </w:divBdr>
                  <w:divsChild>
                    <w:div w:id="2023386383">
                      <w:marLeft w:val="0"/>
                      <w:marRight w:val="0"/>
                      <w:marTop w:val="0"/>
                      <w:marBottom w:val="0"/>
                      <w:divBdr>
                        <w:top w:val="none" w:sz="0" w:space="0" w:color="auto"/>
                        <w:left w:val="none" w:sz="0" w:space="0" w:color="auto"/>
                        <w:bottom w:val="none" w:sz="0" w:space="0" w:color="auto"/>
                        <w:right w:val="none" w:sz="0" w:space="0" w:color="auto"/>
                      </w:divBdr>
                      <w:divsChild>
                        <w:div w:id="2127651443">
                          <w:marLeft w:val="0"/>
                          <w:marRight w:val="0"/>
                          <w:marTop w:val="0"/>
                          <w:marBottom w:val="0"/>
                          <w:divBdr>
                            <w:top w:val="none" w:sz="0" w:space="0" w:color="auto"/>
                            <w:left w:val="none" w:sz="0" w:space="0" w:color="auto"/>
                            <w:bottom w:val="none" w:sz="0" w:space="0" w:color="auto"/>
                            <w:right w:val="none" w:sz="0" w:space="0" w:color="auto"/>
                          </w:divBdr>
                          <w:divsChild>
                            <w:div w:id="7940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2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Анализ расчетов по налогам, сборам и другим обязательным платежам розничной торговой организации</vt:lpstr>
    </vt:vector>
  </TitlesOfParts>
  <Company/>
  <LinksUpToDate>false</LinksUpToDate>
  <CharactersWithSpaces>5556</CharactersWithSpaces>
  <SharedDoc>false</SharedDoc>
  <HLinks>
    <vt:vector size="156" baseType="variant">
      <vt:variant>
        <vt:i4>458839</vt:i4>
      </vt:variant>
      <vt:variant>
        <vt:i4>75</vt:i4>
      </vt:variant>
      <vt:variant>
        <vt:i4>0</vt:i4>
      </vt:variant>
      <vt:variant>
        <vt:i4>5</vt:i4>
      </vt:variant>
      <vt:variant>
        <vt:lpwstr>http://www.pwc.ru/en/tax</vt:lpwstr>
      </vt:variant>
      <vt:variant>
        <vt:lpwstr/>
      </vt:variant>
      <vt:variant>
        <vt:i4>7340105</vt:i4>
      </vt:variant>
      <vt:variant>
        <vt:i4>72</vt:i4>
      </vt:variant>
      <vt:variant>
        <vt:i4>0</vt:i4>
      </vt:variant>
      <vt:variant>
        <vt:i4>5</vt:i4>
      </vt:variant>
      <vt:variant>
        <vt:lpwstr>http://elibrary.ru/org_items.asp?orgsid=867</vt:lpwstr>
      </vt:variant>
      <vt:variant>
        <vt:lpwstr/>
      </vt:variant>
      <vt:variant>
        <vt:i4>7864363</vt:i4>
      </vt:variant>
      <vt:variant>
        <vt:i4>69</vt:i4>
      </vt:variant>
      <vt:variant>
        <vt:i4>0</vt:i4>
      </vt:variant>
      <vt:variant>
        <vt:i4>5</vt:i4>
      </vt:variant>
      <vt:variant>
        <vt:lpwstr>http://elibrary.ru/item.asp?id=21642080</vt:lpwstr>
      </vt:variant>
      <vt:variant>
        <vt:lpwstr/>
      </vt:variant>
      <vt:variant>
        <vt:i4>8323112</vt:i4>
      </vt:variant>
      <vt:variant>
        <vt:i4>66</vt:i4>
      </vt:variant>
      <vt:variant>
        <vt:i4>0</vt:i4>
      </vt:variant>
      <vt:variant>
        <vt:i4>5</vt:i4>
      </vt:variant>
      <vt:variant>
        <vt:lpwstr>http://elibrary.ru/item.asp?id=21679049</vt:lpwstr>
      </vt:variant>
      <vt:variant>
        <vt:lpwstr/>
      </vt:variant>
      <vt:variant>
        <vt:i4>5701698</vt:i4>
      </vt:variant>
      <vt:variant>
        <vt:i4>63</vt:i4>
      </vt:variant>
      <vt:variant>
        <vt:i4>0</vt:i4>
      </vt:variant>
      <vt:variant>
        <vt:i4>5</vt:i4>
      </vt:variant>
      <vt:variant>
        <vt:lpwstr>http://www.minfin.gov.by/</vt:lpwstr>
      </vt:variant>
      <vt:variant>
        <vt:lpwstr/>
      </vt:variant>
      <vt:variant>
        <vt:i4>1179720</vt:i4>
      </vt:variant>
      <vt:variant>
        <vt:i4>60</vt:i4>
      </vt:variant>
      <vt:variant>
        <vt:i4>0</vt:i4>
      </vt:variant>
      <vt:variant>
        <vt:i4>5</vt:i4>
      </vt:variant>
      <vt:variant>
        <vt:lpwstr>http://www.nalog.gov.by/</vt:lpwstr>
      </vt:variant>
      <vt:variant>
        <vt:lpwstr/>
      </vt:variant>
      <vt:variant>
        <vt:i4>7405642</vt:i4>
      </vt:variant>
      <vt:variant>
        <vt:i4>57</vt:i4>
      </vt:variant>
      <vt:variant>
        <vt:i4>0</vt:i4>
      </vt:variant>
      <vt:variant>
        <vt:i4>5</vt:i4>
      </vt:variant>
      <vt:variant>
        <vt:lpwstr>http://base.spinform.ru/show_doc.fwx?rgn=86147</vt:lpwstr>
      </vt:variant>
      <vt:variant>
        <vt:lpwstr/>
      </vt:variant>
      <vt:variant>
        <vt:i4>7405628</vt:i4>
      </vt:variant>
      <vt:variant>
        <vt:i4>54</vt:i4>
      </vt:variant>
      <vt:variant>
        <vt:i4>0</vt:i4>
      </vt:variant>
      <vt:variant>
        <vt:i4>5</vt:i4>
      </vt:variant>
      <vt:variant>
        <vt:lpwstr>http://elibrary.ru/contents.asp?issueid=1398364&amp;selid=23610920</vt:lpwstr>
      </vt:variant>
      <vt:variant>
        <vt:lpwstr/>
      </vt:variant>
      <vt:variant>
        <vt:i4>786547</vt:i4>
      </vt:variant>
      <vt:variant>
        <vt:i4>51</vt:i4>
      </vt:variant>
      <vt:variant>
        <vt:i4>0</vt:i4>
      </vt:variant>
      <vt:variant>
        <vt:i4>5</vt:i4>
      </vt:variant>
      <vt:variant>
        <vt:lpwstr>http://elibrary.ru/publisher_books.asp?publishid=8914</vt:lpwstr>
      </vt:variant>
      <vt:variant>
        <vt:lpwstr/>
      </vt:variant>
      <vt:variant>
        <vt:i4>4456488</vt:i4>
      </vt:variant>
      <vt:variant>
        <vt:i4>48</vt:i4>
      </vt:variant>
      <vt:variant>
        <vt:i4>0</vt:i4>
      </vt:variant>
      <vt:variant>
        <vt:i4>5</vt:i4>
      </vt:variant>
      <vt:variant>
        <vt:lpwstr>http://www.smartcat.ru/Terms/term_2105007.shtml</vt:lpwstr>
      </vt:variant>
      <vt:variant>
        <vt:lpwstr/>
      </vt:variant>
      <vt:variant>
        <vt:i4>3670023</vt:i4>
      </vt:variant>
      <vt:variant>
        <vt:i4>45</vt:i4>
      </vt:variant>
      <vt:variant>
        <vt:i4>0</vt:i4>
      </vt:variant>
      <vt:variant>
        <vt:i4>5</vt:i4>
      </vt:variant>
      <vt:variant>
        <vt:lpwstr>http://www.smartcat.ru/Terms/term_59507011.shtml</vt:lpwstr>
      </vt:variant>
      <vt:variant>
        <vt:lpwstr/>
      </vt:variant>
      <vt:variant>
        <vt:i4>655408</vt:i4>
      </vt:variant>
      <vt:variant>
        <vt:i4>42</vt:i4>
      </vt:variant>
      <vt:variant>
        <vt:i4>0</vt:i4>
      </vt:variant>
      <vt:variant>
        <vt:i4>5</vt:i4>
      </vt:variant>
      <vt:variant>
        <vt:lpwstr>http://www.smartcat.ru/Terms/term_989012.shtml</vt:lpwstr>
      </vt:variant>
      <vt:variant>
        <vt:lpwstr/>
      </vt:variant>
      <vt:variant>
        <vt:i4>655408</vt:i4>
      </vt:variant>
      <vt:variant>
        <vt:i4>39</vt:i4>
      </vt:variant>
      <vt:variant>
        <vt:i4>0</vt:i4>
      </vt:variant>
      <vt:variant>
        <vt:i4>5</vt:i4>
      </vt:variant>
      <vt:variant>
        <vt:lpwstr>http://www.smartcat.ru/Terms/term_989012.shtml</vt:lpwstr>
      </vt:variant>
      <vt:variant>
        <vt:lpwstr/>
      </vt:variant>
      <vt:variant>
        <vt:i4>3538952</vt:i4>
      </vt:variant>
      <vt:variant>
        <vt:i4>36</vt:i4>
      </vt:variant>
      <vt:variant>
        <vt:i4>0</vt:i4>
      </vt:variant>
      <vt:variant>
        <vt:i4>5</vt:i4>
      </vt:variant>
      <vt:variant>
        <vt:lpwstr>http://www.smartcat.ru/Terms/term_61718006.shtml</vt:lpwstr>
      </vt:variant>
      <vt:variant>
        <vt:lpwstr/>
      </vt:variant>
      <vt:variant>
        <vt:i4>655408</vt:i4>
      </vt:variant>
      <vt:variant>
        <vt:i4>33</vt:i4>
      </vt:variant>
      <vt:variant>
        <vt:i4>0</vt:i4>
      </vt:variant>
      <vt:variant>
        <vt:i4>5</vt:i4>
      </vt:variant>
      <vt:variant>
        <vt:lpwstr>http://www.smartcat.ru/Terms/term_989012.shtml</vt:lpwstr>
      </vt:variant>
      <vt:variant>
        <vt:lpwstr/>
      </vt:variant>
      <vt:variant>
        <vt:i4>3670023</vt:i4>
      </vt:variant>
      <vt:variant>
        <vt:i4>30</vt:i4>
      </vt:variant>
      <vt:variant>
        <vt:i4>0</vt:i4>
      </vt:variant>
      <vt:variant>
        <vt:i4>5</vt:i4>
      </vt:variant>
      <vt:variant>
        <vt:lpwstr>http://www.smartcat.ru/Terms/term_59507011.shtml</vt:lpwstr>
      </vt:variant>
      <vt:variant>
        <vt:lpwstr/>
      </vt:variant>
      <vt:variant>
        <vt:i4>983133</vt:i4>
      </vt:variant>
      <vt:variant>
        <vt:i4>27</vt:i4>
      </vt:variant>
      <vt:variant>
        <vt:i4>0</vt:i4>
      </vt:variant>
      <vt:variant>
        <vt:i4>5</vt:i4>
      </vt:variant>
      <vt:variant>
        <vt:lpwstr>consultantplus://offline/ref=098ED0B04EF03533D8D29AE179BE7227EEBAF5AAD78C51D4CE24B10B4BDEC25816A210C20BDC19B72BBB580478UEmFL</vt:lpwstr>
      </vt:variant>
      <vt:variant>
        <vt:lpwstr/>
      </vt:variant>
      <vt:variant>
        <vt:i4>983121</vt:i4>
      </vt:variant>
      <vt:variant>
        <vt:i4>24</vt:i4>
      </vt:variant>
      <vt:variant>
        <vt:i4>0</vt:i4>
      </vt:variant>
      <vt:variant>
        <vt:i4>5</vt:i4>
      </vt:variant>
      <vt:variant>
        <vt:lpwstr>consultantplus://offline/ref=098ED0B04EF03533D8D29AE179BE7227EEBAF5AAD78C51D4CE24B10B4BDEC25816A210C20BDC19B72BBB58047BUEm0L</vt:lpwstr>
      </vt:variant>
      <vt:variant>
        <vt:lpwstr/>
      </vt:variant>
      <vt:variant>
        <vt:i4>917575</vt:i4>
      </vt:variant>
      <vt:variant>
        <vt:i4>21</vt:i4>
      </vt:variant>
      <vt:variant>
        <vt:i4>0</vt:i4>
      </vt:variant>
      <vt:variant>
        <vt:i4>5</vt:i4>
      </vt:variant>
      <vt:variant>
        <vt:lpwstr>http://www.pnalog.ru/</vt:lpwstr>
      </vt:variant>
      <vt:variant>
        <vt:lpwstr/>
      </vt:variant>
      <vt:variant>
        <vt:i4>3080296</vt:i4>
      </vt:variant>
      <vt:variant>
        <vt:i4>18</vt:i4>
      </vt:variant>
      <vt:variant>
        <vt:i4>0</vt:i4>
      </vt:variant>
      <vt:variant>
        <vt:i4>5</vt:i4>
      </vt:variant>
      <vt:variant>
        <vt:lpwstr>consultantplus://offline/ref=DD6E1D5E58A5B70EAA261806956C3CAEC0ACBE64492C5FF1C3067CF6B136F37F2ABBF7FC413E4C41CC8A0D4DF52Fd4eFH</vt:lpwstr>
      </vt:variant>
      <vt:variant>
        <vt:lpwstr/>
      </vt:variant>
      <vt:variant>
        <vt:i4>3080250</vt:i4>
      </vt:variant>
      <vt:variant>
        <vt:i4>15</vt:i4>
      </vt:variant>
      <vt:variant>
        <vt:i4>0</vt:i4>
      </vt:variant>
      <vt:variant>
        <vt:i4>5</vt:i4>
      </vt:variant>
      <vt:variant>
        <vt:lpwstr>consultantplus://offline/ref=DD6E1D5E58A5B70EAA261806956C3CAEC0ACBE64492C5FF6C30974F9B136F37F2ABBF7FC413E4C41CC8A0C44F722d4eEH</vt:lpwstr>
      </vt:variant>
      <vt:variant>
        <vt:lpwstr/>
      </vt:variant>
      <vt:variant>
        <vt:i4>3080253</vt:i4>
      </vt:variant>
      <vt:variant>
        <vt:i4>12</vt:i4>
      </vt:variant>
      <vt:variant>
        <vt:i4>0</vt:i4>
      </vt:variant>
      <vt:variant>
        <vt:i4>5</vt:i4>
      </vt:variant>
      <vt:variant>
        <vt:lpwstr>consultantplus://offline/ref=DD6E1D5E58A5B70EAA261806956C3CAEC0ACBE64492C5FF3CD077BFEB136F37F2ABBF7FC413E4C41CC8A0D4DFA2Ed4eBH</vt:lpwstr>
      </vt:variant>
      <vt:variant>
        <vt:lpwstr/>
      </vt:variant>
      <vt:variant>
        <vt:i4>7929914</vt:i4>
      </vt:variant>
      <vt:variant>
        <vt:i4>9</vt:i4>
      </vt:variant>
      <vt:variant>
        <vt:i4>0</vt:i4>
      </vt:variant>
      <vt:variant>
        <vt:i4>5</vt:i4>
      </vt:variant>
      <vt:variant>
        <vt:lpwstr>consultantplus://offline/ref=F45B461A0B8504B6E89B0752D22B52CE4091BE10BD8D1D72503ECC00E3B83D842CAA7F28D3F27510C64DD9097249A9n0N</vt:lpwstr>
      </vt:variant>
      <vt:variant>
        <vt:lpwstr/>
      </vt:variant>
      <vt:variant>
        <vt:i4>5373954</vt:i4>
      </vt:variant>
      <vt:variant>
        <vt:i4>6</vt:i4>
      </vt:variant>
      <vt:variant>
        <vt:i4>0</vt:i4>
      </vt:variant>
      <vt:variant>
        <vt:i4>5</vt:i4>
      </vt:variant>
      <vt:variant>
        <vt:lpwstr/>
      </vt:variant>
      <vt:variant>
        <vt:lpwstr>Par3</vt:lpwstr>
      </vt:variant>
      <vt:variant>
        <vt:i4>5308418</vt:i4>
      </vt:variant>
      <vt:variant>
        <vt:i4>3</vt:i4>
      </vt:variant>
      <vt:variant>
        <vt:i4>0</vt:i4>
      </vt:variant>
      <vt:variant>
        <vt:i4>5</vt:i4>
      </vt:variant>
      <vt:variant>
        <vt:lpwstr/>
      </vt:variant>
      <vt:variant>
        <vt:lpwstr>Par0</vt:lpwstr>
      </vt:variant>
      <vt:variant>
        <vt:i4>6422630</vt:i4>
      </vt:variant>
      <vt:variant>
        <vt:i4>0</vt:i4>
      </vt:variant>
      <vt:variant>
        <vt:i4>0</vt:i4>
      </vt:variant>
      <vt:variant>
        <vt:i4>5</vt:i4>
      </vt:variant>
      <vt:variant>
        <vt:lpwstr>consultantplus://offline/ref=2D713EF668736D63024D4FFEA43067C17C454B848F7EAA88C32B4403F220E023243B6270E6E41FF65D2256D3BC7By5jFN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расчетов по налогам, сборам и другим обязательным платежам розничной торговой организации</dc:title>
  <dc:creator>Admin</dc:creator>
  <cp:lastModifiedBy>СотрудникИНО</cp:lastModifiedBy>
  <cp:revision>19</cp:revision>
  <dcterms:created xsi:type="dcterms:W3CDTF">2017-02-15T17:30:00Z</dcterms:created>
  <dcterms:modified xsi:type="dcterms:W3CDTF">2018-06-04T11:34:00Z</dcterms:modified>
</cp:coreProperties>
</file>