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1207C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bookmarkStart w:id="0" w:name="_Toc474183161"/>
      <w:bookmarkStart w:id="1" w:name="_Toc474183602"/>
      <w:bookmarkStart w:id="2" w:name="_Toc474184030"/>
      <w:bookmarkStart w:id="3" w:name="_Toc475056004"/>
      <w:bookmarkStart w:id="4" w:name="_Toc357241451"/>
      <w:r w:rsidRPr="00D377BB">
        <w:rPr>
          <w:sz w:val="28"/>
          <w:szCs w:val="28"/>
        </w:rPr>
        <w:t>МИНИСТЕРСТВО ОБРАЗОВАНИЯ РЕСПУБЛИКИ БЕЛАРУСЬ</w:t>
      </w:r>
    </w:p>
    <w:p w14:paraId="3617DFC2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</w:p>
    <w:p w14:paraId="4CEFDD7B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r w:rsidRPr="00D377BB">
        <w:rPr>
          <w:sz w:val="28"/>
          <w:szCs w:val="28"/>
        </w:rPr>
        <w:t>ГОСУДАРСТВЕННОЕ УЧРЕЖДЕНИЕ ОБРАЗОВАНИЯ</w:t>
      </w:r>
    </w:p>
    <w:p w14:paraId="2910A6E1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r w:rsidRPr="00D377BB">
        <w:rPr>
          <w:sz w:val="28"/>
          <w:szCs w:val="28"/>
        </w:rPr>
        <w:t>«ИНСТИТУТ БИЗНЕСА И МЕНЕДЖМЕНТА ТЕХНОЛОГИЙ»</w:t>
      </w:r>
    </w:p>
    <w:p w14:paraId="7EDECE7D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r w:rsidRPr="00D377BB">
        <w:rPr>
          <w:sz w:val="28"/>
          <w:szCs w:val="28"/>
        </w:rPr>
        <w:t>БЕЛОРУССКОГО ГОСУДАРСТВЕННОГО УНИВЕРСИТЕТА</w:t>
      </w:r>
    </w:p>
    <w:p w14:paraId="44A49FEC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r w:rsidRPr="00D377BB">
        <w:rPr>
          <w:sz w:val="28"/>
          <w:szCs w:val="28"/>
        </w:rPr>
        <w:t xml:space="preserve">ФАКУЛЬТЕТ «ВЫСШАЯ ШКОЛА БИЗНЕСА» </w:t>
      </w:r>
    </w:p>
    <w:p w14:paraId="7A980D27" w14:textId="77777777" w:rsidR="00465F68" w:rsidRDefault="00465F68" w:rsidP="00465F68">
      <w:pPr>
        <w:spacing w:line="276" w:lineRule="auto"/>
        <w:jc w:val="center"/>
        <w:rPr>
          <w:sz w:val="28"/>
          <w:szCs w:val="28"/>
        </w:rPr>
      </w:pPr>
    </w:p>
    <w:p w14:paraId="21605C1C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</w:p>
    <w:p w14:paraId="363D8B01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r w:rsidRPr="00D377BB">
        <w:rPr>
          <w:sz w:val="28"/>
          <w:szCs w:val="28"/>
        </w:rPr>
        <w:t>Кафедра инновационного управления</w:t>
      </w:r>
    </w:p>
    <w:p w14:paraId="720A6653" w14:textId="77777777" w:rsidR="00465F68" w:rsidRPr="000668BD" w:rsidRDefault="00465F68" w:rsidP="00465F68">
      <w:pPr>
        <w:spacing w:line="276" w:lineRule="auto"/>
        <w:jc w:val="center"/>
        <w:rPr>
          <w:szCs w:val="28"/>
        </w:rPr>
      </w:pPr>
    </w:p>
    <w:p w14:paraId="14046A80" w14:textId="77777777" w:rsidR="00465F68" w:rsidRPr="000668BD" w:rsidRDefault="00465F68" w:rsidP="00465F68">
      <w:pPr>
        <w:spacing w:line="276" w:lineRule="auto"/>
        <w:jc w:val="center"/>
        <w:rPr>
          <w:szCs w:val="28"/>
        </w:rPr>
      </w:pPr>
    </w:p>
    <w:p w14:paraId="08767D28" w14:textId="77777777" w:rsidR="00465F68" w:rsidRPr="00D377BB" w:rsidRDefault="00465F68" w:rsidP="00465F68">
      <w:pPr>
        <w:spacing w:line="276" w:lineRule="auto"/>
        <w:ind w:left="708"/>
        <w:jc w:val="center"/>
        <w:rPr>
          <w:b/>
          <w:sz w:val="28"/>
          <w:szCs w:val="28"/>
        </w:rPr>
      </w:pPr>
      <w:r w:rsidRPr="00D377BB">
        <w:rPr>
          <w:rFonts w:eastAsia="Calibri"/>
          <w:b/>
          <w:sz w:val="28"/>
          <w:szCs w:val="28"/>
        </w:rPr>
        <w:t>МУРАВИЦКИЙ</w:t>
      </w:r>
    </w:p>
    <w:p w14:paraId="44AC140A" w14:textId="77777777" w:rsidR="00465F68" w:rsidRPr="00D377BB" w:rsidRDefault="00465F68" w:rsidP="00465F68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377BB">
        <w:rPr>
          <w:rFonts w:eastAsia="Calibri"/>
          <w:b/>
          <w:sz w:val="28"/>
          <w:szCs w:val="28"/>
        </w:rPr>
        <w:t>Евгений Александрович</w:t>
      </w:r>
    </w:p>
    <w:p w14:paraId="1889996E" w14:textId="77777777" w:rsidR="00465F68" w:rsidRPr="00D377BB" w:rsidRDefault="00465F68" w:rsidP="00465F68">
      <w:pPr>
        <w:spacing w:line="276" w:lineRule="auto"/>
        <w:rPr>
          <w:sz w:val="28"/>
          <w:szCs w:val="28"/>
        </w:rPr>
      </w:pPr>
    </w:p>
    <w:p w14:paraId="71CFC39C" w14:textId="77777777" w:rsidR="00465F68" w:rsidRPr="00D377BB" w:rsidRDefault="00465F68" w:rsidP="00465F68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D377BB">
        <w:rPr>
          <w:rFonts w:eastAsia="Calibri"/>
          <w:b/>
          <w:sz w:val="28"/>
          <w:szCs w:val="28"/>
        </w:rPr>
        <w:t xml:space="preserve">АНАЛИЗ И МЕТОДЫ УЛУЧШЕНИЯ ИНВЕСТИЦИОННОЙ ПРИВЛЕКАТЕЛЬНОСТИ ПРЕДПРИЯТИЯ НА ПРИМЕРЕ </w:t>
      </w:r>
    </w:p>
    <w:p w14:paraId="4A902FC8" w14:textId="77777777" w:rsidR="00465F68" w:rsidRPr="00D377BB" w:rsidRDefault="00465F68" w:rsidP="00465F68">
      <w:pPr>
        <w:spacing w:line="276" w:lineRule="auto"/>
        <w:jc w:val="center"/>
        <w:rPr>
          <w:b/>
          <w:sz w:val="28"/>
          <w:szCs w:val="28"/>
        </w:rPr>
      </w:pPr>
      <w:r w:rsidRPr="00D377BB">
        <w:rPr>
          <w:rFonts w:eastAsia="Calibri"/>
          <w:b/>
          <w:sz w:val="28"/>
          <w:szCs w:val="28"/>
        </w:rPr>
        <w:t>ОАО «МЗКТ»</w:t>
      </w:r>
    </w:p>
    <w:p w14:paraId="1885EC17" w14:textId="77777777" w:rsidR="00465F68" w:rsidRPr="00D377BB" w:rsidRDefault="00465F68" w:rsidP="00465F68">
      <w:pPr>
        <w:spacing w:line="276" w:lineRule="auto"/>
        <w:rPr>
          <w:sz w:val="28"/>
          <w:szCs w:val="28"/>
        </w:rPr>
      </w:pPr>
    </w:p>
    <w:p w14:paraId="64BEFF6D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  <w:r w:rsidRPr="00D377BB">
        <w:rPr>
          <w:sz w:val="28"/>
          <w:szCs w:val="28"/>
        </w:rPr>
        <w:t>Магистерская диссертация</w:t>
      </w:r>
    </w:p>
    <w:p w14:paraId="0E59E6F8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769"/>
      </w:tblGrid>
      <w:tr w:rsidR="00465F68" w:rsidRPr="00D377BB" w14:paraId="0453AF59" w14:textId="77777777" w:rsidTr="00B655FF">
        <w:trPr>
          <w:trHeight w:val="277"/>
          <w:jc w:val="center"/>
        </w:trPr>
        <w:tc>
          <w:tcPr>
            <w:tcW w:w="2802" w:type="dxa"/>
            <w:hideMark/>
          </w:tcPr>
          <w:p w14:paraId="29FE80ED" w14:textId="77777777" w:rsidR="00465F68" w:rsidRPr="00D377BB" w:rsidRDefault="00465F68" w:rsidP="00B655FF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377BB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769" w:type="dxa"/>
          </w:tcPr>
          <w:p w14:paraId="23A4CCDB" w14:textId="77777777" w:rsidR="00465F68" w:rsidRPr="00D377BB" w:rsidRDefault="00465F68" w:rsidP="00B655F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D377BB">
              <w:rPr>
                <w:sz w:val="28"/>
                <w:szCs w:val="28"/>
              </w:rPr>
              <w:t>1-26 81 16 «</w:t>
            </w:r>
            <w:r w:rsidRPr="00D377BB">
              <w:rPr>
                <w:rFonts w:eastAsia="Times New Roman"/>
                <w:sz w:val="28"/>
                <w:szCs w:val="28"/>
              </w:rPr>
              <w:t>Финансовый менеджмент»</w:t>
            </w:r>
          </w:p>
        </w:tc>
      </w:tr>
    </w:tbl>
    <w:p w14:paraId="197AAF3E" w14:textId="77777777" w:rsidR="00465F68" w:rsidRPr="00D377BB" w:rsidRDefault="00465F68" w:rsidP="00465F68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14:paraId="12A1A30F" w14:textId="77777777" w:rsidR="00465F68" w:rsidRPr="00D377BB" w:rsidRDefault="00465F68" w:rsidP="00465F68">
      <w:pPr>
        <w:spacing w:line="276" w:lineRule="auto"/>
        <w:jc w:val="center"/>
        <w:rPr>
          <w:sz w:val="28"/>
          <w:szCs w:val="28"/>
        </w:rPr>
      </w:pPr>
    </w:p>
    <w:p w14:paraId="5DF93F81" w14:textId="77777777" w:rsidR="00465F68" w:rsidRPr="00D377BB" w:rsidRDefault="00465F68" w:rsidP="00465F68">
      <w:pPr>
        <w:spacing w:line="276" w:lineRule="auto"/>
        <w:rPr>
          <w:sz w:val="28"/>
          <w:szCs w:val="28"/>
        </w:rPr>
      </w:pPr>
    </w:p>
    <w:p w14:paraId="3E061586" w14:textId="77777777" w:rsidR="00465F68" w:rsidRPr="00D377BB" w:rsidRDefault="00465F68" w:rsidP="00465F68">
      <w:pPr>
        <w:spacing w:line="276" w:lineRule="auto"/>
        <w:ind w:left="4248"/>
        <w:rPr>
          <w:sz w:val="28"/>
          <w:szCs w:val="28"/>
        </w:rPr>
      </w:pPr>
      <w:r w:rsidRPr="00D377BB">
        <w:rPr>
          <w:sz w:val="28"/>
          <w:szCs w:val="28"/>
        </w:rPr>
        <w:t>Научный руководитель</w:t>
      </w:r>
    </w:p>
    <w:p w14:paraId="0A749178" w14:textId="05B1D1B6" w:rsidR="00465F68" w:rsidRPr="00D377BB" w:rsidRDefault="00465F68" w:rsidP="00465F68">
      <w:pPr>
        <w:spacing w:line="276" w:lineRule="auto"/>
        <w:ind w:left="4248"/>
        <w:rPr>
          <w:sz w:val="28"/>
          <w:szCs w:val="28"/>
        </w:rPr>
      </w:pPr>
      <w:proofErr w:type="spellStart"/>
      <w:r w:rsidRPr="00D377BB">
        <w:rPr>
          <w:rFonts w:eastAsia="Calibri"/>
          <w:sz w:val="28"/>
          <w:szCs w:val="28"/>
        </w:rPr>
        <w:t>Кривко</w:t>
      </w:r>
      <w:proofErr w:type="spellEnd"/>
      <w:r w:rsidRPr="00D377BB">
        <w:rPr>
          <w:rFonts w:eastAsia="Calibri"/>
          <w:sz w:val="28"/>
          <w:szCs w:val="28"/>
        </w:rPr>
        <w:t>-Красько</w:t>
      </w:r>
      <w:r>
        <w:rPr>
          <w:rFonts w:eastAsia="Calibri"/>
          <w:sz w:val="28"/>
          <w:szCs w:val="28"/>
        </w:rPr>
        <w:t xml:space="preserve"> </w:t>
      </w:r>
      <w:r w:rsidRPr="00D377BB">
        <w:rPr>
          <w:rFonts w:eastAsia="Calibri"/>
          <w:sz w:val="28"/>
          <w:szCs w:val="28"/>
        </w:rPr>
        <w:t>Алексей Владимирович </w:t>
      </w:r>
    </w:p>
    <w:p w14:paraId="34FD6FA0" w14:textId="2A11744C" w:rsidR="00465F68" w:rsidRPr="00D377BB" w:rsidRDefault="00465F68" w:rsidP="00465F68">
      <w:pPr>
        <w:spacing w:line="276" w:lineRule="auto"/>
        <w:ind w:left="4248"/>
        <w:rPr>
          <w:rFonts w:eastAsia="Calibri"/>
          <w:sz w:val="28"/>
          <w:szCs w:val="28"/>
        </w:rPr>
      </w:pPr>
      <w:r w:rsidRPr="00D377BB">
        <w:rPr>
          <w:rFonts w:eastAsia="Calibri"/>
          <w:sz w:val="28"/>
          <w:szCs w:val="28"/>
        </w:rPr>
        <w:t>к.</w:t>
      </w:r>
      <w:r>
        <w:rPr>
          <w:rFonts w:eastAsia="Calibri"/>
          <w:sz w:val="28"/>
          <w:szCs w:val="28"/>
        </w:rPr>
        <w:t>ф.-м.</w:t>
      </w:r>
      <w:r w:rsidRPr="00D377BB">
        <w:rPr>
          <w:rFonts w:eastAsia="Calibri"/>
          <w:sz w:val="28"/>
          <w:szCs w:val="28"/>
        </w:rPr>
        <w:t>н., доцент</w:t>
      </w:r>
    </w:p>
    <w:p w14:paraId="79B02E74" w14:textId="77777777" w:rsidR="00465F68" w:rsidRPr="00D377BB" w:rsidRDefault="00465F68" w:rsidP="00465F68">
      <w:pPr>
        <w:spacing w:line="276" w:lineRule="auto"/>
        <w:rPr>
          <w:sz w:val="28"/>
          <w:szCs w:val="28"/>
        </w:rPr>
      </w:pPr>
    </w:p>
    <w:p w14:paraId="76F31677" w14:textId="77777777" w:rsidR="00465F68" w:rsidRPr="00D377BB" w:rsidRDefault="00465F68" w:rsidP="00465F68">
      <w:pPr>
        <w:spacing w:line="276" w:lineRule="auto"/>
        <w:rPr>
          <w:sz w:val="28"/>
          <w:szCs w:val="28"/>
        </w:rPr>
      </w:pPr>
    </w:p>
    <w:p w14:paraId="4EC49C86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7AA740C7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7D6D02D5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5A129EFC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176A2242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5DB1095A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6BC0B78E" w14:textId="77777777" w:rsidR="00465F68" w:rsidRDefault="00465F68" w:rsidP="00465F68">
      <w:pPr>
        <w:spacing w:line="276" w:lineRule="auto"/>
        <w:rPr>
          <w:sz w:val="28"/>
          <w:szCs w:val="28"/>
        </w:rPr>
      </w:pPr>
    </w:p>
    <w:p w14:paraId="75F8838C" w14:textId="77777777" w:rsidR="00465F68" w:rsidRPr="00D377BB" w:rsidRDefault="00465F68" w:rsidP="00465F68">
      <w:pPr>
        <w:spacing w:line="276" w:lineRule="auto"/>
        <w:rPr>
          <w:sz w:val="28"/>
          <w:szCs w:val="28"/>
        </w:rPr>
      </w:pPr>
    </w:p>
    <w:p w14:paraId="53C20CB3" w14:textId="77777777" w:rsidR="00465F68" w:rsidRDefault="00465F68" w:rsidP="00465F68">
      <w:pPr>
        <w:spacing w:line="276" w:lineRule="auto"/>
        <w:jc w:val="center"/>
        <w:rPr>
          <w:sz w:val="28"/>
          <w:szCs w:val="28"/>
        </w:rPr>
      </w:pPr>
    </w:p>
    <w:p w14:paraId="4252ABBF" w14:textId="59DB791C" w:rsidR="00465F68" w:rsidRPr="00465F68" w:rsidRDefault="00465F68" w:rsidP="00465F68">
      <w:pPr>
        <w:spacing w:line="276" w:lineRule="auto"/>
        <w:jc w:val="center"/>
        <w:rPr>
          <w:rStyle w:val="a3"/>
          <w:b w:val="0"/>
          <w:bCs w:val="0"/>
          <w:sz w:val="28"/>
          <w:szCs w:val="28"/>
        </w:rPr>
      </w:pPr>
      <w:bookmarkStart w:id="5" w:name="_GoBack"/>
      <w:bookmarkEnd w:id="5"/>
      <w:r w:rsidRPr="00D377BB">
        <w:rPr>
          <w:sz w:val="28"/>
          <w:szCs w:val="28"/>
        </w:rPr>
        <w:t>Минск, 201</w:t>
      </w:r>
      <w:bookmarkEnd w:id="4"/>
      <w:r w:rsidRPr="00D377BB">
        <w:rPr>
          <w:sz w:val="28"/>
          <w:szCs w:val="28"/>
        </w:rPr>
        <w:t>7</w:t>
      </w:r>
      <w:r>
        <w:rPr>
          <w:rStyle w:val="a3"/>
          <w:b w:val="0"/>
        </w:rPr>
        <w:br w:type="page"/>
      </w:r>
    </w:p>
    <w:p w14:paraId="3B1815D2" w14:textId="44BA837A" w:rsidR="0082603A" w:rsidRPr="0082603A" w:rsidRDefault="0082603A" w:rsidP="002B0560">
      <w:pPr>
        <w:pStyle w:val="1"/>
        <w:spacing w:before="0" w:after="720" w:line="360" w:lineRule="exact"/>
        <w:ind w:firstLine="0"/>
        <w:rPr>
          <w:rStyle w:val="a3"/>
          <w:b/>
          <w:bCs/>
        </w:rPr>
      </w:pPr>
      <w:r w:rsidRPr="0082603A">
        <w:rPr>
          <w:rStyle w:val="a3"/>
          <w:b/>
        </w:rPr>
        <w:lastRenderedPageBreak/>
        <w:t>ОБЩАЯ ХАРАКТЕРИСТИКА РАБОТЫ</w:t>
      </w:r>
      <w:bookmarkEnd w:id="0"/>
      <w:bookmarkEnd w:id="1"/>
      <w:bookmarkEnd w:id="2"/>
      <w:bookmarkEnd w:id="3"/>
    </w:p>
    <w:p w14:paraId="76A03852" w14:textId="4A5779AC" w:rsidR="0082603A" w:rsidRPr="0082603A" w:rsidRDefault="0082603A" w:rsidP="00093C96">
      <w:pPr>
        <w:pStyle w:val="ab"/>
        <w:rPr>
          <w:rStyle w:val="a3"/>
          <w:rFonts w:cs="Arial"/>
          <w:b w:val="0"/>
          <w:bCs w:val="0"/>
        </w:rPr>
      </w:pPr>
      <w:r>
        <w:rPr>
          <w:rStyle w:val="a3"/>
          <w:rFonts w:cs="Arial"/>
          <w:b w:val="0"/>
        </w:rPr>
        <w:t>ИНВЕСТИЦИОННАЯ ПРИВЛЕКАТЕЛЬНОСТЬ, ЭФФЕКТИВНОСТЬ, АНАЛИЗ, ИНВЕСТИЦИИ, ФИНАНСИРОВАНИЕ, РАЗВИТИЕ, ОПТИМИЗАЦИЯ, ЛИКВИДНОСТЬ, РЕНТАБЕЛЬНОСТЬ СОБСТВЕННОГО КАПИТАЛА, ИНТЕГРАЛЬНАЯ ОЦЕНКА ИНВЕСТИЦИОННОЙ ПРИВЛЕКАТЕЛЬНОСТИ</w:t>
      </w:r>
    </w:p>
    <w:p w14:paraId="18E395B3" w14:textId="29E30388" w:rsidR="0082603A" w:rsidRPr="000668BD" w:rsidRDefault="0082603A" w:rsidP="00093C96">
      <w:pPr>
        <w:pStyle w:val="ab"/>
        <w:rPr>
          <w:szCs w:val="28"/>
        </w:rPr>
      </w:pPr>
      <w:r>
        <w:rPr>
          <w:szCs w:val="28"/>
        </w:rPr>
        <w:t>Объект исследования – инвестиционная привлекательность предприятия ОАО «Минский завод колёсных тягачей».</w:t>
      </w:r>
    </w:p>
    <w:p w14:paraId="050B50E7" w14:textId="56403243" w:rsidR="0082603A" w:rsidRPr="0082603A" w:rsidRDefault="0082603A" w:rsidP="00093C96">
      <w:pPr>
        <w:pStyle w:val="ab"/>
        <w:rPr>
          <w:szCs w:val="28"/>
        </w:rPr>
      </w:pPr>
      <w:r>
        <w:rPr>
          <w:szCs w:val="28"/>
        </w:rPr>
        <w:t>Предмет исследования – оценка инвестиционной привлекательности предприятия ОАО «Минский завод колёсных тягачей» различными методиками.</w:t>
      </w:r>
    </w:p>
    <w:p w14:paraId="45F38E51" w14:textId="1C785B37" w:rsidR="0082603A" w:rsidRDefault="0082603A" w:rsidP="00093C96">
      <w:pPr>
        <w:pStyle w:val="ab"/>
        <w:rPr>
          <w:szCs w:val="28"/>
        </w:rPr>
      </w:pPr>
      <w:r>
        <w:rPr>
          <w:szCs w:val="28"/>
        </w:rPr>
        <w:t>Целью магистерской диссертации является оценка инвестиционной привлекательности ОАО «Минский завод колёсных тягачей» и разработка ряда мероприятий, направленных на улучшение данного показателя. Для достижения поставленных целей требуется решение следующих задач:</w:t>
      </w:r>
    </w:p>
    <w:p w14:paraId="5050124A" w14:textId="081CEF75" w:rsidR="0082603A" w:rsidRDefault="0082603A" w:rsidP="00093C96">
      <w:pPr>
        <w:pStyle w:val="ab"/>
        <w:rPr>
          <w:szCs w:val="28"/>
        </w:rPr>
      </w:pPr>
      <w:r>
        <w:rPr>
          <w:szCs w:val="28"/>
        </w:rPr>
        <w:t>разобрать теоретические основы понятия ин</w:t>
      </w:r>
      <w:r w:rsidR="00725194">
        <w:rPr>
          <w:szCs w:val="28"/>
        </w:rPr>
        <w:t>вестиционная привлекательность;</w:t>
      </w:r>
    </w:p>
    <w:p w14:paraId="44BE429C" w14:textId="1416F8AB" w:rsidR="0082603A" w:rsidRDefault="0082603A" w:rsidP="00093C96">
      <w:pPr>
        <w:pStyle w:val="ab"/>
        <w:rPr>
          <w:szCs w:val="28"/>
        </w:rPr>
      </w:pPr>
      <w:r>
        <w:rPr>
          <w:szCs w:val="28"/>
        </w:rPr>
        <w:t>провести анализ инвестиционной привлекательности предприятия   ОАО «Минский завод колёсных тягачей»;</w:t>
      </w:r>
    </w:p>
    <w:p w14:paraId="4BAD33A6" w14:textId="2F42C779" w:rsidR="0082603A" w:rsidRDefault="0082603A" w:rsidP="00093C96">
      <w:pPr>
        <w:pStyle w:val="ab"/>
        <w:rPr>
          <w:szCs w:val="28"/>
        </w:rPr>
      </w:pPr>
      <w:r>
        <w:rPr>
          <w:szCs w:val="28"/>
        </w:rPr>
        <w:t>определить основные критерии, которые оказывают негативное воздействие на показатель инвестиционной привлекательности предприятия;</w:t>
      </w:r>
    </w:p>
    <w:p w14:paraId="2F678B9A" w14:textId="124EC071" w:rsidR="0082603A" w:rsidRDefault="0082603A" w:rsidP="00093C96">
      <w:pPr>
        <w:pStyle w:val="ab"/>
        <w:rPr>
          <w:szCs w:val="28"/>
        </w:rPr>
      </w:pPr>
      <w:r>
        <w:rPr>
          <w:szCs w:val="28"/>
        </w:rPr>
        <w:t>разработать рекомендации по увеличению инвестиционной привлекательности предприяти</w:t>
      </w:r>
      <w:r w:rsidR="007B2DF7">
        <w:rPr>
          <w:szCs w:val="28"/>
        </w:rPr>
        <w:t>я</w:t>
      </w:r>
      <w:r>
        <w:rPr>
          <w:szCs w:val="28"/>
        </w:rPr>
        <w:t xml:space="preserve"> ОАО</w:t>
      </w:r>
      <w:r w:rsidR="007B2DF7">
        <w:rPr>
          <w:szCs w:val="28"/>
        </w:rPr>
        <w:t xml:space="preserve"> «Минский завод колёсных тягачей».</w:t>
      </w:r>
      <w:r>
        <w:rPr>
          <w:szCs w:val="28"/>
        </w:rPr>
        <w:t xml:space="preserve"> </w:t>
      </w:r>
    </w:p>
    <w:p w14:paraId="2046128B" w14:textId="7ACB57D2" w:rsidR="007B2DF7" w:rsidRDefault="007B2DF7" w:rsidP="00093C96">
      <w:pPr>
        <w:pStyle w:val="ab"/>
        <w:rPr>
          <w:szCs w:val="28"/>
        </w:rPr>
      </w:pPr>
      <w:r>
        <w:rPr>
          <w:szCs w:val="28"/>
        </w:rPr>
        <w:t>В диссертации проведён глубокий анализ инвестиционной привлекательности предприятия на основании</w:t>
      </w:r>
      <w:r w:rsidR="00311F37">
        <w:rPr>
          <w:szCs w:val="28"/>
        </w:rPr>
        <w:t xml:space="preserve"> финансовых</w:t>
      </w:r>
      <w:r>
        <w:rPr>
          <w:szCs w:val="28"/>
        </w:rPr>
        <w:t xml:space="preserve"> данных за 2012-2014 годы, разработан ряд рекомендаций и мероприятий, направленных на улучшение показателя инвестиционной привлекательности предприятия ОАО «Минский завод колёсных тягачей». Были посчитаны показатели эффективности, которые ранее не использовались в работе предприятия, что составляет практическую новизну работы.</w:t>
      </w:r>
    </w:p>
    <w:p w14:paraId="5FA75EEC" w14:textId="4B4A0A57" w:rsidR="007B2DF7" w:rsidRDefault="007B2DF7" w:rsidP="00093C96">
      <w:pPr>
        <w:pStyle w:val="ab"/>
        <w:rPr>
          <w:szCs w:val="28"/>
        </w:rPr>
      </w:pPr>
      <w:r>
        <w:rPr>
          <w:szCs w:val="28"/>
        </w:rPr>
        <w:t>Предмет исследования, его цель и задачи определили структуру магистерской диссертации, состоящей из введения, трёх глав, заключения, списка использованн</w:t>
      </w:r>
      <w:r w:rsidR="0005790C">
        <w:rPr>
          <w:szCs w:val="28"/>
        </w:rPr>
        <w:t>ой литературы (12</w:t>
      </w:r>
      <w:r w:rsidR="005522B0">
        <w:rPr>
          <w:szCs w:val="28"/>
        </w:rPr>
        <w:t xml:space="preserve"> источников) и 2 приложения</w:t>
      </w:r>
      <w:r>
        <w:rPr>
          <w:szCs w:val="28"/>
        </w:rPr>
        <w:t>.</w:t>
      </w:r>
    </w:p>
    <w:p w14:paraId="0F8A07B0" w14:textId="796A5F18" w:rsidR="00093C96" w:rsidRDefault="005522B0" w:rsidP="00093C96">
      <w:pPr>
        <w:pStyle w:val="ab"/>
        <w:rPr>
          <w:szCs w:val="28"/>
        </w:rPr>
      </w:pPr>
      <w:r>
        <w:rPr>
          <w:szCs w:val="28"/>
        </w:rPr>
        <w:t>Общий объём работы 63</w:t>
      </w:r>
      <w:r w:rsidR="007B2DF7">
        <w:rPr>
          <w:szCs w:val="28"/>
        </w:rPr>
        <w:t xml:space="preserve"> страниц</w:t>
      </w:r>
      <w:r>
        <w:rPr>
          <w:szCs w:val="28"/>
        </w:rPr>
        <w:t>ы</w:t>
      </w:r>
      <w:r w:rsidR="007B2DF7">
        <w:rPr>
          <w:szCs w:val="28"/>
        </w:rPr>
        <w:t>.</w:t>
      </w:r>
    </w:p>
    <w:p w14:paraId="611F71D2" w14:textId="0E5E783B" w:rsidR="00093C96" w:rsidRDefault="00093C96">
      <w:r>
        <w:br w:type="page"/>
      </w:r>
    </w:p>
    <w:p w14:paraId="425C8BCB" w14:textId="3EB32659" w:rsidR="007B2DF7" w:rsidRPr="0082603A" w:rsidRDefault="007B2DF7" w:rsidP="00093C96">
      <w:pPr>
        <w:pStyle w:val="1"/>
        <w:spacing w:before="0" w:after="720" w:line="360" w:lineRule="exact"/>
        <w:ind w:firstLine="0"/>
        <w:rPr>
          <w:rStyle w:val="a3"/>
          <w:b/>
          <w:bCs/>
        </w:rPr>
      </w:pPr>
      <w:bookmarkStart w:id="6" w:name="_Toc474183162"/>
      <w:bookmarkStart w:id="7" w:name="_Toc474183603"/>
      <w:bookmarkStart w:id="8" w:name="_Toc474184031"/>
      <w:bookmarkStart w:id="9" w:name="_Toc475056005"/>
      <w:r>
        <w:rPr>
          <w:rStyle w:val="a3"/>
          <w:b/>
        </w:rPr>
        <w:lastRenderedPageBreak/>
        <w:t>АГУЛЬНАЯ ХАРАКТАРЫСТЫКА РАБОТЫ</w:t>
      </w:r>
      <w:bookmarkEnd w:id="6"/>
      <w:bookmarkEnd w:id="7"/>
      <w:bookmarkEnd w:id="8"/>
      <w:bookmarkEnd w:id="9"/>
    </w:p>
    <w:p w14:paraId="49AA348E" w14:textId="4E1EC317" w:rsidR="004E1780" w:rsidRPr="00232575" w:rsidRDefault="00232575" w:rsidP="004E1780">
      <w:pPr>
        <w:pStyle w:val="ab"/>
        <w:rPr>
          <w:rStyle w:val="a3"/>
          <w:rFonts w:cs="Arial"/>
          <w:b w:val="0"/>
          <w:lang w:val="be-BY"/>
        </w:rPr>
      </w:pPr>
      <w:r>
        <w:rPr>
          <w:rStyle w:val="a3"/>
          <w:rFonts w:cs="Arial"/>
          <w:b w:val="0"/>
          <w:lang w:val="be-BY"/>
        </w:rPr>
        <w:t>ІНВЕСТЫЦЫЙНАЯ ПРЫВАБНАСЦЬ</w:t>
      </w:r>
      <w:r w:rsidR="004E1780" w:rsidRPr="00232575">
        <w:rPr>
          <w:rStyle w:val="a3"/>
          <w:rFonts w:cs="Arial"/>
          <w:b w:val="0"/>
          <w:lang w:val="be-BY"/>
        </w:rPr>
        <w:t xml:space="preserve">, </w:t>
      </w:r>
      <w:r w:rsidR="00E0563A">
        <w:rPr>
          <w:rStyle w:val="a3"/>
          <w:rFonts w:cs="Arial"/>
          <w:b w:val="0"/>
          <w:lang w:val="be-BY"/>
        </w:rPr>
        <w:t>ЭФЕКТЫЎНАСЦЬ, АНАЛІЗ</w:t>
      </w:r>
      <w:r>
        <w:rPr>
          <w:rStyle w:val="a3"/>
          <w:rFonts w:cs="Arial"/>
          <w:b w:val="0"/>
          <w:lang w:val="be-BY"/>
        </w:rPr>
        <w:t xml:space="preserve"> ІНВЕСТЫЦЫЙ</w:t>
      </w:r>
      <w:r w:rsidR="004E1780" w:rsidRPr="00232575">
        <w:rPr>
          <w:rStyle w:val="a3"/>
          <w:rFonts w:cs="Arial"/>
          <w:b w:val="0"/>
          <w:lang w:val="be-BY"/>
        </w:rPr>
        <w:t>, ФІН</w:t>
      </w:r>
      <w:r>
        <w:rPr>
          <w:rStyle w:val="a3"/>
          <w:rFonts w:cs="Arial"/>
          <w:b w:val="0"/>
          <w:lang w:val="be-BY"/>
        </w:rPr>
        <w:t>АНСАВАННЕ, РАЗВІЦЦЁ, АПТЫМІЗАЦЫЯ</w:t>
      </w:r>
      <w:r w:rsidR="004E1780" w:rsidRPr="00232575">
        <w:rPr>
          <w:rStyle w:val="a3"/>
          <w:rFonts w:cs="Arial"/>
          <w:b w:val="0"/>
          <w:lang w:val="be-BY"/>
        </w:rPr>
        <w:t xml:space="preserve">, </w:t>
      </w:r>
      <w:r>
        <w:rPr>
          <w:rStyle w:val="a3"/>
          <w:rFonts w:cs="Arial"/>
          <w:b w:val="0"/>
          <w:lang w:val="be-BY"/>
        </w:rPr>
        <w:t>ЛІКВІДНАЦЬ</w:t>
      </w:r>
      <w:r w:rsidR="004E1780" w:rsidRPr="00232575">
        <w:rPr>
          <w:rStyle w:val="a3"/>
          <w:rFonts w:cs="Arial"/>
          <w:b w:val="0"/>
          <w:lang w:val="be-BY"/>
        </w:rPr>
        <w:t xml:space="preserve">, </w:t>
      </w:r>
      <w:r>
        <w:rPr>
          <w:rStyle w:val="a3"/>
          <w:rFonts w:cs="Arial"/>
          <w:b w:val="0"/>
          <w:lang w:val="be-BY"/>
        </w:rPr>
        <w:t>РЭНТАБЕЛЬНАСЦЬ УЛАСНАГА КАПІТАЛУ,</w:t>
      </w:r>
      <w:r w:rsidR="004E1780" w:rsidRPr="00232575">
        <w:rPr>
          <w:rStyle w:val="a3"/>
          <w:rFonts w:cs="Arial"/>
          <w:b w:val="0"/>
          <w:lang w:val="be-BY"/>
        </w:rPr>
        <w:t xml:space="preserve"> </w:t>
      </w:r>
      <w:r>
        <w:rPr>
          <w:rStyle w:val="a3"/>
          <w:rFonts w:cs="Arial"/>
          <w:b w:val="0"/>
          <w:lang w:val="be-BY"/>
        </w:rPr>
        <w:t>ІНТЭГРАЛЬНАЯ АЦЭНКА ІНВЕСТЫЦЫЙНАЙ ПРЫВАБНАСЦІ</w:t>
      </w:r>
    </w:p>
    <w:p w14:paraId="21AF1529" w14:textId="6B23A792" w:rsidR="004E1780" w:rsidRPr="00232575" w:rsidRDefault="00232575" w:rsidP="004E1780">
      <w:pPr>
        <w:pStyle w:val="ab"/>
        <w:rPr>
          <w:rStyle w:val="a3"/>
          <w:rFonts w:cs="Arial"/>
          <w:b w:val="0"/>
          <w:lang w:val="be-BY"/>
        </w:rPr>
      </w:pPr>
      <w:r>
        <w:rPr>
          <w:rStyle w:val="a3"/>
          <w:rFonts w:cs="Arial"/>
          <w:b w:val="0"/>
          <w:lang w:val="be-BY"/>
        </w:rPr>
        <w:t xml:space="preserve">Аб'ект даследавання – </w:t>
      </w:r>
      <w:r w:rsidR="004E1780" w:rsidRPr="00232575">
        <w:rPr>
          <w:rStyle w:val="a3"/>
          <w:rFonts w:cs="Arial"/>
          <w:b w:val="0"/>
          <w:lang w:val="be-BY"/>
        </w:rPr>
        <w:t>інвестыцыйная прывабнасць прадпрыемства ААТ «Мінскі завод колавых цягачоў».</w:t>
      </w:r>
    </w:p>
    <w:p w14:paraId="54CB9D1C" w14:textId="77B23FF0" w:rsidR="004E1780" w:rsidRPr="00232575" w:rsidRDefault="00232575" w:rsidP="004E1780">
      <w:pPr>
        <w:pStyle w:val="ab"/>
        <w:rPr>
          <w:rStyle w:val="a3"/>
          <w:rFonts w:cs="Arial"/>
          <w:b w:val="0"/>
          <w:lang w:val="be-BY"/>
        </w:rPr>
      </w:pPr>
      <w:r w:rsidRPr="00232575">
        <w:rPr>
          <w:rStyle w:val="a3"/>
          <w:rFonts w:cs="Arial"/>
          <w:b w:val="0"/>
          <w:lang w:val="be-BY"/>
        </w:rPr>
        <w:t xml:space="preserve">Прадмет даследавання – </w:t>
      </w:r>
      <w:r w:rsidR="004E1780" w:rsidRPr="00232575">
        <w:rPr>
          <w:rStyle w:val="a3"/>
          <w:rFonts w:cs="Arial"/>
          <w:b w:val="0"/>
          <w:lang w:val="be-BY"/>
        </w:rPr>
        <w:t>ацэнка інвестыцыйнай прывабнасці прадпрыемства ААТ «Мінскі завод кол</w:t>
      </w:r>
      <w:r w:rsidR="00DC3A1D">
        <w:rPr>
          <w:rStyle w:val="a3"/>
          <w:rFonts w:cs="Arial"/>
          <w:b w:val="0"/>
          <w:lang w:val="be-BY"/>
        </w:rPr>
        <w:t>авых цягачоў» рознымі метадамі</w:t>
      </w:r>
      <w:r w:rsidR="004E1780" w:rsidRPr="00232575">
        <w:rPr>
          <w:rStyle w:val="a3"/>
          <w:rFonts w:cs="Arial"/>
          <w:b w:val="0"/>
          <w:lang w:val="be-BY"/>
        </w:rPr>
        <w:t>.</w:t>
      </w:r>
    </w:p>
    <w:p w14:paraId="2257257F" w14:textId="52682758" w:rsidR="004E1780" w:rsidRPr="00EF7565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232575">
        <w:rPr>
          <w:rStyle w:val="a3"/>
          <w:rFonts w:cs="Arial"/>
          <w:b w:val="0"/>
          <w:lang w:val="be-BY"/>
        </w:rPr>
        <w:t>Мэтай магістарскай дысертацыі з'яўляецца ацэнка інвестыцыйнай прывабнасці ААТ «Мінскі завод колавых цягачоў» і ра</w:t>
      </w:r>
      <w:r w:rsidR="00232575" w:rsidRPr="00232575">
        <w:rPr>
          <w:rStyle w:val="a3"/>
          <w:rFonts w:cs="Arial"/>
          <w:b w:val="0"/>
          <w:lang w:val="be-BY"/>
        </w:rPr>
        <w:t>спрацоўка шэрагу мерапрыемстваў</w:t>
      </w:r>
      <w:r w:rsidR="00DC3A1D">
        <w:rPr>
          <w:rStyle w:val="a3"/>
          <w:rFonts w:cs="Arial"/>
          <w:b w:val="0"/>
          <w:lang w:val="be-BY"/>
        </w:rPr>
        <w:t>,</w:t>
      </w:r>
      <w:r w:rsidRPr="00232575">
        <w:rPr>
          <w:rStyle w:val="a3"/>
          <w:rFonts w:cs="Arial"/>
          <w:b w:val="0"/>
          <w:lang w:val="be-BY"/>
        </w:rPr>
        <w:t xml:space="preserve"> накіраваных на паляпшэнне гэтага паказчыка. </w:t>
      </w:r>
      <w:r w:rsidRPr="00EF7565">
        <w:rPr>
          <w:rStyle w:val="a3"/>
          <w:rFonts w:cs="Arial"/>
          <w:b w:val="0"/>
          <w:lang w:val="be-BY"/>
        </w:rPr>
        <w:t>Для дасягнення п</w:t>
      </w:r>
      <w:r w:rsidR="00DC3A1D">
        <w:rPr>
          <w:rStyle w:val="a3"/>
          <w:rFonts w:cs="Arial"/>
          <w:b w:val="0"/>
          <w:lang w:val="be-BY"/>
        </w:rPr>
        <w:t>астаўленых мэт</w:t>
      </w:r>
      <w:r w:rsidR="00232575" w:rsidRPr="00EF7565">
        <w:rPr>
          <w:rStyle w:val="a3"/>
          <w:rFonts w:cs="Arial"/>
          <w:b w:val="0"/>
          <w:lang w:val="be-BY"/>
        </w:rPr>
        <w:t xml:space="preserve"> патрабуецца выраш</w:t>
      </w:r>
      <w:r w:rsidRPr="00EF7565">
        <w:rPr>
          <w:rStyle w:val="a3"/>
          <w:rFonts w:cs="Arial"/>
          <w:b w:val="0"/>
          <w:lang w:val="be-BY"/>
        </w:rPr>
        <w:t>энне наступных задач:</w:t>
      </w:r>
    </w:p>
    <w:p w14:paraId="04464950" w14:textId="6E848D8C" w:rsidR="004E1780" w:rsidRPr="00EF7565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EF7565">
        <w:rPr>
          <w:rStyle w:val="a3"/>
          <w:rFonts w:cs="Arial"/>
          <w:b w:val="0"/>
          <w:lang w:val="be-BY"/>
        </w:rPr>
        <w:t xml:space="preserve">разабраць тэарэтычныя асновы </w:t>
      </w:r>
      <w:r w:rsidR="00EF7565" w:rsidRPr="00EF7565">
        <w:rPr>
          <w:rStyle w:val="a3"/>
          <w:rFonts w:cs="Arial"/>
          <w:b w:val="0"/>
          <w:lang w:val="be-BY"/>
        </w:rPr>
        <w:t>паняцця</w:t>
      </w:r>
      <w:r w:rsidR="00EF7565">
        <w:rPr>
          <w:rStyle w:val="a3"/>
          <w:rFonts w:cs="Arial"/>
          <w:b w:val="0"/>
          <w:lang w:val="be-BY"/>
        </w:rPr>
        <w:t xml:space="preserve"> інвестыцыйная</w:t>
      </w:r>
      <w:r w:rsidR="00725194">
        <w:rPr>
          <w:rStyle w:val="a3"/>
          <w:rFonts w:cs="Arial"/>
          <w:b w:val="0"/>
          <w:lang w:val="be-BY"/>
        </w:rPr>
        <w:t xml:space="preserve"> прывабнасць</w:t>
      </w:r>
      <w:r w:rsidRPr="00EF7565">
        <w:rPr>
          <w:rStyle w:val="a3"/>
          <w:rFonts w:cs="Arial"/>
          <w:b w:val="0"/>
          <w:lang w:val="be-BY"/>
        </w:rPr>
        <w:t>;</w:t>
      </w:r>
    </w:p>
    <w:p w14:paraId="1777432E" w14:textId="77777777" w:rsidR="004E1780" w:rsidRPr="00EF7565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EF7565">
        <w:rPr>
          <w:rStyle w:val="a3"/>
          <w:rFonts w:cs="Arial"/>
          <w:b w:val="0"/>
          <w:lang w:val="be-BY"/>
        </w:rPr>
        <w:t>правесці аналіз інвестыцыйнай прывабнасці прадпрыемства ААТ «Мінскі завод колавых цягачоў»;</w:t>
      </w:r>
    </w:p>
    <w:p w14:paraId="5558E944" w14:textId="77777777" w:rsidR="004E1780" w:rsidRPr="00EF7565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EF7565">
        <w:rPr>
          <w:rStyle w:val="a3"/>
          <w:rFonts w:cs="Arial"/>
          <w:b w:val="0"/>
          <w:lang w:val="be-BY"/>
        </w:rPr>
        <w:t>вызначыць асноўныя крытэрыі, якія аказваюць негатыўнае ўздзеянне на паказчык інвестыцыйнай прывабнасці прадпрыемства;</w:t>
      </w:r>
    </w:p>
    <w:p w14:paraId="4EF9C053" w14:textId="77777777" w:rsidR="004E1780" w:rsidRPr="00311F37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311F37">
        <w:rPr>
          <w:rStyle w:val="a3"/>
          <w:rFonts w:cs="Arial"/>
          <w:b w:val="0"/>
          <w:lang w:val="be-BY"/>
        </w:rPr>
        <w:t>распрацаваць рэкамендацыі па павелічэнні інвестыцыйнай прывабнасці прадпрыемства ААТ «Мінскі завод колавых цягачоў».</w:t>
      </w:r>
    </w:p>
    <w:p w14:paraId="5E541C33" w14:textId="59FCDE45" w:rsidR="004E1780" w:rsidRPr="00311F37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311F37">
        <w:rPr>
          <w:rStyle w:val="a3"/>
          <w:rFonts w:cs="Arial"/>
          <w:b w:val="0"/>
          <w:lang w:val="be-BY"/>
        </w:rPr>
        <w:t>У дысертацыі праведзены глыбокі аналіз інвестыцыйнай прыва</w:t>
      </w:r>
      <w:r w:rsidR="00311F37">
        <w:rPr>
          <w:rStyle w:val="a3"/>
          <w:rFonts w:cs="Arial"/>
          <w:b w:val="0"/>
          <w:lang w:val="be-BY"/>
        </w:rPr>
        <w:t>бнасці прадпрыемства на прыкладзе фінансавых звестах</w:t>
      </w:r>
      <w:r w:rsidRPr="00311F37">
        <w:rPr>
          <w:rStyle w:val="a3"/>
          <w:rFonts w:cs="Arial"/>
          <w:b w:val="0"/>
          <w:lang w:val="be-BY"/>
        </w:rPr>
        <w:t xml:space="preserve"> за 2012-2014 гады, распрацаваны шэраг рэкамендацый і мерапрыемстваў, накіраваных на паляпшэнне паказчыка інвестыцыйнай прывабнасці прадпрыемства ААТ «Мінскі завод колавых цягачоў». Былі па</w:t>
      </w:r>
      <w:r w:rsidR="00311F37">
        <w:rPr>
          <w:rStyle w:val="a3"/>
          <w:rFonts w:cs="Arial"/>
          <w:b w:val="0"/>
          <w:lang w:val="be-BY"/>
        </w:rPr>
        <w:t>д</w:t>
      </w:r>
      <w:r w:rsidRPr="00311F37">
        <w:rPr>
          <w:rStyle w:val="a3"/>
          <w:rFonts w:cs="Arial"/>
          <w:b w:val="0"/>
          <w:lang w:val="be-BY"/>
        </w:rPr>
        <w:t xml:space="preserve">лічаныя паказчыкі эфектыўнасці, якія раней не выкарыстоўваліся ў працы прадпрыемства, што </w:t>
      </w:r>
      <w:r w:rsidR="00311F37">
        <w:rPr>
          <w:rStyle w:val="a3"/>
          <w:rFonts w:cs="Arial"/>
          <w:b w:val="0"/>
          <w:lang w:val="be-BY"/>
        </w:rPr>
        <w:t>складае практычную навізну работы</w:t>
      </w:r>
      <w:r w:rsidRPr="00311F37">
        <w:rPr>
          <w:rStyle w:val="a3"/>
          <w:rFonts w:cs="Arial"/>
          <w:b w:val="0"/>
          <w:lang w:val="be-BY"/>
        </w:rPr>
        <w:t>.</w:t>
      </w:r>
    </w:p>
    <w:p w14:paraId="5BCAA785" w14:textId="2C785F87" w:rsidR="004E1780" w:rsidRPr="00311F37" w:rsidRDefault="004E1780" w:rsidP="004E1780">
      <w:pPr>
        <w:pStyle w:val="ab"/>
        <w:rPr>
          <w:rStyle w:val="a3"/>
          <w:rFonts w:cs="Arial"/>
          <w:b w:val="0"/>
          <w:lang w:val="be-BY"/>
        </w:rPr>
      </w:pPr>
      <w:r w:rsidRPr="00311F37">
        <w:rPr>
          <w:rStyle w:val="a3"/>
          <w:rFonts w:cs="Arial"/>
          <w:b w:val="0"/>
          <w:lang w:val="be-BY"/>
        </w:rPr>
        <w:t>Прадмет даследавання, яго мэта і задачы вызначылі структуру магістарскай дысертацыі, якая складае</w:t>
      </w:r>
      <w:r w:rsidR="00DC3A1D">
        <w:rPr>
          <w:rStyle w:val="a3"/>
          <w:rFonts w:cs="Arial"/>
          <w:b w:val="0"/>
          <w:lang w:val="be-BY"/>
        </w:rPr>
        <w:t>цца з уводзіна</w:t>
      </w:r>
      <w:r w:rsidR="00DC3A1D" w:rsidRPr="00232575">
        <w:rPr>
          <w:rStyle w:val="a3"/>
          <w:rFonts w:cs="Arial"/>
          <w:b w:val="0"/>
          <w:lang w:val="be-BY"/>
        </w:rPr>
        <w:t>ў</w:t>
      </w:r>
      <w:r w:rsidR="00311F37">
        <w:rPr>
          <w:rStyle w:val="a3"/>
          <w:rFonts w:cs="Arial"/>
          <w:b w:val="0"/>
          <w:lang w:val="be-BY"/>
        </w:rPr>
        <w:t>, трох частак</w:t>
      </w:r>
      <w:r w:rsidRPr="00311F37">
        <w:rPr>
          <w:rStyle w:val="a3"/>
          <w:rFonts w:cs="Arial"/>
          <w:b w:val="0"/>
          <w:lang w:val="be-BY"/>
        </w:rPr>
        <w:t>, заключэння, спісу выкарыста</w:t>
      </w:r>
      <w:r w:rsidR="00311F37">
        <w:rPr>
          <w:rStyle w:val="a3"/>
          <w:rFonts w:cs="Arial"/>
          <w:b w:val="0"/>
          <w:lang w:val="be-BY"/>
        </w:rPr>
        <w:t>ва</w:t>
      </w:r>
      <w:r w:rsidRPr="00311F37">
        <w:rPr>
          <w:rStyle w:val="a3"/>
          <w:rFonts w:cs="Arial"/>
          <w:b w:val="0"/>
          <w:lang w:val="be-BY"/>
        </w:rPr>
        <w:t>най л</w:t>
      </w:r>
      <w:r w:rsidR="0005790C">
        <w:rPr>
          <w:rStyle w:val="a3"/>
          <w:rFonts w:cs="Arial"/>
          <w:b w:val="0"/>
          <w:lang w:val="be-BY"/>
        </w:rPr>
        <w:t>ітаратуры (12</w:t>
      </w:r>
      <w:r w:rsidR="005522B0">
        <w:rPr>
          <w:rStyle w:val="a3"/>
          <w:rFonts w:cs="Arial"/>
          <w:b w:val="0"/>
          <w:lang w:val="be-BY"/>
        </w:rPr>
        <w:t xml:space="preserve"> крыніц) і 2 дадаткі</w:t>
      </w:r>
      <w:r w:rsidRPr="00311F37">
        <w:rPr>
          <w:rStyle w:val="a3"/>
          <w:rFonts w:cs="Arial"/>
          <w:b w:val="0"/>
          <w:lang w:val="be-BY"/>
        </w:rPr>
        <w:t>.</w:t>
      </w:r>
    </w:p>
    <w:p w14:paraId="7F1F1F67" w14:textId="4FDA8613" w:rsidR="007B2DF7" w:rsidRPr="00285DB9" w:rsidRDefault="004E1780" w:rsidP="004E1780">
      <w:pPr>
        <w:pStyle w:val="ab"/>
        <w:rPr>
          <w:szCs w:val="28"/>
          <w:lang w:val="en-US"/>
        </w:rPr>
      </w:pPr>
      <w:proofErr w:type="spellStart"/>
      <w:r w:rsidRPr="004E1780">
        <w:rPr>
          <w:rStyle w:val="a3"/>
          <w:rFonts w:cs="Arial"/>
          <w:b w:val="0"/>
        </w:rPr>
        <w:t>Агульны</w:t>
      </w:r>
      <w:proofErr w:type="spellEnd"/>
      <w:r w:rsidR="00311F37" w:rsidRPr="00285DB9">
        <w:rPr>
          <w:rStyle w:val="a3"/>
          <w:rFonts w:cs="Arial"/>
          <w:b w:val="0"/>
          <w:lang w:val="en-US"/>
        </w:rPr>
        <w:t xml:space="preserve"> </w:t>
      </w:r>
      <w:proofErr w:type="spellStart"/>
      <w:r w:rsidR="00311F37">
        <w:rPr>
          <w:rStyle w:val="a3"/>
          <w:rFonts w:cs="Arial"/>
          <w:b w:val="0"/>
        </w:rPr>
        <w:t>аб</w:t>
      </w:r>
      <w:proofErr w:type="spellEnd"/>
      <w:r w:rsidR="00311F37" w:rsidRPr="00285DB9">
        <w:rPr>
          <w:rStyle w:val="a3"/>
          <w:rFonts w:cs="Arial"/>
          <w:b w:val="0"/>
          <w:lang w:val="en-US"/>
        </w:rPr>
        <w:t>'</w:t>
      </w:r>
      <w:proofErr w:type="spellStart"/>
      <w:r w:rsidR="00311F37">
        <w:rPr>
          <w:rStyle w:val="a3"/>
          <w:rFonts w:cs="Arial"/>
          <w:b w:val="0"/>
        </w:rPr>
        <w:t>ём</w:t>
      </w:r>
      <w:proofErr w:type="spellEnd"/>
      <w:r w:rsidR="00311F37" w:rsidRPr="00285DB9">
        <w:rPr>
          <w:rStyle w:val="a3"/>
          <w:rFonts w:cs="Arial"/>
          <w:b w:val="0"/>
          <w:lang w:val="en-US"/>
        </w:rPr>
        <w:t xml:space="preserve"> </w:t>
      </w:r>
      <w:r w:rsidR="00311F37">
        <w:rPr>
          <w:rStyle w:val="a3"/>
          <w:rFonts w:cs="Arial"/>
          <w:b w:val="0"/>
        </w:rPr>
        <w:t>работы</w:t>
      </w:r>
      <w:r w:rsidR="005522B0" w:rsidRPr="00285DB9">
        <w:rPr>
          <w:rStyle w:val="a3"/>
          <w:rFonts w:cs="Arial"/>
          <w:b w:val="0"/>
          <w:lang w:val="en-US"/>
        </w:rPr>
        <w:t xml:space="preserve"> 63 </w:t>
      </w:r>
      <w:proofErr w:type="spellStart"/>
      <w:r w:rsidR="005522B0">
        <w:rPr>
          <w:rStyle w:val="a3"/>
          <w:rFonts w:cs="Arial"/>
          <w:b w:val="0"/>
        </w:rPr>
        <w:t>старонк</w:t>
      </w:r>
      <w:proofErr w:type="spellEnd"/>
      <w:r w:rsidR="005522B0">
        <w:rPr>
          <w:rStyle w:val="a3"/>
          <w:rFonts w:cs="Arial"/>
          <w:b w:val="0"/>
          <w:lang w:val="be-BY"/>
        </w:rPr>
        <w:t>і</w:t>
      </w:r>
      <w:r w:rsidRPr="00285DB9">
        <w:rPr>
          <w:rStyle w:val="a3"/>
          <w:rFonts w:cs="Arial"/>
          <w:b w:val="0"/>
          <w:lang w:val="en-US"/>
        </w:rPr>
        <w:t>.</w:t>
      </w:r>
      <w:r w:rsidR="00093C96" w:rsidRPr="00285DB9">
        <w:rPr>
          <w:szCs w:val="28"/>
          <w:lang w:val="en-US"/>
        </w:rPr>
        <w:br w:type="page"/>
      </w:r>
    </w:p>
    <w:p w14:paraId="2D5F7BD0" w14:textId="0DDC78AB" w:rsidR="007B2DF7" w:rsidRPr="00A040F5" w:rsidRDefault="007B2DF7" w:rsidP="007B2DF7">
      <w:pPr>
        <w:pStyle w:val="1"/>
        <w:spacing w:before="0" w:after="720" w:line="360" w:lineRule="exact"/>
        <w:rPr>
          <w:rStyle w:val="a3"/>
          <w:b/>
          <w:bCs/>
          <w:lang w:val="en-US"/>
        </w:rPr>
      </w:pPr>
      <w:bookmarkStart w:id="10" w:name="_Toc474183163"/>
      <w:bookmarkStart w:id="11" w:name="_Toc474183604"/>
      <w:bookmarkStart w:id="12" w:name="_Toc474184032"/>
      <w:bookmarkStart w:id="13" w:name="_Toc475056006"/>
      <w:r w:rsidRPr="00A040F5">
        <w:rPr>
          <w:rStyle w:val="a3"/>
          <w:b/>
          <w:lang w:val="en-US"/>
        </w:rPr>
        <w:lastRenderedPageBreak/>
        <w:t>GENERAL DESCRIPTION OF WORK</w:t>
      </w:r>
      <w:bookmarkEnd w:id="10"/>
      <w:bookmarkEnd w:id="11"/>
      <w:bookmarkEnd w:id="12"/>
      <w:bookmarkEnd w:id="13"/>
    </w:p>
    <w:p w14:paraId="318C342C" w14:textId="249A2895" w:rsidR="0002331D" w:rsidRPr="0002331D" w:rsidRDefault="00C71669" w:rsidP="0002331D">
      <w:pPr>
        <w:pStyle w:val="ab"/>
        <w:rPr>
          <w:rStyle w:val="a3"/>
          <w:rFonts w:cs="Arial"/>
          <w:b w:val="0"/>
          <w:lang w:val="en-US"/>
        </w:rPr>
      </w:pPr>
      <w:r>
        <w:rPr>
          <w:rStyle w:val="a3"/>
          <w:rFonts w:cs="Arial"/>
          <w:b w:val="0"/>
          <w:lang w:val="en-US"/>
        </w:rPr>
        <w:t>INVESTMENT</w:t>
      </w:r>
      <w:r w:rsidR="0002331D" w:rsidRPr="0002331D">
        <w:rPr>
          <w:rStyle w:val="a3"/>
          <w:rFonts w:cs="Arial"/>
          <w:b w:val="0"/>
          <w:lang w:val="en-US"/>
        </w:rPr>
        <w:t xml:space="preserve"> </w:t>
      </w:r>
      <w:r>
        <w:rPr>
          <w:rStyle w:val="a3"/>
          <w:rFonts w:cs="Arial"/>
          <w:b w:val="0"/>
          <w:lang w:val="en-US"/>
        </w:rPr>
        <w:t>ATTRACTIVENESS, EFFICIENCY, ANALYSIS, INVESTMENT, FINANCING, DEVELOPMENT, OPTIMIZATION</w:t>
      </w:r>
      <w:r w:rsidR="0002331D" w:rsidRPr="0002331D">
        <w:rPr>
          <w:rStyle w:val="a3"/>
          <w:rFonts w:cs="Arial"/>
          <w:b w:val="0"/>
          <w:lang w:val="en-US"/>
        </w:rPr>
        <w:t xml:space="preserve">, </w:t>
      </w:r>
      <w:r w:rsidR="00364D5E">
        <w:rPr>
          <w:rStyle w:val="a3"/>
          <w:rFonts w:cs="Arial"/>
          <w:b w:val="0"/>
          <w:lang w:val="en-US"/>
        </w:rPr>
        <w:t>LIQUIDITY</w:t>
      </w:r>
      <w:r w:rsidR="0002331D" w:rsidRPr="0002331D">
        <w:rPr>
          <w:rStyle w:val="a3"/>
          <w:rFonts w:cs="Arial"/>
          <w:b w:val="0"/>
          <w:lang w:val="en-US"/>
        </w:rPr>
        <w:t xml:space="preserve">, </w:t>
      </w:r>
      <w:r w:rsidR="00364D5E">
        <w:rPr>
          <w:rStyle w:val="a3"/>
          <w:rFonts w:cs="Arial"/>
          <w:b w:val="0"/>
          <w:lang w:val="en-US"/>
        </w:rPr>
        <w:t>RETURN ON EQUITY</w:t>
      </w:r>
      <w:r w:rsidR="0002331D" w:rsidRPr="0002331D">
        <w:rPr>
          <w:rStyle w:val="a3"/>
          <w:rFonts w:cs="Arial"/>
          <w:b w:val="0"/>
          <w:lang w:val="en-US"/>
        </w:rPr>
        <w:t xml:space="preserve">, </w:t>
      </w:r>
      <w:r w:rsidR="00364D5E">
        <w:rPr>
          <w:rStyle w:val="a3"/>
          <w:rFonts w:cs="Arial"/>
          <w:b w:val="0"/>
          <w:lang w:val="en-US"/>
        </w:rPr>
        <w:t>INTEGRATED EVALUATION OF INVESTMENT</w:t>
      </w:r>
      <w:r w:rsidR="00364D5E" w:rsidRPr="0002331D">
        <w:rPr>
          <w:rStyle w:val="a3"/>
          <w:rFonts w:cs="Arial"/>
          <w:b w:val="0"/>
          <w:lang w:val="en-US"/>
        </w:rPr>
        <w:t xml:space="preserve"> </w:t>
      </w:r>
      <w:r w:rsidR="00364D5E">
        <w:rPr>
          <w:rStyle w:val="a3"/>
          <w:rFonts w:cs="Arial"/>
          <w:b w:val="0"/>
          <w:lang w:val="en-US"/>
        </w:rPr>
        <w:t>ATTRACTIVENESS</w:t>
      </w:r>
    </w:p>
    <w:p w14:paraId="6ABA4064" w14:textId="052B3EC2" w:rsidR="0002331D" w:rsidRPr="0002331D" w:rsidRDefault="0002331D" w:rsidP="0002331D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The object of study - the investment attractive</w:t>
      </w:r>
      <w:r w:rsidR="008F6196">
        <w:rPr>
          <w:rStyle w:val="a3"/>
          <w:rFonts w:cs="Arial"/>
          <w:b w:val="0"/>
          <w:lang w:val="en-US"/>
        </w:rPr>
        <w:t>ness of the enterprise JSC "MWTP</w:t>
      </w:r>
      <w:r w:rsidRPr="0002331D">
        <w:rPr>
          <w:rStyle w:val="a3"/>
          <w:rFonts w:cs="Arial"/>
          <w:b w:val="0"/>
          <w:lang w:val="en-US"/>
        </w:rPr>
        <w:t>".</w:t>
      </w:r>
    </w:p>
    <w:p w14:paraId="06453651" w14:textId="679E009B" w:rsidR="0002331D" w:rsidRPr="0002331D" w:rsidRDefault="0002331D" w:rsidP="0002331D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Subject of research - evaluation of investment attractiveness o</w:t>
      </w:r>
      <w:r w:rsidR="008F6196">
        <w:rPr>
          <w:rStyle w:val="a3"/>
          <w:rFonts w:cs="Arial"/>
          <w:b w:val="0"/>
          <w:lang w:val="en-US"/>
        </w:rPr>
        <w:t>f enterprise "MWTP</w:t>
      </w:r>
      <w:r w:rsidRPr="0002331D">
        <w:rPr>
          <w:rStyle w:val="a3"/>
          <w:rFonts w:cs="Arial"/>
          <w:b w:val="0"/>
          <w:lang w:val="en-US"/>
        </w:rPr>
        <w:t>" various techniques.</w:t>
      </w:r>
    </w:p>
    <w:p w14:paraId="284169D0" w14:textId="46DD79BC" w:rsidR="0002331D" w:rsidRPr="0002331D" w:rsidRDefault="0002331D" w:rsidP="0002331D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The purpose of the master's thesis is the evaluation of in</w:t>
      </w:r>
      <w:r w:rsidR="00AC79B3">
        <w:rPr>
          <w:rStyle w:val="a3"/>
          <w:rFonts w:cs="Arial"/>
          <w:b w:val="0"/>
          <w:lang w:val="en-US"/>
        </w:rPr>
        <w:t>vestment attractiveness of "MWTP</w:t>
      </w:r>
      <w:r w:rsidRPr="0002331D">
        <w:rPr>
          <w:rStyle w:val="a3"/>
          <w:rFonts w:cs="Arial"/>
          <w:b w:val="0"/>
          <w:lang w:val="en-US"/>
        </w:rPr>
        <w:t>" and development of a number of measures aimed at improving this indicator. To achieve these goals requires the following tasks:</w:t>
      </w:r>
    </w:p>
    <w:p w14:paraId="3A02D192" w14:textId="77777777" w:rsidR="00725194" w:rsidRDefault="0002331D" w:rsidP="00725194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disassemble the theoretical foundations of the concep</w:t>
      </w:r>
      <w:r w:rsidR="00725194">
        <w:rPr>
          <w:rStyle w:val="a3"/>
          <w:rFonts w:cs="Arial"/>
          <w:b w:val="0"/>
          <w:lang w:val="en-US"/>
        </w:rPr>
        <w:t>t of investment attractiveness;</w:t>
      </w:r>
    </w:p>
    <w:p w14:paraId="3F2BA96D" w14:textId="6C1EA36B" w:rsidR="0002331D" w:rsidRPr="0002331D" w:rsidRDefault="0002331D" w:rsidP="00725194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analysis of the investment attractive</w:t>
      </w:r>
      <w:r w:rsidR="00256940">
        <w:rPr>
          <w:rStyle w:val="a3"/>
          <w:rFonts w:cs="Arial"/>
          <w:b w:val="0"/>
          <w:lang w:val="en-US"/>
        </w:rPr>
        <w:t>ness of the enterprise JSC "MWTP</w:t>
      </w:r>
      <w:r w:rsidRPr="0002331D">
        <w:rPr>
          <w:rStyle w:val="a3"/>
          <w:rFonts w:cs="Arial"/>
          <w:b w:val="0"/>
          <w:lang w:val="en-US"/>
        </w:rPr>
        <w:t>";</w:t>
      </w:r>
    </w:p>
    <w:p w14:paraId="090F9E2E" w14:textId="4D7F7518" w:rsidR="0002331D" w:rsidRPr="0002331D" w:rsidRDefault="0002331D" w:rsidP="0002331D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identify the main criteria, which have a negative impact on the index of investment attractiveness of the enterprise;</w:t>
      </w:r>
    </w:p>
    <w:p w14:paraId="37340D8C" w14:textId="750F2C9B" w:rsidR="0002331D" w:rsidRPr="0002331D" w:rsidRDefault="0002331D" w:rsidP="0002331D">
      <w:pPr>
        <w:pStyle w:val="ab"/>
        <w:rPr>
          <w:rStyle w:val="a3"/>
          <w:rFonts w:cs="Arial"/>
          <w:b w:val="0"/>
          <w:lang w:val="en-US"/>
        </w:rPr>
      </w:pPr>
      <w:r w:rsidRPr="0002331D">
        <w:rPr>
          <w:rStyle w:val="a3"/>
          <w:rFonts w:cs="Arial"/>
          <w:b w:val="0"/>
          <w:lang w:val="en-US"/>
        </w:rPr>
        <w:t>develop recommendations to increase the investment attractive</w:t>
      </w:r>
      <w:r w:rsidR="00725194">
        <w:rPr>
          <w:rStyle w:val="a3"/>
          <w:rFonts w:cs="Arial"/>
          <w:b w:val="0"/>
          <w:lang w:val="en-US"/>
        </w:rPr>
        <w:t>ness of the enterprise JSC "MWTP</w:t>
      </w:r>
      <w:r w:rsidRPr="0002331D">
        <w:rPr>
          <w:rStyle w:val="a3"/>
          <w:rFonts w:cs="Arial"/>
          <w:b w:val="0"/>
          <w:lang w:val="en-US"/>
        </w:rPr>
        <w:t>".</w:t>
      </w:r>
    </w:p>
    <w:p w14:paraId="62F88E99" w14:textId="2BFB6CAB" w:rsidR="0002331D" w:rsidRPr="0002331D" w:rsidRDefault="0002331D" w:rsidP="0002331D">
      <w:pPr>
        <w:pStyle w:val="ab"/>
        <w:rPr>
          <w:rStyle w:val="a3"/>
          <w:rFonts w:cs="Arial"/>
          <w:b w:val="0"/>
          <w:lang w:val="en-US"/>
        </w:rPr>
      </w:pPr>
      <w:proofErr w:type="gramStart"/>
      <w:r w:rsidRPr="0002331D">
        <w:rPr>
          <w:rStyle w:val="a3"/>
          <w:rFonts w:cs="Arial"/>
          <w:b w:val="0"/>
          <w:lang w:val="en-US"/>
        </w:rPr>
        <w:t>depth</w:t>
      </w:r>
      <w:proofErr w:type="gramEnd"/>
      <w:r w:rsidRPr="0002331D">
        <w:rPr>
          <w:rStyle w:val="a3"/>
          <w:rFonts w:cs="Arial"/>
          <w:b w:val="0"/>
          <w:lang w:val="en-US"/>
        </w:rPr>
        <w:t xml:space="preserve"> analysis of the investment attractiveness of the enterprise on the basis of data for 2012-2014 years, developed a number of recommendations and measures aimed at improving the investment attractiv</w:t>
      </w:r>
      <w:r w:rsidR="00256940">
        <w:rPr>
          <w:rStyle w:val="a3"/>
          <w:rFonts w:cs="Arial"/>
          <w:b w:val="0"/>
          <w:lang w:val="en-US"/>
        </w:rPr>
        <w:t>eness index of MWTP</w:t>
      </w:r>
      <w:r w:rsidR="00851113">
        <w:rPr>
          <w:rStyle w:val="a3"/>
          <w:rFonts w:cs="Arial"/>
          <w:b w:val="0"/>
          <w:lang w:val="en-US"/>
        </w:rPr>
        <w:t>. Was</w:t>
      </w:r>
      <w:r w:rsidRPr="0002331D">
        <w:rPr>
          <w:rStyle w:val="a3"/>
          <w:rFonts w:cs="Arial"/>
          <w:b w:val="0"/>
          <w:lang w:val="en-US"/>
        </w:rPr>
        <w:t xml:space="preserve"> counted performance indicators that have not previously been used in the enterprise, which is practical novelty.</w:t>
      </w:r>
    </w:p>
    <w:p w14:paraId="74835C25" w14:textId="2BBE324C" w:rsidR="0002331D" w:rsidRPr="0002331D" w:rsidRDefault="00725194" w:rsidP="0002331D">
      <w:pPr>
        <w:pStyle w:val="ab"/>
        <w:rPr>
          <w:rStyle w:val="a3"/>
          <w:rFonts w:cs="Arial"/>
          <w:b w:val="0"/>
          <w:lang w:val="en-US"/>
        </w:rPr>
      </w:pPr>
      <w:r>
        <w:rPr>
          <w:rStyle w:val="a3"/>
          <w:rFonts w:cs="Arial"/>
          <w:b w:val="0"/>
          <w:lang w:val="en-US"/>
        </w:rPr>
        <w:t xml:space="preserve">The subject of </w:t>
      </w:r>
      <w:r w:rsidR="0002331D" w:rsidRPr="0002331D">
        <w:rPr>
          <w:rStyle w:val="a3"/>
          <w:rFonts w:cs="Arial"/>
          <w:b w:val="0"/>
          <w:lang w:val="en-US"/>
        </w:rPr>
        <w:t>study, its purpose and objectives determined the structure of the master's thesis, consisting of an introduction, three chapters, c</w:t>
      </w:r>
      <w:r w:rsidR="0005790C">
        <w:rPr>
          <w:rStyle w:val="a3"/>
          <w:rFonts w:cs="Arial"/>
          <w:b w:val="0"/>
          <w:lang w:val="en-US"/>
        </w:rPr>
        <w:t>onclusion, list of references (12</w:t>
      </w:r>
      <w:r w:rsidR="0002331D" w:rsidRPr="0002331D">
        <w:rPr>
          <w:rStyle w:val="a3"/>
          <w:rFonts w:cs="Arial"/>
          <w:b w:val="0"/>
          <w:lang w:val="en-US"/>
        </w:rPr>
        <w:t xml:space="preserve"> sources) and </w:t>
      </w:r>
      <w:r w:rsidR="000D284B">
        <w:rPr>
          <w:rStyle w:val="a3"/>
          <w:rFonts w:cs="Arial"/>
          <w:b w:val="0"/>
          <w:lang w:val="en-US"/>
        </w:rPr>
        <w:t>2</w:t>
      </w:r>
      <w:r w:rsidR="0002331D" w:rsidRPr="0002331D">
        <w:rPr>
          <w:rStyle w:val="a3"/>
          <w:rFonts w:cs="Arial"/>
          <w:b w:val="0"/>
          <w:lang w:val="en-US"/>
        </w:rPr>
        <w:t xml:space="preserve"> applications.</w:t>
      </w:r>
    </w:p>
    <w:p w14:paraId="2A0F4CBF" w14:textId="0DA79562" w:rsidR="007B2DF7" w:rsidRPr="0002331D" w:rsidRDefault="0002331D" w:rsidP="0002331D">
      <w:pPr>
        <w:pStyle w:val="ab"/>
        <w:rPr>
          <w:szCs w:val="28"/>
          <w:lang w:val="en-US"/>
        </w:rPr>
      </w:pPr>
      <w:r w:rsidRPr="0002331D">
        <w:rPr>
          <w:rStyle w:val="a3"/>
          <w:rFonts w:cs="Arial"/>
          <w:b w:val="0"/>
          <w:lang w:val="en-US"/>
        </w:rPr>
        <w:t xml:space="preserve">The total amount of </w:t>
      </w:r>
      <w:r w:rsidR="000D284B">
        <w:rPr>
          <w:rStyle w:val="a3"/>
          <w:rFonts w:cs="Arial"/>
          <w:b w:val="0"/>
          <w:lang w:val="en-US"/>
        </w:rPr>
        <w:t>63</w:t>
      </w:r>
      <w:r w:rsidRPr="0002331D">
        <w:rPr>
          <w:rStyle w:val="a3"/>
          <w:rFonts w:cs="Arial"/>
          <w:b w:val="0"/>
          <w:lang w:val="en-US"/>
        </w:rPr>
        <w:t xml:space="preserve"> pages work.</w:t>
      </w:r>
    </w:p>
    <w:sectPr w:rsidR="007B2DF7" w:rsidRPr="0002331D" w:rsidSect="0012019E">
      <w:footerReference w:type="default" r:id="rId8"/>
      <w:footerReference w:type="first" r:id="rId9"/>
      <w:pgSz w:w="11900" w:h="16840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BB56" w14:textId="77777777" w:rsidR="00CA5136" w:rsidRDefault="00CA5136" w:rsidP="005E6F49">
      <w:r>
        <w:separator/>
      </w:r>
    </w:p>
  </w:endnote>
  <w:endnote w:type="continuationSeparator" w:id="0">
    <w:p w14:paraId="217447A0" w14:textId="77777777" w:rsidR="00CA5136" w:rsidRDefault="00CA5136" w:rsidP="005E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F2DF" w14:textId="77777777" w:rsidR="007F239B" w:rsidRDefault="007F239B" w:rsidP="00311EEE">
    <w:pPr>
      <w:pStyle w:val="a7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5EED7" w14:textId="081249FB" w:rsidR="007F239B" w:rsidRDefault="007F239B">
    <w:pPr>
      <w:pStyle w:val="a7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D7A4" w14:textId="77777777" w:rsidR="00CA5136" w:rsidRDefault="00CA5136" w:rsidP="005E6F49">
      <w:r>
        <w:separator/>
      </w:r>
    </w:p>
  </w:footnote>
  <w:footnote w:type="continuationSeparator" w:id="0">
    <w:p w14:paraId="038A1B3B" w14:textId="77777777" w:rsidR="00CA5136" w:rsidRDefault="00CA5136" w:rsidP="005E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A829E6"/>
    <w:multiLevelType w:val="hybridMultilevel"/>
    <w:tmpl w:val="3666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65F1B"/>
    <w:multiLevelType w:val="hybridMultilevel"/>
    <w:tmpl w:val="59E8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B4748"/>
    <w:multiLevelType w:val="multilevel"/>
    <w:tmpl w:val="8CF645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6AD1E13"/>
    <w:multiLevelType w:val="hybridMultilevel"/>
    <w:tmpl w:val="DD9A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A0CE2"/>
    <w:multiLevelType w:val="hybridMultilevel"/>
    <w:tmpl w:val="E3F4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E6CE9"/>
    <w:multiLevelType w:val="hybridMultilevel"/>
    <w:tmpl w:val="E7CABE46"/>
    <w:lvl w:ilvl="0" w:tplc="42F2A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305449"/>
    <w:multiLevelType w:val="hybridMultilevel"/>
    <w:tmpl w:val="8CA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2F55"/>
    <w:multiLevelType w:val="multilevel"/>
    <w:tmpl w:val="30C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CB3278"/>
    <w:multiLevelType w:val="hybridMultilevel"/>
    <w:tmpl w:val="E8ACA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097FCC"/>
    <w:multiLevelType w:val="hybridMultilevel"/>
    <w:tmpl w:val="F110A46C"/>
    <w:lvl w:ilvl="0" w:tplc="42F2AC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7367B2"/>
    <w:multiLevelType w:val="hybridMultilevel"/>
    <w:tmpl w:val="AD2C0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C669A"/>
    <w:multiLevelType w:val="hybridMultilevel"/>
    <w:tmpl w:val="ED00D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2D2BB2"/>
    <w:multiLevelType w:val="hybridMultilevel"/>
    <w:tmpl w:val="B2A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7038C"/>
    <w:multiLevelType w:val="multilevel"/>
    <w:tmpl w:val="6B644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146EFE"/>
    <w:multiLevelType w:val="multilevel"/>
    <w:tmpl w:val="CB2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7C4B3C"/>
    <w:multiLevelType w:val="hybridMultilevel"/>
    <w:tmpl w:val="634CE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6A2EE4"/>
    <w:multiLevelType w:val="hybridMultilevel"/>
    <w:tmpl w:val="A0A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01A4A"/>
    <w:multiLevelType w:val="hybridMultilevel"/>
    <w:tmpl w:val="8E3C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D674C"/>
    <w:multiLevelType w:val="hybridMultilevel"/>
    <w:tmpl w:val="496A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B58E6"/>
    <w:multiLevelType w:val="hybridMultilevel"/>
    <w:tmpl w:val="47D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8617E"/>
    <w:multiLevelType w:val="hybridMultilevel"/>
    <w:tmpl w:val="B2BAF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64DEA"/>
    <w:multiLevelType w:val="multilevel"/>
    <w:tmpl w:val="8C30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2E78CB"/>
    <w:multiLevelType w:val="multilevel"/>
    <w:tmpl w:val="ACF0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B30D4"/>
    <w:multiLevelType w:val="hybridMultilevel"/>
    <w:tmpl w:val="2A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62C84"/>
    <w:multiLevelType w:val="hybridMultilevel"/>
    <w:tmpl w:val="FC78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43D71"/>
    <w:multiLevelType w:val="multilevel"/>
    <w:tmpl w:val="966A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C30899"/>
    <w:multiLevelType w:val="hybridMultilevel"/>
    <w:tmpl w:val="1EA6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A2C63"/>
    <w:multiLevelType w:val="hybridMultilevel"/>
    <w:tmpl w:val="777652C2"/>
    <w:lvl w:ilvl="0" w:tplc="42F2AC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174B66"/>
    <w:multiLevelType w:val="hybridMultilevel"/>
    <w:tmpl w:val="EBFE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4432C"/>
    <w:multiLevelType w:val="hybridMultilevel"/>
    <w:tmpl w:val="CE0A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87EB7"/>
    <w:multiLevelType w:val="hybridMultilevel"/>
    <w:tmpl w:val="21B0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16"/>
  </w:num>
  <w:num w:numId="5">
    <w:abstractNumId w:val="14"/>
  </w:num>
  <w:num w:numId="6">
    <w:abstractNumId w:val="8"/>
  </w:num>
  <w:num w:numId="7">
    <w:abstractNumId w:val="30"/>
  </w:num>
  <w:num w:numId="8">
    <w:abstractNumId w:val="15"/>
  </w:num>
  <w:num w:numId="9">
    <w:abstractNumId w:val="11"/>
  </w:num>
  <w:num w:numId="10">
    <w:abstractNumId w:val="33"/>
  </w:num>
  <w:num w:numId="11">
    <w:abstractNumId w:val="29"/>
  </w:num>
  <w:num w:numId="12">
    <w:abstractNumId w:val="7"/>
  </w:num>
  <w:num w:numId="13">
    <w:abstractNumId w:val="25"/>
  </w:num>
  <w:num w:numId="14">
    <w:abstractNumId w:val="34"/>
  </w:num>
  <w:num w:numId="15">
    <w:abstractNumId w:val="10"/>
  </w:num>
  <w:num w:numId="16">
    <w:abstractNumId w:val="32"/>
  </w:num>
  <w:num w:numId="17">
    <w:abstractNumId w:val="3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9"/>
  </w:num>
  <w:num w:numId="25">
    <w:abstractNumId w:val="24"/>
  </w:num>
  <w:num w:numId="26">
    <w:abstractNumId w:val="22"/>
  </w:num>
  <w:num w:numId="27">
    <w:abstractNumId w:val="12"/>
  </w:num>
  <w:num w:numId="28">
    <w:abstractNumId w:val="27"/>
  </w:num>
  <w:num w:numId="29">
    <w:abstractNumId w:val="20"/>
  </w:num>
  <w:num w:numId="30">
    <w:abstractNumId w:val="31"/>
  </w:num>
  <w:num w:numId="31">
    <w:abstractNumId w:val="35"/>
  </w:num>
  <w:num w:numId="32">
    <w:abstractNumId w:val="6"/>
  </w:num>
  <w:num w:numId="33">
    <w:abstractNumId w:val="13"/>
  </w:num>
  <w:num w:numId="34">
    <w:abstractNumId w:val="23"/>
  </w:num>
  <w:num w:numId="35">
    <w:abstractNumId w:val="18"/>
  </w:num>
  <w:num w:numId="36">
    <w:abstractNumId w:val="19"/>
  </w:num>
  <w:num w:numId="3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C8"/>
    <w:rsid w:val="00003984"/>
    <w:rsid w:val="00004392"/>
    <w:rsid w:val="00005098"/>
    <w:rsid w:val="00015BD3"/>
    <w:rsid w:val="0002331D"/>
    <w:rsid w:val="00026F81"/>
    <w:rsid w:val="0002709E"/>
    <w:rsid w:val="000337DE"/>
    <w:rsid w:val="00041B3F"/>
    <w:rsid w:val="00042400"/>
    <w:rsid w:val="0005790C"/>
    <w:rsid w:val="00062A03"/>
    <w:rsid w:val="00071E37"/>
    <w:rsid w:val="0007679B"/>
    <w:rsid w:val="00084C9D"/>
    <w:rsid w:val="00093C96"/>
    <w:rsid w:val="000A0D68"/>
    <w:rsid w:val="000A1186"/>
    <w:rsid w:val="000C3075"/>
    <w:rsid w:val="000C4EDC"/>
    <w:rsid w:val="000D1B9D"/>
    <w:rsid w:val="000D2764"/>
    <w:rsid w:val="000D284B"/>
    <w:rsid w:val="000D4E6E"/>
    <w:rsid w:val="000F4BA0"/>
    <w:rsid w:val="00105417"/>
    <w:rsid w:val="00114803"/>
    <w:rsid w:val="0012019E"/>
    <w:rsid w:val="00151244"/>
    <w:rsid w:val="0016270E"/>
    <w:rsid w:val="00163507"/>
    <w:rsid w:val="001660B0"/>
    <w:rsid w:val="0017374B"/>
    <w:rsid w:val="001752CC"/>
    <w:rsid w:val="00175512"/>
    <w:rsid w:val="00183926"/>
    <w:rsid w:val="001861D1"/>
    <w:rsid w:val="001C7A70"/>
    <w:rsid w:val="001D1800"/>
    <w:rsid w:val="001D4FED"/>
    <w:rsid w:val="001D6882"/>
    <w:rsid w:val="001E2D4D"/>
    <w:rsid w:val="002001E9"/>
    <w:rsid w:val="0020227F"/>
    <w:rsid w:val="002040BD"/>
    <w:rsid w:val="00204992"/>
    <w:rsid w:val="002108FB"/>
    <w:rsid w:val="00210CB4"/>
    <w:rsid w:val="00212DEA"/>
    <w:rsid w:val="002161E4"/>
    <w:rsid w:val="00216A96"/>
    <w:rsid w:val="00220596"/>
    <w:rsid w:val="002218BD"/>
    <w:rsid w:val="00227CC0"/>
    <w:rsid w:val="00231DFB"/>
    <w:rsid w:val="00232575"/>
    <w:rsid w:val="00232A7D"/>
    <w:rsid w:val="00256940"/>
    <w:rsid w:val="00261787"/>
    <w:rsid w:val="00272728"/>
    <w:rsid w:val="00285DB9"/>
    <w:rsid w:val="002901EF"/>
    <w:rsid w:val="002B0560"/>
    <w:rsid w:val="002B068F"/>
    <w:rsid w:val="002C3A5E"/>
    <w:rsid w:val="002C7365"/>
    <w:rsid w:val="002D3F56"/>
    <w:rsid w:val="002E0928"/>
    <w:rsid w:val="002E21FB"/>
    <w:rsid w:val="002E2A1C"/>
    <w:rsid w:val="002F58AE"/>
    <w:rsid w:val="00303A7B"/>
    <w:rsid w:val="0031096A"/>
    <w:rsid w:val="00311EEE"/>
    <w:rsid w:val="00311F37"/>
    <w:rsid w:val="0031453E"/>
    <w:rsid w:val="003165B3"/>
    <w:rsid w:val="0034003A"/>
    <w:rsid w:val="003417E2"/>
    <w:rsid w:val="00342AA3"/>
    <w:rsid w:val="00343F1D"/>
    <w:rsid w:val="003452EF"/>
    <w:rsid w:val="00363974"/>
    <w:rsid w:val="00364D5E"/>
    <w:rsid w:val="003742C1"/>
    <w:rsid w:val="003916C8"/>
    <w:rsid w:val="0039209A"/>
    <w:rsid w:val="003965DE"/>
    <w:rsid w:val="003A424C"/>
    <w:rsid w:val="003A69CF"/>
    <w:rsid w:val="003B093F"/>
    <w:rsid w:val="003B58E9"/>
    <w:rsid w:val="003C3356"/>
    <w:rsid w:val="003C3D90"/>
    <w:rsid w:val="003D5B3B"/>
    <w:rsid w:val="003E6FF4"/>
    <w:rsid w:val="0040675B"/>
    <w:rsid w:val="004074A0"/>
    <w:rsid w:val="00417E5B"/>
    <w:rsid w:val="00423B15"/>
    <w:rsid w:val="00425017"/>
    <w:rsid w:val="00435DCC"/>
    <w:rsid w:val="00441F56"/>
    <w:rsid w:val="00445DB7"/>
    <w:rsid w:val="00447F40"/>
    <w:rsid w:val="004510CB"/>
    <w:rsid w:val="004532A2"/>
    <w:rsid w:val="00461DB8"/>
    <w:rsid w:val="00465F68"/>
    <w:rsid w:val="004703E4"/>
    <w:rsid w:val="00473392"/>
    <w:rsid w:val="004776AE"/>
    <w:rsid w:val="00481995"/>
    <w:rsid w:val="0049097A"/>
    <w:rsid w:val="004918A1"/>
    <w:rsid w:val="0049532B"/>
    <w:rsid w:val="004960FF"/>
    <w:rsid w:val="004A151C"/>
    <w:rsid w:val="004A2FEC"/>
    <w:rsid w:val="004A432F"/>
    <w:rsid w:val="004A7A61"/>
    <w:rsid w:val="004B1DBA"/>
    <w:rsid w:val="004B4860"/>
    <w:rsid w:val="004C1E4D"/>
    <w:rsid w:val="004C6A44"/>
    <w:rsid w:val="004D2012"/>
    <w:rsid w:val="004E1780"/>
    <w:rsid w:val="004E466B"/>
    <w:rsid w:val="004F6F3F"/>
    <w:rsid w:val="00505F34"/>
    <w:rsid w:val="00506EBE"/>
    <w:rsid w:val="005151DC"/>
    <w:rsid w:val="00530608"/>
    <w:rsid w:val="00535D21"/>
    <w:rsid w:val="0054336D"/>
    <w:rsid w:val="00550BF9"/>
    <w:rsid w:val="005522B0"/>
    <w:rsid w:val="00552CE5"/>
    <w:rsid w:val="005634CC"/>
    <w:rsid w:val="005653C2"/>
    <w:rsid w:val="00573024"/>
    <w:rsid w:val="00581AA7"/>
    <w:rsid w:val="00585A47"/>
    <w:rsid w:val="005A0E9C"/>
    <w:rsid w:val="005B1244"/>
    <w:rsid w:val="005C014E"/>
    <w:rsid w:val="005C1620"/>
    <w:rsid w:val="005C187C"/>
    <w:rsid w:val="005C2097"/>
    <w:rsid w:val="005E2090"/>
    <w:rsid w:val="005E6F49"/>
    <w:rsid w:val="005E7CEA"/>
    <w:rsid w:val="005F0E1B"/>
    <w:rsid w:val="006103D8"/>
    <w:rsid w:val="00615593"/>
    <w:rsid w:val="006222F8"/>
    <w:rsid w:val="00625F82"/>
    <w:rsid w:val="0063394D"/>
    <w:rsid w:val="00647EC8"/>
    <w:rsid w:val="00653B52"/>
    <w:rsid w:val="0066188F"/>
    <w:rsid w:val="00661F43"/>
    <w:rsid w:val="00662317"/>
    <w:rsid w:val="00666F2A"/>
    <w:rsid w:val="00674400"/>
    <w:rsid w:val="00674EE7"/>
    <w:rsid w:val="00684EF8"/>
    <w:rsid w:val="006930A6"/>
    <w:rsid w:val="006A0BA8"/>
    <w:rsid w:val="006C37B5"/>
    <w:rsid w:val="006D6626"/>
    <w:rsid w:val="006D6655"/>
    <w:rsid w:val="006E350E"/>
    <w:rsid w:val="006F51F3"/>
    <w:rsid w:val="006F648F"/>
    <w:rsid w:val="007035A2"/>
    <w:rsid w:val="00703E2A"/>
    <w:rsid w:val="00720D22"/>
    <w:rsid w:val="00722B0D"/>
    <w:rsid w:val="00725194"/>
    <w:rsid w:val="00730455"/>
    <w:rsid w:val="00730868"/>
    <w:rsid w:val="0073128C"/>
    <w:rsid w:val="00735885"/>
    <w:rsid w:val="00737116"/>
    <w:rsid w:val="00743D60"/>
    <w:rsid w:val="0075579A"/>
    <w:rsid w:val="00757D68"/>
    <w:rsid w:val="00772D4B"/>
    <w:rsid w:val="007761C4"/>
    <w:rsid w:val="00780BB4"/>
    <w:rsid w:val="00780FB0"/>
    <w:rsid w:val="007845AA"/>
    <w:rsid w:val="00786F71"/>
    <w:rsid w:val="00793189"/>
    <w:rsid w:val="00795486"/>
    <w:rsid w:val="0079738C"/>
    <w:rsid w:val="007A6599"/>
    <w:rsid w:val="007B2BF5"/>
    <w:rsid w:val="007B2DF7"/>
    <w:rsid w:val="007B7BB4"/>
    <w:rsid w:val="007C2221"/>
    <w:rsid w:val="007D00ED"/>
    <w:rsid w:val="007E055D"/>
    <w:rsid w:val="007E0C2F"/>
    <w:rsid w:val="007E620C"/>
    <w:rsid w:val="007F239B"/>
    <w:rsid w:val="007F4555"/>
    <w:rsid w:val="007F76B4"/>
    <w:rsid w:val="007F7A4F"/>
    <w:rsid w:val="00803F54"/>
    <w:rsid w:val="00810AA3"/>
    <w:rsid w:val="00813648"/>
    <w:rsid w:val="008149B5"/>
    <w:rsid w:val="0082603A"/>
    <w:rsid w:val="008343FC"/>
    <w:rsid w:val="00834428"/>
    <w:rsid w:val="008411CE"/>
    <w:rsid w:val="00842A6A"/>
    <w:rsid w:val="00851113"/>
    <w:rsid w:val="00855276"/>
    <w:rsid w:val="00863C25"/>
    <w:rsid w:val="00880618"/>
    <w:rsid w:val="00882688"/>
    <w:rsid w:val="00884E47"/>
    <w:rsid w:val="00885BB2"/>
    <w:rsid w:val="00895BEB"/>
    <w:rsid w:val="008A0DA3"/>
    <w:rsid w:val="008B139E"/>
    <w:rsid w:val="008C0201"/>
    <w:rsid w:val="008C22EF"/>
    <w:rsid w:val="008C24C9"/>
    <w:rsid w:val="008C5E00"/>
    <w:rsid w:val="008C676B"/>
    <w:rsid w:val="008E06F9"/>
    <w:rsid w:val="008E5549"/>
    <w:rsid w:val="008F6196"/>
    <w:rsid w:val="008F7305"/>
    <w:rsid w:val="00910CDD"/>
    <w:rsid w:val="0092322B"/>
    <w:rsid w:val="00934CE2"/>
    <w:rsid w:val="00935791"/>
    <w:rsid w:val="00935D0B"/>
    <w:rsid w:val="00957779"/>
    <w:rsid w:val="0097189B"/>
    <w:rsid w:val="00972A98"/>
    <w:rsid w:val="00980EC5"/>
    <w:rsid w:val="009940D8"/>
    <w:rsid w:val="0099637B"/>
    <w:rsid w:val="009A649E"/>
    <w:rsid w:val="009B0B07"/>
    <w:rsid w:val="009B5B7B"/>
    <w:rsid w:val="009C19A1"/>
    <w:rsid w:val="009C2452"/>
    <w:rsid w:val="009C577A"/>
    <w:rsid w:val="009D0880"/>
    <w:rsid w:val="009D1153"/>
    <w:rsid w:val="009D5A0E"/>
    <w:rsid w:val="009E449D"/>
    <w:rsid w:val="009F0CCD"/>
    <w:rsid w:val="009F166B"/>
    <w:rsid w:val="00A040F5"/>
    <w:rsid w:val="00A052D2"/>
    <w:rsid w:val="00A17926"/>
    <w:rsid w:val="00A27638"/>
    <w:rsid w:val="00A2765D"/>
    <w:rsid w:val="00A50A05"/>
    <w:rsid w:val="00A51EC6"/>
    <w:rsid w:val="00A53157"/>
    <w:rsid w:val="00A618AF"/>
    <w:rsid w:val="00A631B2"/>
    <w:rsid w:val="00A64A62"/>
    <w:rsid w:val="00A768F8"/>
    <w:rsid w:val="00A800B8"/>
    <w:rsid w:val="00A8508F"/>
    <w:rsid w:val="00AA2E74"/>
    <w:rsid w:val="00AA5A13"/>
    <w:rsid w:val="00AA6501"/>
    <w:rsid w:val="00AC10AB"/>
    <w:rsid w:val="00AC167C"/>
    <w:rsid w:val="00AC79B3"/>
    <w:rsid w:val="00AE04DF"/>
    <w:rsid w:val="00AF1508"/>
    <w:rsid w:val="00B02248"/>
    <w:rsid w:val="00B37C88"/>
    <w:rsid w:val="00B47681"/>
    <w:rsid w:val="00B61AB3"/>
    <w:rsid w:val="00B70257"/>
    <w:rsid w:val="00B70E4C"/>
    <w:rsid w:val="00BC2691"/>
    <w:rsid w:val="00BC4803"/>
    <w:rsid w:val="00BC6765"/>
    <w:rsid w:val="00BD3856"/>
    <w:rsid w:val="00BD66E8"/>
    <w:rsid w:val="00BE2C9C"/>
    <w:rsid w:val="00C150B0"/>
    <w:rsid w:val="00C16050"/>
    <w:rsid w:val="00C2388B"/>
    <w:rsid w:val="00C25A27"/>
    <w:rsid w:val="00C36180"/>
    <w:rsid w:val="00C46D0B"/>
    <w:rsid w:val="00C625F6"/>
    <w:rsid w:val="00C669C0"/>
    <w:rsid w:val="00C71669"/>
    <w:rsid w:val="00C73017"/>
    <w:rsid w:val="00C730C5"/>
    <w:rsid w:val="00C802B7"/>
    <w:rsid w:val="00C8634F"/>
    <w:rsid w:val="00C87341"/>
    <w:rsid w:val="00C876BA"/>
    <w:rsid w:val="00CA1C91"/>
    <w:rsid w:val="00CA47C4"/>
    <w:rsid w:val="00CA5136"/>
    <w:rsid w:val="00CB11A4"/>
    <w:rsid w:val="00CB5EE9"/>
    <w:rsid w:val="00CB6050"/>
    <w:rsid w:val="00CB6B5A"/>
    <w:rsid w:val="00CC122E"/>
    <w:rsid w:val="00CC18F6"/>
    <w:rsid w:val="00CC6E96"/>
    <w:rsid w:val="00CE0945"/>
    <w:rsid w:val="00CE1B41"/>
    <w:rsid w:val="00CE39D3"/>
    <w:rsid w:val="00CE74AF"/>
    <w:rsid w:val="00CF5219"/>
    <w:rsid w:val="00D04BF0"/>
    <w:rsid w:val="00D30D81"/>
    <w:rsid w:val="00D3132C"/>
    <w:rsid w:val="00D377BB"/>
    <w:rsid w:val="00D51A51"/>
    <w:rsid w:val="00D71359"/>
    <w:rsid w:val="00D772E8"/>
    <w:rsid w:val="00D80F93"/>
    <w:rsid w:val="00DA5BAF"/>
    <w:rsid w:val="00DA75F2"/>
    <w:rsid w:val="00DB56ED"/>
    <w:rsid w:val="00DB7356"/>
    <w:rsid w:val="00DB78B7"/>
    <w:rsid w:val="00DC3A1D"/>
    <w:rsid w:val="00DC5D4A"/>
    <w:rsid w:val="00DD779D"/>
    <w:rsid w:val="00DE1AA3"/>
    <w:rsid w:val="00DE3D3C"/>
    <w:rsid w:val="00DE57F4"/>
    <w:rsid w:val="00DF4595"/>
    <w:rsid w:val="00DF6E81"/>
    <w:rsid w:val="00E0563A"/>
    <w:rsid w:val="00E061F1"/>
    <w:rsid w:val="00E1191E"/>
    <w:rsid w:val="00E34BE6"/>
    <w:rsid w:val="00E41116"/>
    <w:rsid w:val="00E547C6"/>
    <w:rsid w:val="00E54DF5"/>
    <w:rsid w:val="00E55063"/>
    <w:rsid w:val="00E56E78"/>
    <w:rsid w:val="00E60D3E"/>
    <w:rsid w:val="00E73BAA"/>
    <w:rsid w:val="00E755D8"/>
    <w:rsid w:val="00E90954"/>
    <w:rsid w:val="00EA5731"/>
    <w:rsid w:val="00EB03E5"/>
    <w:rsid w:val="00EB0F8F"/>
    <w:rsid w:val="00EB6EF8"/>
    <w:rsid w:val="00ED16C0"/>
    <w:rsid w:val="00ED4F5F"/>
    <w:rsid w:val="00ED5E5E"/>
    <w:rsid w:val="00EE180E"/>
    <w:rsid w:val="00EE634C"/>
    <w:rsid w:val="00EE6FE9"/>
    <w:rsid w:val="00EF56D2"/>
    <w:rsid w:val="00EF71F6"/>
    <w:rsid w:val="00EF7565"/>
    <w:rsid w:val="00EF77F2"/>
    <w:rsid w:val="00F02CEF"/>
    <w:rsid w:val="00F10670"/>
    <w:rsid w:val="00F21986"/>
    <w:rsid w:val="00F4097E"/>
    <w:rsid w:val="00F45E45"/>
    <w:rsid w:val="00F46D02"/>
    <w:rsid w:val="00F514B5"/>
    <w:rsid w:val="00F52D8A"/>
    <w:rsid w:val="00F83CCD"/>
    <w:rsid w:val="00F87458"/>
    <w:rsid w:val="00F92BA7"/>
    <w:rsid w:val="00F93A53"/>
    <w:rsid w:val="00FB17AF"/>
    <w:rsid w:val="00FB1C18"/>
    <w:rsid w:val="00FB59B9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F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0E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1"/>
    <w:qFormat/>
    <w:rsid w:val="00004392"/>
    <w:pPr>
      <w:keepNext/>
      <w:spacing w:before="240" w:after="60"/>
      <w:ind w:firstLine="709"/>
      <w:contextualSpacing/>
      <w:jc w:val="center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791"/>
    <w:pPr>
      <w:keepNext/>
      <w:keepLines/>
      <w:spacing w:after="720" w:line="360" w:lineRule="exact"/>
      <w:contextualSpacing/>
      <w:jc w:val="both"/>
      <w:outlineLvl w:val="1"/>
    </w:pPr>
    <w:rPr>
      <w:rFonts w:eastAsiaTheme="majorEastAsia"/>
      <w:b/>
      <w:color w:val="000000" w:themeColor="text1"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5791"/>
    <w:pPr>
      <w:keepNext/>
      <w:keepLines/>
      <w:spacing w:line="360" w:lineRule="exact"/>
      <w:ind w:firstLine="709"/>
      <w:contextualSpacing/>
      <w:jc w:val="both"/>
      <w:outlineLvl w:val="2"/>
    </w:pPr>
    <w:rPr>
      <w:rFonts w:eastAsiaTheme="majorEastAsia" w:cstheme="majorBidi"/>
      <w:b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374B"/>
    <w:rPr>
      <w:rFonts w:cs="Times New Roman"/>
      <w:b/>
      <w:bCs/>
    </w:rPr>
  </w:style>
  <w:style w:type="character" w:customStyle="1" w:styleId="10">
    <w:name w:val="Заголовок 1 Знак"/>
    <w:basedOn w:val="a0"/>
    <w:uiPriority w:val="9"/>
    <w:rsid w:val="0082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rsid w:val="00004392"/>
    <w:rPr>
      <w:rFonts w:ascii="Times New Roman" w:eastAsiaTheme="majorEastAsia" w:hAnsi="Times New Roman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2603A"/>
    <w:pPr>
      <w:spacing w:line="360" w:lineRule="exact"/>
      <w:ind w:left="720" w:firstLine="709"/>
      <w:contextualSpacing/>
      <w:jc w:val="both"/>
    </w:pPr>
    <w:rPr>
      <w:rFonts w:cstheme="minorBidi"/>
      <w:sz w:val="28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7B2DF7"/>
    <w:pPr>
      <w:keepLines/>
      <w:spacing w:before="480" w:after="0" w:line="276" w:lineRule="auto"/>
      <w:ind w:firstLine="0"/>
      <w:contextualSpacing w:val="0"/>
      <w:jc w:val="left"/>
      <w:outlineLvl w:val="9"/>
    </w:pPr>
    <w:rPr>
      <w:rFonts w:asciiTheme="majorHAnsi" w:hAnsiTheme="majorHAnsi" w:cstheme="majorBidi"/>
      <w:color w:val="2F5496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DC5D4A"/>
    <w:pPr>
      <w:spacing w:before="120" w:line="360" w:lineRule="exact"/>
      <w:ind w:firstLine="709"/>
      <w:contextualSpacing/>
    </w:pPr>
    <w:rPr>
      <w:rFonts w:asciiTheme="minorHAnsi" w:hAnsiTheme="minorHAnsi" w:cstheme="minorBidi"/>
      <w:b/>
      <w:bCs/>
      <w:lang w:eastAsia="en-US"/>
    </w:rPr>
  </w:style>
  <w:style w:type="character" w:styleId="a6">
    <w:name w:val="Hyperlink"/>
    <w:basedOn w:val="a0"/>
    <w:uiPriority w:val="99"/>
    <w:unhideWhenUsed/>
    <w:rsid w:val="007B2DF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B2DF7"/>
    <w:pPr>
      <w:spacing w:line="360" w:lineRule="exact"/>
      <w:ind w:left="280" w:firstLine="709"/>
      <w:contextualSpacing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B2DF7"/>
    <w:pPr>
      <w:spacing w:line="360" w:lineRule="exact"/>
      <w:ind w:left="560" w:firstLine="709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7B2DF7"/>
    <w:pPr>
      <w:spacing w:line="360" w:lineRule="exact"/>
      <w:ind w:left="840" w:firstLine="709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7B2DF7"/>
    <w:pPr>
      <w:spacing w:line="360" w:lineRule="exact"/>
      <w:ind w:left="1120" w:firstLine="709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7B2DF7"/>
    <w:pPr>
      <w:spacing w:line="360" w:lineRule="exact"/>
      <w:ind w:left="1400" w:firstLine="709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7B2DF7"/>
    <w:pPr>
      <w:spacing w:line="360" w:lineRule="exact"/>
      <w:ind w:left="1680" w:firstLine="709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7B2DF7"/>
    <w:pPr>
      <w:spacing w:line="360" w:lineRule="exact"/>
      <w:ind w:left="1960" w:firstLine="709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7B2DF7"/>
    <w:pPr>
      <w:spacing w:line="360" w:lineRule="exact"/>
      <w:ind w:left="2240" w:firstLine="709"/>
      <w:contextualSpacing/>
    </w:pPr>
    <w:rPr>
      <w:rFonts w:asciiTheme="minorHAnsi" w:hAnsiTheme="minorHAnsi" w:cstheme="minorBidi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E6F49"/>
    <w:pPr>
      <w:tabs>
        <w:tab w:val="center" w:pos="4677"/>
        <w:tab w:val="right" w:pos="9355"/>
      </w:tabs>
      <w:ind w:firstLine="709"/>
      <w:contextualSpacing/>
      <w:jc w:val="both"/>
    </w:pPr>
    <w:rPr>
      <w:rFonts w:cstheme="minorBidi"/>
      <w:sz w:val="28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E6F49"/>
    <w:rPr>
      <w:rFonts w:ascii="Times New Roman" w:hAnsi="Times New Roman"/>
      <w:sz w:val="28"/>
      <w:szCs w:val="22"/>
    </w:rPr>
  </w:style>
  <w:style w:type="character" w:styleId="a9">
    <w:name w:val="page number"/>
    <w:basedOn w:val="a0"/>
    <w:uiPriority w:val="99"/>
    <w:semiHidden/>
    <w:unhideWhenUsed/>
    <w:rsid w:val="005E6F49"/>
  </w:style>
  <w:style w:type="paragraph" w:styleId="aa">
    <w:name w:val="No Spacing"/>
    <w:uiPriority w:val="1"/>
    <w:qFormat/>
    <w:rsid w:val="002B0560"/>
    <w:pPr>
      <w:ind w:firstLine="709"/>
      <w:contextualSpacing/>
      <w:jc w:val="both"/>
    </w:pPr>
    <w:rPr>
      <w:rFonts w:ascii="Times New Roman" w:hAnsi="Times New Roman"/>
      <w:sz w:val="28"/>
      <w:szCs w:val="22"/>
    </w:rPr>
  </w:style>
  <w:style w:type="character" w:customStyle="1" w:styleId="20">
    <w:name w:val="Заголовок 2 Знак"/>
    <w:basedOn w:val="a0"/>
    <w:link w:val="2"/>
    <w:uiPriority w:val="9"/>
    <w:rsid w:val="00935791"/>
    <w:rPr>
      <w:rFonts w:ascii="Times New Roman" w:eastAsiaTheme="majorEastAsia" w:hAnsi="Times New Roman" w:cs="Times New Roman"/>
      <w:b/>
      <w:color w:val="000000" w:themeColor="text1"/>
      <w:sz w:val="32"/>
      <w:szCs w:val="26"/>
    </w:rPr>
  </w:style>
  <w:style w:type="paragraph" w:styleId="ab">
    <w:name w:val="Title"/>
    <w:aliases w:val="12345"/>
    <w:basedOn w:val="a"/>
    <w:next w:val="a"/>
    <w:link w:val="ac"/>
    <w:uiPriority w:val="10"/>
    <w:qFormat/>
    <w:rsid w:val="00935791"/>
    <w:pPr>
      <w:spacing w:line="360" w:lineRule="exact"/>
      <w:ind w:firstLine="709"/>
      <w:contextualSpacing/>
      <w:jc w:val="both"/>
    </w:pPr>
    <w:rPr>
      <w:rFonts w:eastAsiaTheme="majorEastAsia" w:cstheme="majorBidi"/>
      <w:spacing w:val="-10"/>
      <w:kern w:val="28"/>
      <w:sz w:val="28"/>
      <w:szCs w:val="56"/>
      <w:lang w:eastAsia="en-US"/>
    </w:rPr>
  </w:style>
  <w:style w:type="character" w:customStyle="1" w:styleId="ac">
    <w:name w:val="Название Знак"/>
    <w:aliases w:val="12345 Знак"/>
    <w:basedOn w:val="a0"/>
    <w:link w:val="ab"/>
    <w:uiPriority w:val="10"/>
    <w:rsid w:val="00935791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uiPriority w:val="9"/>
    <w:rsid w:val="00935791"/>
    <w:rPr>
      <w:rFonts w:ascii="Times New Roman" w:eastAsiaTheme="majorEastAsia" w:hAnsi="Times New Roman" w:cstheme="majorBidi"/>
      <w:b/>
      <w:color w:val="000000" w:themeColor="text1"/>
      <w:sz w:val="28"/>
    </w:rPr>
  </w:style>
  <w:style w:type="table" w:styleId="ad">
    <w:name w:val="Table Grid"/>
    <w:basedOn w:val="a1"/>
    <w:uiPriority w:val="39"/>
    <w:rsid w:val="008E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3B52"/>
  </w:style>
  <w:style w:type="character" w:styleId="ae">
    <w:name w:val="FollowedHyperlink"/>
    <w:basedOn w:val="a0"/>
    <w:uiPriority w:val="99"/>
    <w:semiHidden/>
    <w:unhideWhenUsed/>
    <w:rsid w:val="00653B52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7A6599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0A1186"/>
    <w:rPr>
      <w:i/>
      <w:iCs/>
    </w:rPr>
  </w:style>
  <w:style w:type="character" w:styleId="af1">
    <w:name w:val="Placeholder Text"/>
    <w:basedOn w:val="a0"/>
    <w:uiPriority w:val="99"/>
    <w:semiHidden/>
    <w:rsid w:val="006C37B5"/>
    <w:rPr>
      <w:color w:val="808080"/>
    </w:rPr>
  </w:style>
  <w:style w:type="paragraph" w:customStyle="1" w:styleId="p1">
    <w:name w:val="p1"/>
    <w:basedOn w:val="a"/>
    <w:rsid w:val="00473392"/>
    <w:pPr>
      <w:jc w:val="both"/>
    </w:pPr>
    <w:rPr>
      <w:rFonts w:ascii="Helvetica Neue" w:hAnsi="Helvetica Neue"/>
      <w:color w:val="454545"/>
      <w:sz w:val="18"/>
      <w:szCs w:val="18"/>
    </w:rPr>
  </w:style>
  <w:style w:type="character" w:customStyle="1" w:styleId="apple-tab-span">
    <w:name w:val="apple-tab-span"/>
    <w:basedOn w:val="a0"/>
    <w:rsid w:val="00473392"/>
  </w:style>
  <w:style w:type="paragraph" w:styleId="af2">
    <w:name w:val="header"/>
    <w:basedOn w:val="a"/>
    <w:link w:val="af3"/>
    <w:uiPriority w:val="99"/>
    <w:unhideWhenUsed/>
    <w:rsid w:val="00311E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1EEE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DB964C-8818-4633-A901-7F050CEF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Муравицкий</dc:creator>
  <cp:keywords/>
  <dc:description/>
  <cp:lastModifiedBy>СотрудникИНО</cp:lastModifiedBy>
  <cp:revision>187</cp:revision>
  <cp:lastPrinted>2017-02-16T15:00:00Z</cp:lastPrinted>
  <dcterms:created xsi:type="dcterms:W3CDTF">2017-02-06T18:41:00Z</dcterms:created>
  <dcterms:modified xsi:type="dcterms:W3CDTF">2018-06-04T11:22:00Z</dcterms:modified>
</cp:coreProperties>
</file>