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E8" w:rsidRDefault="005925E8" w:rsidP="005925E8">
      <w:pPr>
        <w:pStyle w:val="1"/>
        <w:spacing w:before="0" w:beforeAutospacing="0" w:after="0" w:afterAutospacing="0" w:line="360" w:lineRule="exact"/>
        <w:jc w:val="center"/>
        <w:rPr>
          <w:sz w:val="32"/>
          <w:szCs w:val="32"/>
        </w:rPr>
      </w:pPr>
      <w:bookmarkStart w:id="0" w:name="_Toc516777999"/>
      <w:bookmarkStart w:id="1" w:name="_Toc515998577"/>
      <w:bookmarkStart w:id="2" w:name="_GoBack"/>
      <w:bookmarkEnd w:id="2"/>
      <w:r>
        <w:rPr>
          <w:sz w:val="32"/>
          <w:szCs w:val="32"/>
        </w:rPr>
        <w:t>РЕФЕРАТ</w:t>
      </w:r>
      <w:bookmarkEnd w:id="0"/>
      <w:bookmarkEnd w:id="1"/>
    </w:p>
    <w:p w:rsidR="005925E8" w:rsidRDefault="005925E8" w:rsidP="005925E8">
      <w:pPr>
        <w:spacing w:after="0" w:line="360" w:lineRule="exact"/>
        <w:jc w:val="center"/>
        <w:rPr>
          <w:rFonts w:ascii="Times New Roman" w:hAnsi="Times New Roman"/>
          <w:b/>
          <w:sz w:val="28"/>
          <w:szCs w:val="28"/>
          <w:lang w:val="be-BY"/>
        </w:rPr>
      </w:pPr>
    </w:p>
    <w:p w:rsidR="005925E8" w:rsidRDefault="005925E8" w:rsidP="005925E8">
      <w:pPr>
        <w:spacing w:after="0" w:line="360" w:lineRule="exact"/>
        <w:jc w:val="center"/>
        <w:rPr>
          <w:rFonts w:ascii="Times New Roman" w:hAnsi="Times New Roman"/>
          <w:b/>
          <w:sz w:val="28"/>
          <w:szCs w:val="28"/>
          <w:lang w:val="be-BY"/>
        </w:rPr>
      </w:pPr>
      <w:r>
        <w:rPr>
          <w:rFonts w:ascii="Times New Roman" w:hAnsi="Times New Roman"/>
          <w:b/>
          <w:sz w:val="28"/>
          <w:szCs w:val="28"/>
          <w:lang w:val="be-BY"/>
        </w:rPr>
        <w:t>Стаховский Станислав Александрович</w:t>
      </w:r>
    </w:p>
    <w:p w:rsidR="005925E8" w:rsidRDefault="005925E8" w:rsidP="005925E8">
      <w:pPr>
        <w:spacing w:after="0" w:line="360" w:lineRule="exact"/>
        <w:jc w:val="center"/>
        <w:rPr>
          <w:rFonts w:ascii="Times New Roman" w:hAnsi="Times New Roman"/>
          <w:b/>
          <w:sz w:val="28"/>
          <w:szCs w:val="28"/>
          <w:highlight w:val="yellow"/>
          <w:lang w:val="be-BY"/>
        </w:rPr>
      </w:pPr>
    </w:p>
    <w:p w:rsidR="005925E8" w:rsidRDefault="005925E8" w:rsidP="005925E8">
      <w:pPr>
        <w:spacing w:after="0" w:line="360" w:lineRule="exact"/>
        <w:jc w:val="center"/>
        <w:rPr>
          <w:rFonts w:ascii="Times New Roman" w:hAnsi="Times New Roman"/>
          <w:b/>
          <w:sz w:val="28"/>
          <w:szCs w:val="28"/>
          <w:lang w:val="be-BY"/>
        </w:rPr>
      </w:pPr>
      <w:r>
        <w:rPr>
          <w:rFonts w:ascii="Times New Roman" w:hAnsi="Times New Roman"/>
          <w:b/>
          <w:sz w:val="28"/>
          <w:szCs w:val="28"/>
          <w:lang w:val="be-BY"/>
        </w:rPr>
        <w:t>Беларусь в войне 1812 г.</w:t>
      </w:r>
    </w:p>
    <w:p w:rsidR="005925E8" w:rsidRDefault="005925E8" w:rsidP="005925E8">
      <w:pPr>
        <w:spacing w:after="0" w:line="360" w:lineRule="exact"/>
        <w:ind w:firstLine="709"/>
        <w:jc w:val="center"/>
        <w:rPr>
          <w:rFonts w:ascii="Times New Roman" w:hAnsi="Times New Roman"/>
          <w:b/>
          <w:sz w:val="28"/>
          <w:szCs w:val="28"/>
          <w:lang w:val="be-BY"/>
        </w:rPr>
      </w:pPr>
    </w:p>
    <w:p w:rsidR="005925E8" w:rsidRDefault="005925E8" w:rsidP="005925E8">
      <w:pPr>
        <w:spacing w:after="0" w:line="360" w:lineRule="exact"/>
        <w:ind w:firstLine="709"/>
        <w:jc w:val="both"/>
        <w:rPr>
          <w:rFonts w:ascii="Times New Roman" w:hAnsi="Times New Roman"/>
          <w:spacing w:val="-4"/>
          <w:sz w:val="28"/>
          <w:szCs w:val="28"/>
        </w:rPr>
      </w:pPr>
      <w:r>
        <w:rPr>
          <w:rFonts w:ascii="Times New Roman" w:hAnsi="Times New Roman"/>
          <w:b/>
          <w:spacing w:val="-4"/>
          <w:sz w:val="28"/>
          <w:szCs w:val="28"/>
        </w:rPr>
        <w:t>Ключевые слова</w:t>
      </w:r>
      <w:r>
        <w:rPr>
          <w:rFonts w:ascii="Times New Roman" w:hAnsi="Times New Roman"/>
          <w:spacing w:val="-4"/>
          <w:sz w:val="28"/>
          <w:szCs w:val="28"/>
        </w:rPr>
        <w:t xml:space="preserve">: </w:t>
      </w:r>
      <w:r>
        <w:rPr>
          <w:rFonts w:ascii="Times New Roman" w:hAnsi="Times New Roman"/>
          <w:spacing w:val="-4"/>
          <w:sz w:val="28"/>
          <w:szCs w:val="28"/>
          <w:lang w:val="be-BY"/>
        </w:rPr>
        <w:t xml:space="preserve">Беларусь, </w:t>
      </w:r>
      <w:r>
        <w:rPr>
          <w:rFonts w:ascii="Times New Roman" w:hAnsi="Times New Roman"/>
          <w:spacing w:val="-4"/>
          <w:sz w:val="28"/>
          <w:szCs w:val="28"/>
        </w:rPr>
        <w:t>Наполеон, война 1812 г., Комиссия временного правительства ВКЛ, военные потери.</w:t>
      </w:r>
    </w:p>
    <w:p w:rsidR="005925E8" w:rsidRDefault="005925E8" w:rsidP="005925E8">
      <w:pPr>
        <w:spacing w:after="0" w:line="360" w:lineRule="exact"/>
        <w:ind w:firstLine="709"/>
        <w:jc w:val="both"/>
        <w:rPr>
          <w:rFonts w:ascii="Times New Roman" w:hAnsi="Times New Roman"/>
          <w:spacing w:val="-4"/>
          <w:sz w:val="28"/>
          <w:szCs w:val="28"/>
        </w:rPr>
      </w:pPr>
      <w:r>
        <w:rPr>
          <w:rFonts w:ascii="Times New Roman" w:hAnsi="Times New Roman"/>
          <w:b/>
          <w:spacing w:val="-4"/>
          <w:sz w:val="28"/>
          <w:szCs w:val="28"/>
        </w:rPr>
        <w:t xml:space="preserve">Актуальность темы: </w:t>
      </w:r>
      <w:r>
        <w:rPr>
          <w:rFonts w:ascii="Times New Roman" w:hAnsi="Times New Roman"/>
          <w:spacing w:val="-4"/>
          <w:sz w:val="28"/>
          <w:szCs w:val="28"/>
        </w:rPr>
        <w:t>относительно места Беларуси в франко-русской войне 1812 г., характера военных действий на территории Беларуси, отношения населения к войне, понесённых Беларусью потерь нет единых взглядов, что требует детальной и углубленной разработки темы и поиска новых источников и методов исследования проблемы.</w:t>
      </w:r>
    </w:p>
    <w:p w:rsidR="005925E8" w:rsidRDefault="005925E8" w:rsidP="005925E8">
      <w:pPr>
        <w:pStyle w:val="20"/>
        <w:shd w:val="clear" w:color="auto" w:fill="auto"/>
        <w:spacing w:line="360" w:lineRule="exact"/>
        <w:ind w:firstLine="709"/>
        <w:rPr>
          <w:rFonts w:eastAsiaTheme="minorHAnsi"/>
          <w:spacing w:val="-4"/>
          <w:sz w:val="28"/>
          <w:szCs w:val="28"/>
        </w:rPr>
      </w:pPr>
      <w:r>
        <w:rPr>
          <w:rFonts w:eastAsiaTheme="minorHAnsi"/>
          <w:b/>
          <w:spacing w:val="-4"/>
          <w:sz w:val="28"/>
          <w:szCs w:val="28"/>
        </w:rPr>
        <w:t>Объектом исследования</w:t>
      </w:r>
      <w:r>
        <w:rPr>
          <w:rFonts w:eastAsiaTheme="minorHAnsi"/>
          <w:spacing w:val="-4"/>
          <w:sz w:val="28"/>
          <w:szCs w:val="28"/>
        </w:rPr>
        <w:t xml:space="preserve"> является территория и население Беларуси в период войны 1812 г.</w:t>
      </w:r>
    </w:p>
    <w:p w:rsidR="005925E8" w:rsidRDefault="005925E8" w:rsidP="005925E8">
      <w:pPr>
        <w:pStyle w:val="20"/>
        <w:shd w:val="clear" w:color="auto" w:fill="auto"/>
        <w:spacing w:line="360" w:lineRule="exact"/>
        <w:ind w:firstLine="709"/>
        <w:rPr>
          <w:color w:val="000000"/>
          <w:spacing w:val="-4"/>
          <w:sz w:val="28"/>
          <w:szCs w:val="28"/>
          <w:lang w:eastAsia="ru-RU" w:bidi="ru-RU"/>
        </w:rPr>
      </w:pPr>
      <w:r>
        <w:rPr>
          <w:b/>
          <w:color w:val="000000"/>
          <w:spacing w:val="-4"/>
          <w:sz w:val="28"/>
          <w:szCs w:val="28"/>
          <w:lang w:eastAsia="ru-RU" w:bidi="ru-RU"/>
        </w:rPr>
        <w:t>Предметом:</w:t>
      </w:r>
      <w:r>
        <w:rPr>
          <w:color w:val="000000"/>
          <w:spacing w:val="-4"/>
          <w:sz w:val="28"/>
          <w:szCs w:val="28"/>
          <w:lang w:eastAsia="ru-RU" w:bidi="ru-RU"/>
        </w:rPr>
        <w:t xml:space="preserve"> место и роль войны 1812 г. в социально-экономических изменениях и общественно-политических процессах на территории Беларуси в 1812 г. </w:t>
      </w:r>
    </w:p>
    <w:p w:rsidR="005925E8" w:rsidRDefault="005925E8" w:rsidP="005925E8">
      <w:pPr>
        <w:pStyle w:val="a3"/>
        <w:spacing w:before="0" w:beforeAutospacing="0" w:after="0" w:afterAutospacing="0" w:line="360" w:lineRule="exact"/>
        <w:ind w:firstLine="709"/>
        <w:jc w:val="both"/>
        <w:rPr>
          <w:spacing w:val="-4"/>
          <w:sz w:val="28"/>
          <w:szCs w:val="28"/>
        </w:rPr>
      </w:pPr>
      <w:r>
        <w:rPr>
          <w:b/>
          <w:spacing w:val="-4"/>
          <w:sz w:val="28"/>
          <w:szCs w:val="28"/>
        </w:rPr>
        <w:t>Методологической основой</w:t>
      </w:r>
      <w:r>
        <w:rPr>
          <w:spacing w:val="-4"/>
          <w:sz w:val="28"/>
          <w:szCs w:val="28"/>
        </w:rPr>
        <w:t xml:space="preserve"> дипломной работы являются общенаучные (анализ и синтез, индукция и дедукция, описательный, системно-структурный), и специально-исторические (историко-сравнительный, историко-системный) методы исследования.</w:t>
      </w:r>
    </w:p>
    <w:p w:rsidR="005925E8" w:rsidRDefault="005925E8" w:rsidP="005925E8">
      <w:pPr>
        <w:pStyle w:val="20"/>
        <w:shd w:val="clear" w:color="auto" w:fill="auto"/>
        <w:spacing w:line="360" w:lineRule="exact"/>
        <w:ind w:firstLine="709"/>
        <w:rPr>
          <w:color w:val="000000"/>
          <w:spacing w:val="-4"/>
          <w:sz w:val="28"/>
          <w:szCs w:val="28"/>
          <w:lang w:eastAsia="ru-RU" w:bidi="ru-RU"/>
        </w:rPr>
      </w:pPr>
      <w:r>
        <w:rPr>
          <w:b/>
          <w:color w:val="000000"/>
          <w:spacing w:val="-4"/>
          <w:sz w:val="28"/>
          <w:szCs w:val="28"/>
          <w:lang w:eastAsia="ru-RU" w:bidi="ru-RU"/>
        </w:rPr>
        <w:t>Целью дипломной работы</w:t>
      </w:r>
      <w:r>
        <w:rPr>
          <w:color w:val="000000"/>
          <w:spacing w:val="-4"/>
          <w:sz w:val="28"/>
          <w:szCs w:val="28"/>
          <w:lang w:eastAsia="ru-RU" w:bidi="ru-RU"/>
        </w:rPr>
        <w:t xml:space="preserve"> является установление степени и характера влияния на общественно-политические процессы и социально-экономические изменения в Беларуси в войне 1812 г. </w:t>
      </w:r>
    </w:p>
    <w:p w:rsidR="005925E8" w:rsidRDefault="005925E8" w:rsidP="005925E8">
      <w:pPr>
        <w:spacing w:after="0" w:line="360" w:lineRule="exact"/>
        <w:ind w:firstLine="567"/>
        <w:jc w:val="both"/>
        <w:rPr>
          <w:rFonts w:ascii="Times New Roman" w:eastAsia="Times New Roman" w:hAnsi="Times New Roman"/>
          <w:spacing w:val="-4"/>
          <w:sz w:val="28"/>
          <w:szCs w:val="28"/>
          <w:lang w:eastAsia="ru-RU"/>
        </w:rPr>
      </w:pPr>
      <w:r>
        <w:rPr>
          <w:rFonts w:ascii="Times New Roman" w:hAnsi="Times New Roman"/>
          <w:spacing w:val="-4"/>
          <w:sz w:val="28"/>
          <w:szCs w:val="28"/>
        </w:rPr>
        <w:t xml:space="preserve">По итогам исследования были сделаны следующие </w:t>
      </w:r>
      <w:r>
        <w:rPr>
          <w:rFonts w:ascii="Times New Roman" w:hAnsi="Times New Roman"/>
          <w:b/>
          <w:spacing w:val="-4"/>
          <w:sz w:val="28"/>
          <w:szCs w:val="28"/>
        </w:rPr>
        <w:t>выводы</w:t>
      </w:r>
      <w:r>
        <w:rPr>
          <w:rFonts w:ascii="Times New Roman" w:hAnsi="Times New Roman"/>
          <w:spacing w:val="-4"/>
          <w:sz w:val="28"/>
          <w:szCs w:val="28"/>
        </w:rPr>
        <w:t xml:space="preserve">. </w:t>
      </w:r>
      <w:r>
        <w:rPr>
          <w:rFonts w:ascii="Times New Roman" w:eastAsia="Times New Roman" w:hAnsi="Times New Roman"/>
          <w:spacing w:val="-4"/>
          <w:sz w:val="28"/>
          <w:szCs w:val="28"/>
          <w:lang w:eastAsia="ru-RU"/>
        </w:rPr>
        <w:t>Основной причиной Отечественной войны 1812 г. стали экономические и политические противоречия между наполеоновской Францией и царской Россией. Беларусь стала одной из основных арен военных действий в ходе французско-русской войны 1812 года. Значительная часть белорусской шляхты приветствовала Наполеона Бонапарта, так как надеялась, что он восстановит ВКЛ. Французы использовали территорию Беларуси как средство обеспечения своей армии продовольствием, фуражом и рекрутами. Стремление французов выжать из Беларуси максимум материальных ресурсов для обеспечения армии встретило упорное сопротивление со стороны крестьян и вылилось в агрессию по отношению к французам. Борьба белорусских крестьян против французов перемешалась с их борьбой против собственных помещиков, олицетворявших крепостнические порядки.</w:t>
      </w:r>
    </w:p>
    <w:p w:rsidR="005925E8" w:rsidRDefault="005925E8" w:rsidP="005925E8">
      <w:pPr>
        <w:spacing w:after="0" w:line="360" w:lineRule="exact"/>
        <w:ind w:firstLine="567"/>
        <w:jc w:val="both"/>
        <w:rPr>
          <w:rFonts w:ascii="Times New Roman" w:eastAsia="Times New Roman" w:hAnsi="Times New Roman"/>
          <w:sz w:val="28"/>
          <w:szCs w:val="28"/>
          <w:lang w:eastAsia="ru-RU"/>
        </w:rPr>
      </w:pPr>
      <w:r>
        <w:rPr>
          <w:rFonts w:ascii="Times New Roman" w:eastAsia="Times New Roman" w:hAnsi="Times New Roman"/>
          <w:b/>
          <w:spacing w:val="-4"/>
          <w:sz w:val="28"/>
          <w:szCs w:val="28"/>
          <w:lang w:eastAsia="ru-RU"/>
        </w:rPr>
        <w:t>Структура и объем дипломной работы.</w:t>
      </w:r>
      <w:r>
        <w:rPr>
          <w:rFonts w:ascii="Times New Roman" w:eastAsia="Times New Roman" w:hAnsi="Times New Roman"/>
          <w:spacing w:val="-4"/>
          <w:sz w:val="28"/>
          <w:szCs w:val="28"/>
          <w:lang w:eastAsia="ru-RU"/>
        </w:rPr>
        <w:t xml:space="preserve"> Дипломная работа </w:t>
      </w:r>
      <w:r>
        <w:rPr>
          <w:rFonts w:ascii="Times New Roman" w:hAnsi="Times New Roman"/>
          <w:spacing w:val="-4"/>
          <w:sz w:val="28"/>
          <w:szCs w:val="28"/>
        </w:rPr>
        <w:t xml:space="preserve">состоит из введения,  основной части в составе 4 глав, заключения, библиографического </w:t>
      </w:r>
      <w:r>
        <w:rPr>
          <w:rFonts w:ascii="Times New Roman" w:hAnsi="Times New Roman"/>
          <w:spacing w:val="-4"/>
          <w:sz w:val="28"/>
          <w:szCs w:val="28"/>
        </w:rPr>
        <w:lastRenderedPageBreak/>
        <w:t>списка (100 наименований). Объем дипломной работы  без библиографического списка – 65 страниц, библиографический список – 8 страниц.</w:t>
      </w:r>
      <w:r>
        <w:rPr>
          <w:rFonts w:ascii="Times New Roman" w:eastAsia="Times New Roman" w:hAnsi="Times New Roman"/>
          <w:sz w:val="28"/>
          <w:szCs w:val="28"/>
          <w:lang w:eastAsia="ru-RU"/>
        </w:rPr>
        <w:br w:type="page"/>
      </w:r>
    </w:p>
    <w:p w:rsidR="005925E8" w:rsidRDefault="005925E8" w:rsidP="005925E8">
      <w:pPr>
        <w:pStyle w:val="1"/>
        <w:spacing w:before="0" w:beforeAutospacing="0" w:after="0" w:afterAutospacing="0" w:line="360" w:lineRule="exact"/>
        <w:jc w:val="center"/>
        <w:rPr>
          <w:sz w:val="32"/>
          <w:szCs w:val="32"/>
        </w:rPr>
      </w:pPr>
      <w:bookmarkStart w:id="3" w:name="_Toc516778000"/>
      <w:bookmarkStart w:id="4" w:name="_Toc515998578"/>
      <w:r>
        <w:rPr>
          <w:sz w:val="32"/>
          <w:szCs w:val="32"/>
        </w:rPr>
        <w:lastRenderedPageBreak/>
        <w:t>РЭФЕРАТ</w:t>
      </w:r>
      <w:bookmarkEnd w:id="3"/>
      <w:bookmarkEnd w:id="4"/>
    </w:p>
    <w:p w:rsidR="005925E8" w:rsidRDefault="005925E8" w:rsidP="005925E8">
      <w:pPr>
        <w:spacing w:after="0" w:line="360" w:lineRule="exact"/>
        <w:jc w:val="center"/>
        <w:rPr>
          <w:rFonts w:ascii="Times New Roman" w:hAnsi="Times New Roman"/>
          <w:b/>
          <w:sz w:val="28"/>
          <w:szCs w:val="28"/>
          <w:highlight w:val="yellow"/>
          <w:lang w:val="be-BY"/>
        </w:rPr>
      </w:pPr>
    </w:p>
    <w:p w:rsidR="005925E8" w:rsidRDefault="005925E8" w:rsidP="005925E8">
      <w:pPr>
        <w:spacing w:after="0" w:line="360" w:lineRule="exact"/>
        <w:jc w:val="center"/>
        <w:rPr>
          <w:rFonts w:ascii="Times New Roman" w:hAnsi="Times New Roman"/>
          <w:b/>
          <w:sz w:val="28"/>
          <w:szCs w:val="28"/>
          <w:highlight w:val="yellow"/>
          <w:lang w:val="be-BY"/>
        </w:rPr>
      </w:pPr>
      <w:r>
        <w:rPr>
          <w:rFonts w:ascii="Times New Roman" w:hAnsi="Times New Roman"/>
          <w:b/>
          <w:sz w:val="28"/>
          <w:szCs w:val="28"/>
          <w:lang w:val="be-BY"/>
        </w:rPr>
        <w:t>Стахоўскі Станіслаў Аляксандравіч</w:t>
      </w:r>
    </w:p>
    <w:p w:rsidR="005925E8" w:rsidRDefault="005925E8" w:rsidP="005925E8">
      <w:pPr>
        <w:spacing w:after="0" w:line="360" w:lineRule="exact"/>
        <w:jc w:val="center"/>
        <w:rPr>
          <w:rFonts w:ascii="Times New Roman" w:hAnsi="Times New Roman"/>
          <w:b/>
          <w:sz w:val="28"/>
          <w:szCs w:val="28"/>
          <w:highlight w:val="yellow"/>
          <w:lang w:val="be-BY"/>
        </w:rPr>
      </w:pPr>
    </w:p>
    <w:p w:rsidR="005925E8" w:rsidRDefault="005925E8" w:rsidP="005925E8">
      <w:pPr>
        <w:spacing w:after="0" w:line="360" w:lineRule="exact"/>
        <w:jc w:val="center"/>
        <w:rPr>
          <w:rFonts w:ascii="Times New Roman" w:hAnsi="Times New Roman"/>
          <w:b/>
          <w:sz w:val="28"/>
          <w:szCs w:val="28"/>
          <w:lang w:val="be-BY"/>
        </w:rPr>
      </w:pPr>
      <w:r>
        <w:rPr>
          <w:rFonts w:ascii="Times New Roman" w:hAnsi="Times New Roman"/>
          <w:b/>
          <w:sz w:val="28"/>
          <w:szCs w:val="28"/>
          <w:lang w:val="be-BY"/>
        </w:rPr>
        <w:t>Беларусь у вайне 1812 г.</w:t>
      </w:r>
    </w:p>
    <w:p w:rsidR="005925E8" w:rsidRDefault="005925E8" w:rsidP="005925E8">
      <w:pPr>
        <w:spacing w:after="0" w:line="360" w:lineRule="exact"/>
        <w:jc w:val="both"/>
        <w:rPr>
          <w:rFonts w:ascii="Times New Roman" w:hAnsi="Times New Roman"/>
          <w:sz w:val="28"/>
          <w:szCs w:val="28"/>
        </w:rPr>
      </w:pP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b/>
          <w:sz w:val="28"/>
          <w:szCs w:val="28"/>
        </w:rPr>
        <w:t>Ключавыя словы</w:t>
      </w:r>
      <w:r>
        <w:rPr>
          <w:rFonts w:ascii="Times New Roman" w:hAnsi="Times New Roman"/>
          <w:sz w:val="28"/>
          <w:szCs w:val="28"/>
        </w:rPr>
        <w:t>: Беларусь, Напалеон, вайна 1812 г., Камісія часовага ўрада ВКЛ, ваенныя страты.</w:t>
      </w: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b/>
          <w:sz w:val="28"/>
          <w:szCs w:val="28"/>
        </w:rPr>
        <w:t>Актуальнасць тэмы</w:t>
      </w:r>
      <w:r>
        <w:rPr>
          <w:rFonts w:ascii="Times New Roman" w:hAnsi="Times New Roman"/>
          <w:sz w:val="28"/>
          <w:szCs w:val="28"/>
        </w:rPr>
        <w:t>: адносна месца Беларусі ў франка-рускай вайне 1812 г.,  характару ваенных дзеянняў на тэрыторыі Беларусі, адносін насельніцтва да вайны, панесеных Беларуссю страт няма адзіных поглядаў, што патрабуе дэталёвай і паглыбленай распрацоўкі тэмы і пошуку новых крыніц і метадаў даследавання праблемы.</w:t>
      </w: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b/>
          <w:sz w:val="28"/>
          <w:szCs w:val="28"/>
        </w:rPr>
        <w:t>Аб'ектам даследавання</w:t>
      </w:r>
      <w:r>
        <w:rPr>
          <w:rFonts w:ascii="Times New Roman" w:hAnsi="Times New Roman"/>
          <w:sz w:val="28"/>
          <w:szCs w:val="28"/>
        </w:rPr>
        <w:t xml:space="preserve"> з'яўляецца тэрыторыя і насельніцтва Беларусі ў перыяд вайны 1812 г.</w:t>
      </w: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b/>
          <w:sz w:val="28"/>
          <w:szCs w:val="28"/>
        </w:rPr>
        <w:t>Прадметам:</w:t>
      </w:r>
      <w:r>
        <w:rPr>
          <w:rFonts w:ascii="Times New Roman" w:hAnsi="Times New Roman"/>
          <w:sz w:val="28"/>
          <w:szCs w:val="28"/>
        </w:rPr>
        <w:t xml:space="preserve"> месца і роля вайны 1812 г. у сацыяльна-эканамічных зменах і грамадска-палітычных працэсах на тэрыторыі Беларусі у 1812 г.</w:t>
      </w: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b/>
          <w:sz w:val="28"/>
          <w:szCs w:val="28"/>
        </w:rPr>
        <w:t>Метадалагічнай асновай дыпломнай працы</w:t>
      </w:r>
      <w:r>
        <w:rPr>
          <w:rFonts w:ascii="Times New Roman" w:hAnsi="Times New Roman"/>
          <w:sz w:val="28"/>
          <w:szCs w:val="28"/>
        </w:rPr>
        <w:t xml:space="preserve"> з'яўляюцца агульнанавуковыя (аналіз і сінтэз, індукцыя і дэдукцыя, апісальны, сістэмна-структурны), і спецыяльна-гістарычныя (гісторыка-параўнальны, гісторыка-сістэмны) метады даследавання.</w:t>
      </w: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b/>
          <w:sz w:val="28"/>
          <w:szCs w:val="28"/>
        </w:rPr>
        <w:t>Мэтай дыпломнай працы</w:t>
      </w:r>
      <w:r>
        <w:rPr>
          <w:rFonts w:ascii="Times New Roman" w:hAnsi="Times New Roman"/>
          <w:sz w:val="28"/>
          <w:szCs w:val="28"/>
        </w:rPr>
        <w:t xml:space="preserve"> з'яўляецца ўсталяванне ступені і характару ўплыву на грамадска-палітычныя працэсы і сацыяльна-эканамічныя змены ў Беларусі </w:t>
      </w:r>
      <w:r>
        <w:rPr>
          <w:rFonts w:ascii="Times New Roman" w:hAnsi="Times New Roman"/>
          <w:sz w:val="28"/>
          <w:szCs w:val="28"/>
          <w:lang w:val="be-BY"/>
        </w:rPr>
        <w:t xml:space="preserve">ў </w:t>
      </w:r>
      <w:r>
        <w:rPr>
          <w:rFonts w:ascii="Times New Roman" w:hAnsi="Times New Roman"/>
          <w:sz w:val="28"/>
          <w:szCs w:val="28"/>
        </w:rPr>
        <w:t>вайне 1812 г.</w:t>
      </w: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sz w:val="28"/>
          <w:szCs w:val="28"/>
        </w:rPr>
        <w:t xml:space="preserve">Па выніках даследавання былі зроблены наступныя </w:t>
      </w:r>
      <w:r>
        <w:rPr>
          <w:rFonts w:ascii="Times New Roman" w:hAnsi="Times New Roman"/>
          <w:b/>
          <w:sz w:val="28"/>
          <w:szCs w:val="28"/>
        </w:rPr>
        <w:t>высновы</w:t>
      </w:r>
      <w:r>
        <w:rPr>
          <w:rFonts w:ascii="Times New Roman" w:hAnsi="Times New Roman"/>
          <w:sz w:val="28"/>
          <w:szCs w:val="28"/>
        </w:rPr>
        <w:t>. Асноўнай прычынай Айчыннай вайны 1812 г. сталі эканамічныя і палітычныя супярэчнасці паміж напалеонаўскай Францыяй і царскай Расіяй. Беларусь стала адной з асноўных арэн ваенных дзеянняў у ходзе французска-рускай вайны 1812 года. Значная частка беларускай шляхты вітала Напалеона Банапарта, бо спадзяваўся, што ён адновіць ВКЛ. Французы выкарыстоўвалі тэрыторыю Беларусі як сродак забеспячэння сваёй арміі харчаваннем, фуражом і рэкрутамі. Імкненне французаў выціснуць з Беларусі максімум матэрыяльных рэсурсаў для забеспячэння арміі сустрэла ўпарты супраціў з боку сялян і вылілася ў агрэсію ў адносінах да французаў. Барацьба беларускіх сялян супраць французаў перамяшалася з іх барацьбой супраць уласных памешчыкаў, ўвасабляе прыгонніцкай парадкі.</w:t>
      </w:r>
    </w:p>
    <w:p w:rsidR="005925E8" w:rsidRDefault="005925E8" w:rsidP="005925E8">
      <w:pPr>
        <w:spacing w:after="0" w:line="360" w:lineRule="exact"/>
        <w:ind w:firstLine="567"/>
        <w:jc w:val="both"/>
        <w:rPr>
          <w:rFonts w:ascii="Times New Roman" w:hAnsi="Times New Roman"/>
          <w:sz w:val="28"/>
          <w:szCs w:val="28"/>
        </w:rPr>
      </w:pPr>
      <w:r>
        <w:rPr>
          <w:rFonts w:ascii="Times New Roman" w:hAnsi="Times New Roman"/>
          <w:b/>
          <w:sz w:val="28"/>
          <w:szCs w:val="28"/>
        </w:rPr>
        <w:t>Структура і аб'ём дыпломнай працы</w:t>
      </w:r>
      <w:r>
        <w:rPr>
          <w:rFonts w:ascii="Times New Roman" w:hAnsi="Times New Roman"/>
          <w:sz w:val="28"/>
          <w:szCs w:val="28"/>
        </w:rPr>
        <w:t>. Дыпломная праца складаецца з ўвядзення, асноўнай часткі ў складзе 4</w:t>
      </w:r>
      <w:r>
        <w:rPr>
          <w:rFonts w:ascii="Times New Roman" w:hAnsi="Times New Roman"/>
          <w:sz w:val="28"/>
          <w:szCs w:val="28"/>
          <w:lang w:val="be-BY"/>
        </w:rPr>
        <w:t xml:space="preserve"> глаў</w:t>
      </w:r>
      <w:r>
        <w:rPr>
          <w:rFonts w:ascii="Times New Roman" w:hAnsi="Times New Roman"/>
          <w:sz w:val="28"/>
          <w:szCs w:val="28"/>
        </w:rPr>
        <w:t>, заключэння, бібліяграфічнага спісу (100 найменняў). Аб'ём дыпломнай працы без бібліяграфічнага спісу - 65 старонак, бібліяграфічны спіс - 8 старонак.</w:t>
      </w:r>
      <w:r>
        <w:rPr>
          <w:rFonts w:ascii="Times New Roman" w:hAnsi="Times New Roman"/>
          <w:sz w:val="28"/>
          <w:szCs w:val="28"/>
        </w:rPr>
        <w:br w:type="page"/>
      </w:r>
    </w:p>
    <w:p w:rsidR="005925E8" w:rsidRDefault="005925E8" w:rsidP="005925E8">
      <w:pPr>
        <w:pStyle w:val="1"/>
        <w:spacing w:before="0" w:beforeAutospacing="0" w:after="0" w:afterAutospacing="0" w:line="360" w:lineRule="exact"/>
        <w:jc w:val="center"/>
        <w:rPr>
          <w:sz w:val="32"/>
          <w:szCs w:val="32"/>
          <w:lang w:val="en-US"/>
        </w:rPr>
      </w:pPr>
      <w:bookmarkStart w:id="5" w:name="_Toc516778001"/>
      <w:bookmarkStart w:id="6" w:name="_Toc515998579"/>
      <w:r>
        <w:rPr>
          <w:sz w:val="32"/>
          <w:szCs w:val="32"/>
          <w:lang w:val="en-US"/>
        </w:rPr>
        <w:lastRenderedPageBreak/>
        <w:t>ABSTRACT</w:t>
      </w:r>
      <w:bookmarkEnd w:id="5"/>
      <w:bookmarkEnd w:id="6"/>
    </w:p>
    <w:p w:rsidR="005925E8" w:rsidRDefault="005925E8" w:rsidP="005925E8">
      <w:pPr>
        <w:spacing w:after="0" w:line="360" w:lineRule="exact"/>
        <w:ind w:firstLine="567"/>
        <w:jc w:val="both"/>
        <w:rPr>
          <w:rFonts w:ascii="Times New Roman" w:hAnsi="Times New Roman"/>
          <w:sz w:val="28"/>
          <w:szCs w:val="28"/>
          <w:lang w:val="en-US"/>
        </w:rPr>
      </w:pPr>
    </w:p>
    <w:p w:rsidR="005925E8" w:rsidRDefault="005925E8" w:rsidP="005925E8">
      <w:pPr>
        <w:spacing w:after="0" w:line="360" w:lineRule="exact"/>
        <w:ind w:firstLine="567"/>
        <w:jc w:val="center"/>
        <w:rPr>
          <w:rFonts w:ascii="Times New Roman" w:hAnsi="Times New Roman"/>
          <w:b/>
          <w:sz w:val="28"/>
          <w:szCs w:val="28"/>
          <w:highlight w:val="yellow"/>
          <w:lang w:val="en-US"/>
        </w:rPr>
      </w:pPr>
      <w:r>
        <w:rPr>
          <w:rFonts w:ascii="Times New Roman" w:hAnsi="Times New Roman"/>
          <w:b/>
          <w:sz w:val="28"/>
          <w:szCs w:val="28"/>
          <w:lang w:val="en-US"/>
        </w:rPr>
        <w:t>Stakhovsky Stanislav Alexandrovich</w:t>
      </w:r>
    </w:p>
    <w:p w:rsidR="005925E8" w:rsidRDefault="005925E8" w:rsidP="005925E8">
      <w:pPr>
        <w:spacing w:after="0" w:line="360" w:lineRule="exact"/>
        <w:ind w:firstLine="567"/>
        <w:jc w:val="center"/>
        <w:rPr>
          <w:rFonts w:ascii="Times New Roman" w:hAnsi="Times New Roman"/>
          <w:b/>
          <w:sz w:val="28"/>
          <w:szCs w:val="28"/>
          <w:highlight w:val="yellow"/>
          <w:lang w:val="en-US"/>
        </w:rPr>
      </w:pPr>
    </w:p>
    <w:p w:rsidR="005925E8" w:rsidRDefault="005925E8" w:rsidP="005925E8">
      <w:pPr>
        <w:spacing w:after="0" w:line="360" w:lineRule="exact"/>
        <w:ind w:firstLine="567"/>
        <w:jc w:val="center"/>
        <w:rPr>
          <w:rFonts w:ascii="Times New Roman" w:hAnsi="Times New Roman"/>
          <w:sz w:val="28"/>
          <w:szCs w:val="28"/>
          <w:lang w:val="en-US"/>
        </w:rPr>
      </w:pPr>
      <w:r>
        <w:rPr>
          <w:rFonts w:ascii="Times New Roman" w:hAnsi="Times New Roman"/>
          <w:b/>
          <w:sz w:val="28"/>
          <w:szCs w:val="28"/>
          <w:lang w:val="en-US"/>
        </w:rPr>
        <w:t>Belarus in the War of 1812</w:t>
      </w:r>
    </w:p>
    <w:p w:rsidR="005925E8" w:rsidRDefault="005925E8" w:rsidP="005925E8">
      <w:pPr>
        <w:spacing w:after="0" w:line="360" w:lineRule="exact"/>
        <w:ind w:firstLine="567"/>
        <w:jc w:val="both"/>
        <w:rPr>
          <w:rFonts w:ascii="Times New Roman" w:hAnsi="Times New Roman"/>
          <w:sz w:val="28"/>
          <w:szCs w:val="28"/>
          <w:lang w:val="en-US"/>
        </w:rPr>
      </w:pP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Key words:</w:t>
      </w:r>
      <w:r>
        <w:rPr>
          <w:rFonts w:ascii="Times New Roman" w:hAnsi="Times New Roman"/>
          <w:sz w:val="28"/>
          <w:szCs w:val="28"/>
          <w:lang w:val="en-US"/>
        </w:rPr>
        <w:t xml:space="preserve"> Belarus, Napoleon, War of 1812, Commission of the Provisional Government of the GDL, military losses.</w:t>
      </w: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The relevance of the topic</w:t>
      </w:r>
      <w:r>
        <w:rPr>
          <w:rFonts w:ascii="Times New Roman" w:hAnsi="Times New Roman"/>
          <w:sz w:val="28"/>
          <w:szCs w:val="28"/>
          <w:lang w:val="en-US"/>
        </w:rPr>
        <w:t>: regarding the place of Belarus in the Franco-Russian war of 1812, the nature of military operations in Belarus, the attitude of the population towards war, the losses suffered by Belarus, there are no common views, which requires detailed and in-depth development of the topic and search for new sources and methods for investigating the problem.</w:t>
      </w: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The object</w:t>
      </w:r>
      <w:r>
        <w:rPr>
          <w:rFonts w:ascii="Times New Roman" w:hAnsi="Times New Roman"/>
          <w:sz w:val="28"/>
          <w:szCs w:val="28"/>
          <w:lang w:val="en-US"/>
        </w:rPr>
        <w:t xml:space="preserve"> of the study is the territory and population of Belarus during the war of 1812.</w:t>
      </w: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The subject</w:t>
      </w:r>
      <w:r>
        <w:rPr>
          <w:rFonts w:ascii="Times New Roman" w:hAnsi="Times New Roman"/>
          <w:sz w:val="28"/>
          <w:szCs w:val="28"/>
          <w:lang w:val="en-US"/>
        </w:rPr>
        <w:t>: the place and role of the war of 1812 in socio-economic changes and socio-political processes on the territory of Belarus in 1812.</w:t>
      </w: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The methodological basis</w:t>
      </w:r>
      <w:r>
        <w:rPr>
          <w:rFonts w:ascii="Times New Roman" w:hAnsi="Times New Roman"/>
          <w:sz w:val="28"/>
          <w:szCs w:val="28"/>
          <w:lang w:val="en-US"/>
        </w:rPr>
        <w:t xml:space="preserve"> of the thesis is general scientific (analysis and synthesis, induction and deduction, descriptive, system-structural), and special historical (historical-comparative, historical-systemic) research methods.</w:t>
      </w: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The purpose</w:t>
      </w:r>
      <w:r>
        <w:rPr>
          <w:rFonts w:ascii="Times New Roman" w:hAnsi="Times New Roman"/>
          <w:sz w:val="28"/>
          <w:szCs w:val="28"/>
          <w:lang w:val="en-US"/>
        </w:rPr>
        <w:t xml:space="preserve"> of the thesis is to establish the degree and nature of the impact on socio-political processes and socio-economic changes in Belarus in the war of 1812</w:t>
      </w: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Based on the results</w:t>
      </w:r>
      <w:r>
        <w:rPr>
          <w:rFonts w:ascii="Times New Roman" w:hAnsi="Times New Roman"/>
          <w:sz w:val="28"/>
          <w:szCs w:val="28"/>
          <w:lang w:val="en-US"/>
        </w:rPr>
        <w:t xml:space="preserve"> of the study, the following conclusions were drawn. The main cause of the Patriotic War of 1812 was the economic and political contradictions between Napoleonic France and tsarist Russia. Belarus became one of the main arenas of military operations during the French-Russian war of 1812. A significant part of the Belarusian gentry welcomed Napoleon Bonaparte, as he hoped that he would restore the GDL. The French used the territory of Belarus as a means of supplying their army with food, fodder and recruits. The desire of the French to squeeze out from Belarus the maximum of material resources to ensure the army met with stubborn resistance from the peasants and resulted in aggression against the French. The struggle of the Belarusian peasants against the French mixed with their struggle against their own landowners, personifying the feudal system.</w:t>
      </w:r>
    </w:p>
    <w:p w:rsidR="005925E8" w:rsidRDefault="005925E8" w:rsidP="005925E8">
      <w:pPr>
        <w:spacing w:after="0" w:line="360" w:lineRule="exact"/>
        <w:ind w:firstLine="567"/>
        <w:jc w:val="both"/>
        <w:rPr>
          <w:rFonts w:ascii="Times New Roman" w:hAnsi="Times New Roman"/>
          <w:sz w:val="28"/>
          <w:szCs w:val="28"/>
          <w:lang w:val="en-US"/>
        </w:rPr>
      </w:pPr>
      <w:r>
        <w:rPr>
          <w:rFonts w:ascii="Times New Roman" w:hAnsi="Times New Roman"/>
          <w:b/>
          <w:sz w:val="28"/>
          <w:szCs w:val="28"/>
          <w:lang w:val="en-US"/>
        </w:rPr>
        <w:t>The structure and volume of the thesis.</w:t>
      </w:r>
      <w:r>
        <w:rPr>
          <w:rFonts w:ascii="Times New Roman" w:hAnsi="Times New Roman"/>
          <w:sz w:val="28"/>
          <w:szCs w:val="28"/>
          <w:lang w:val="en-US"/>
        </w:rPr>
        <w:t xml:space="preserve"> The diploma work consists of an introduction, the main part of 4 chapters, conclusion, a bibliographic list (100 titles). The volume of the thesis without a bibliographic list is 65 pages, the bibliographic list is 8 pages.</w:t>
      </w:r>
    </w:p>
    <w:p w:rsidR="005925E8" w:rsidRDefault="005925E8" w:rsidP="005925E8">
      <w:pPr>
        <w:rPr>
          <w:rFonts w:ascii="Times New Roman" w:eastAsia="Times New Roman" w:hAnsi="Times New Roman" w:cs="Times New Roman"/>
          <w:b/>
          <w:bCs/>
          <w:kern w:val="36"/>
          <w:sz w:val="32"/>
          <w:szCs w:val="32"/>
          <w:lang w:val="en-US" w:eastAsia="ru-RU"/>
        </w:rPr>
      </w:pPr>
      <w:r>
        <w:rPr>
          <w:sz w:val="32"/>
          <w:szCs w:val="32"/>
          <w:lang w:val="en-US"/>
        </w:rPr>
        <w:br w:type="page"/>
      </w:r>
    </w:p>
    <w:sectPr w:rsidR="005925E8" w:rsidSect="00205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2"/>
  </w:compat>
  <w:rsids>
    <w:rsidRoot w:val="005925E8"/>
    <w:rsid w:val="00205E9F"/>
    <w:rsid w:val="0055690B"/>
    <w:rsid w:val="0059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98666-5684-43BA-918F-A48B50AB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E8"/>
  </w:style>
  <w:style w:type="paragraph" w:styleId="1">
    <w:name w:val="heading 1"/>
    <w:basedOn w:val="a"/>
    <w:link w:val="10"/>
    <w:uiPriority w:val="9"/>
    <w:qFormat/>
    <w:rsid w:val="00592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5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2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5925E8"/>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5925E8"/>
    <w:pPr>
      <w:widowControl w:val="0"/>
      <w:shd w:val="clear" w:color="auto" w:fill="FFFFFF"/>
      <w:spacing w:after="0" w:line="211" w:lineRule="exact"/>
      <w:ind w:hanging="320"/>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5814</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senkoAI</dc:creator>
  <cp:keywords/>
  <dc:description/>
  <cp:lastModifiedBy>Aliaksandr Burachonak</cp:lastModifiedBy>
  <cp:revision>2</cp:revision>
  <dcterms:created xsi:type="dcterms:W3CDTF">2018-06-20T16:33:00Z</dcterms:created>
  <dcterms:modified xsi:type="dcterms:W3CDTF">2018-06-20T16:33:00Z</dcterms:modified>
</cp:coreProperties>
</file>