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F3" w:rsidRPr="00616080" w:rsidRDefault="006A55F3" w:rsidP="006A55F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РЕФЕРАТ</w:t>
      </w:r>
    </w:p>
    <w:p w:rsidR="006A55F3" w:rsidRPr="00616080" w:rsidRDefault="006A55F3" w:rsidP="006A55F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Бузо Ульяны Сергеевны</w:t>
      </w:r>
    </w:p>
    <w:p w:rsidR="006A55F3" w:rsidRPr="00616080" w:rsidRDefault="006A55F3" w:rsidP="006A55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ИСПАНСКАЯ ИНКВИЗИЦИЯ ПЕРИОДА ПРАВЛЕНИЯ ИЗАБЕЛЛЫ КАТОЛИЧКИ </w:t>
      </w:r>
    </w:p>
    <w:p w:rsidR="00BF0409" w:rsidRPr="00616080" w:rsidRDefault="00BF0409" w:rsidP="00BF040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proofErr w:type="gramStart"/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Ключевые понятия: </w:t>
      </w: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религиозная политика,</w:t>
      </w:r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</w:t>
      </w: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испанская инквизиция, инквизиционный трибунал, новообращенные, конверсос, мориски, инквизиторы, аутодафе.</w:t>
      </w:r>
      <w:proofErr w:type="gramEnd"/>
    </w:p>
    <w:p w:rsidR="006A55F3" w:rsidRPr="00616080" w:rsidRDefault="00BF0409" w:rsidP="00BF040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Актуальность: </w:t>
      </w:r>
      <w:r w:rsidR="006A55F3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лишь в 1988 году папа римский дал разрешение частично рассекретить архивную документацию Святой Инквизиции, что да</w:t>
      </w: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ло</w:t>
      </w:r>
      <w:r w:rsidR="006A55F3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новые возможности для более точного и</w:t>
      </w: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подробного изучения инквизиции. </w:t>
      </w:r>
      <w:r w:rsidR="006A3918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Кроме этого работ по испанской инквизиции этого периода на русском языке крайне мало. </w:t>
      </w:r>
      <w:r w:rsidR="00A42FDE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Что же касается работ на иностранных языках по данной проблеме, то многие из них устарели и в</w:t>
      </w:r>
      <w:r w:rsidR="00A15189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о многом не объективны, а новых, хорошо проработанных исследований все еще мало.</w:t>
      </w:r>
    </w:p>
    <w:p w:rsidR="00BF0409" w:rsidRPr="00616080" w:rsidRDefault="00BF0409" w:rsidP="00532E98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Объект исследования: </w:t>
      </w:r>
      <w:r w:rsidR="00532E98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испанская инквизиция во время правления Изабеллы Кастильской. </w:t>
      </w:r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Предмет исследования: </w:t>
      </w:r>
      <w:r w:rsidR="00131F3B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создание «новой» </w:t>
      </w:r>
      <w:r w:rsidR="00384A6F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испанской</w:t>
      </w:r>
      <w:r w:rsidR="00131F3B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инквизиции, её деятельность и итоги этой деятельности в период</w:t>
      </w:r>
      <w:r w:rsidR="00384A6F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</w:t>
      </w:r>
      <w:r w:rsidR="00131F3B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1478 по 1504 г.</w:t>
      </w:r>
    </w:p>
    <w:p w:rsidR="00BF0409" w:rsidRPr="00616080" w:rsidRDefault="00183F32" w:rsidP="005156D5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Цель работы: </w:t>
      </w: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изучение инквизиции в период правления Изабеллы Католички. </w:t>
      </w:r>
      <w:r w:rsidR="00820185"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Методы исследования: </w:t>
      </w:r>
      <w:r w:rsidR="0082018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методологическую основу работы составляют принципы историзма, объективности, системности и ценностного подхода. </w:t>
      </w:r>
      <w:r w:rsidR="00D17F2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Для решения поставленных задач  использовались общенаучные и </w:t>
      </w:r>
      <w:r w:rsidR="0082018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специально-исторические методы:</w:t>
      </w:r>
      <w:r w:rsidR="00D17F2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анализ, синтез,</w:t>
      </w:r>
      <w:r w:rsidR="0082018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и</w:t>
      </w:r>
      <w:r w:rsidR="00D17F2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сторико-генетический, историко-</w:t>
      </w:r>
      <w:r w:rsidR="0082018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сравнительный, историко-типологический, </w:t>
      </w:r>
      <w:r w:rsidR="00D17F2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историко-системный, а также</w:t>
      </w:r>
      <w:r w:rsidR="00960DE0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метод исторической периодизации</w:t>
      </w:r>
      <w:r w:rsidR="0082018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.</w:t>
      </w:r>
    </w:p>
    <w:p w:rsidR="008C6036" w:rsidRPr="00616080" w:rsidRDefault="00616080" w:rsidP="006160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Научная н</w:t>
      </w:r>
      <w:r w:rsidR="008C6036"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овизна:</w:t>
      </w:r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 </w:t>
      </w: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Работа представляет собой комплексное исследование по истории испанской инквизиции с 1478 по 1504 г. Впервые в одном исследовании представлен именно этот период существования испанской инквизиции. Определены основные мероприятия и этапы создания и деятельности «новой» инквизиции в Испании исследуемого периода.  Раскрыта сущность деятельности инквизиционного трибунала. Проанализированы особенности религиозной политики проводимой в Испании Изабеллой Кастильской и Фердинандом Арагонским на разных этапах своего правления. </w:t>
      </w:r>
    </w:p>
    <w:p w:rsidR="008C6036" w:rsidRPr="00616080" w:rsidRDefault="008C6036" w:rsidP="005156D5">
      <w:pPr>
        <w:spacing w:after="0" w:line="0" w:lineRule="atLeast"/>
        <w:ind w:firstLine="851"/>
        <w:jc w:val="both"/>
        <w:rPr>
          <w:rFonts w:ascii="Times New Roman" w:eastAsia="Arial Unicode MS" w:hAnsi="Times New Roman" w:cs="Times New Roman"/>
          <w:sz w:val="27"/>
          <w:szCs w:val="24"/>
          <w:bdr w:val="nil"/>
        </w:rPr>
      </w:pPr>
      <w:r w:rsidRPr="00616080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В результате проведенного исследования были сделаны выводы  </w:t>
      </w: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о том что, испанская инквизиция не была такой жестокой и беспощадной, как ее принято считать, к тому же она не преследовала «ведьм», как это было, напр</w:t>
      </w:r>
      <w:r w:rsidR="00C31E3E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имер, в Германии или Франции, вне</w:t>
      </w: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ее юрисдикции находились иудеи и мусульмане. Инквизиция в Испании преследовала в основном </w:t>
      </w:r>
      <w:r w:rsidR="0018463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новообращенных христиан, </w:t>
      </w: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стоит признать, что </w:t>
      </w:r>
      <w:r w:rsidR="00184635"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>в первые годы действия Священного Трибунала</w:t>
      </w:r>
      <w:r w:rsidRPr="00616080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были некоторые перегибы, </w:t>
      </w:r>
      <w:r w:rsidR="00184635" w:rsidRPr="00616080">
        <w:rPr>
          <w:rFonts w:ascii="Times New Roman" w:eastAsia="Arial Unicode MS" w:hAnsi="Times New Roman" w:cs="Times New Roman"/>
          <w:sz w:val="27"/>
          <w:szCs w:val="24"/>
          <w:bdr w:val="nil"/>
        </w:rPr>
        <w:t>но в дальнейшем, с разработкой законов, люди могли рассчитывать на положительное завершение дела.</w:t>
      </w:r>
    </w:p>
    <w:p w:rsidR="008A2E7E" w:rsidRPr="006D657D" w:rsidRDefault="0090060D" w:rsidP="006D657D">
      <w:pPr>
        <w:spacing w:after="0" w:line="0" w:lineRule="atLeast"/>
        <w:ind w:firstLine="851"/>
        <w:jc w:val="both"/>
        <w:rPr>
          <w:rFonts w:ascii="Times New Roman" w:eastAsia="Arial Unicode MS" w:hAnsi="Times New Roman" w:cs="Times New Roman"/>
          <w:sz w:val="27"/>
          <w:szCs w:val="24"/>
          <w:bdr w:val="nil"/>
          <w:lang w:val="be-BY"/>
        </w:rPr>
      </w:pPr>
      <w:r w:rsidRPr="00616080">
        <w:rPr>
          <w:rFonts w:ascii="Times New Roman" w:eastAsia="Arial Unicode MS" w:hAnsi="Times New Roman" w:cs="Times New Roman"/>
          <w:sz w:val="27"/>
          <w:szCs w:val="24"/>
          <w:bdr w:val="nil"/>
        </w:rPr>
        <w:t>Структура и объем дипломной работы включает введение, 3 главы, заключение, библиографический список, включающий 40 позиции. Объем тек</w:t>
      </w:r>
      <w:r w:rsidR="00616080">
        <w:rPr>
          <w:rFonts w:ascii="Times New Roman" w:eastAsia="Arial Unicode MS" w:hAnsi="Times New Roman" w:cs="Times New Roman"/>
          <w:sz w:val="27"/>
          <w:szCs w:val="24"/>
          <w:bdr w:val="nil"/>
        </w:rPr>
        <w:t>ста дипломной работы составляет</w:t>
      </w:r>
      <w:r w:rsidR="006D657D">
        <w:rPr>
          <w:rFonts w:ascii="Times New Roman" w:eastAsia="Arial Unicode MS" w:hAnsi="Times New Roman" w:cs="Times New Roman"/>
          <w:sz w:val="27"/>
          <w:szCs w:val="24"/>
          <w:bdr w:val="nil"/>
        </w:rPr>
        <w:t xml:space="preserve"> </w:t>
      </w:r>
      <w:r w:rsidR="00A560B5" w:rsidRPr="005F4D5C">
        <w:rPr>
          <w:rFonts w:ascii="Times New Roman" w:eastAsia="Arial Unicode MS" w:hAnsi="Times New Roman" w:cs="Times New Roman"/>
          <w:sz w:val="27"/>
          <w:szCs w:val="24"/>
          <w:bdr w:val="nil"/>
        </w:rPr>
        <w:t>5</w:t>
      </w:r>
      <w:r w:rsidR="00913A00">
        <w:rPr>
          <w:rFonts w:ascii="Times New Roman" w:eastAsia="Arial Unicode MS" w:hAnsi="Times New Roman" w:cs="Times New Roman"/>
          <w:sz w:val="27"/>
          <w:szCs w:val="24"/>
          <w:bdr w:val="nil"/>
        </w:rPr>
        <w:t>6</w:t>
      </w:r>
      <w:r w:rsidR="00A560B5" w:rsidRPr="005F4D5C">
        <w:rPr>
          <w:rFonts w:ascii="Times New Roman" w:eastAsia="Arial Unicode MS" w:hAnsi="Times New Roman" w:cs="Times New Roman"/>
          <w:sz w:val="27"/>
          <w:szCs w:val="24"/>
          <w:bdr w:val="nil"/>
        </w:rPr>
        <w:t xml:space="preserve"> </w:t>
      </w:r>
      <w:r w:rsidR="006D657D">
        <w:rPr>
          <w:rFonts w:ascii="Times New Roman" w:eastAsia="Arial Unicode MS" w:hAnsi="Times New Roman" w:cs="Times New Roman"/>
          <w:sz w:val="27"/>
          <w:szCs w:val="24"/>
          <w:bdr w:val="nil"/>
        </w:rPr>
        <w:t>страниц</w:t>
      </w:r>
      <w:r w:rsidR="006D657D">
        <w:rPr>
          <w:rFonts w:ascii="Times New Roman" w:eastAsia="Arial Unicode MS" w:hAnsi="Times New Roman" w:cs="Times New Roman"/>
          <w:sz w:val="27"/>
          <w:szCs w:val="24"/>
          <w:bdr w:val="nil"/>
          <w:lang w:val="be-BY"/>
        </w:rPr>
        <w:t>.</w:t>
      </w:r>
      <w:bookmarkStart w:id="0" w:name="_GoBack"/>
      <w:bookmarkEnd w:id="0"/>
    </w:p>
    <w:sectPr w:rsidR="008A2E7E" w:rsidRPr="006D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E25B9"/>
    <w:multiLevelType w:val="hybridMultilevel"/>
    <w:tmpl w:val="E9482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F3"/>
    <w:rsid w:val="000103BC"/>
    <w:rsid w:val="0002769C"/>
    <w:rsid w:val="00027F46"/>
    <w:rsid w:val="0003299F"/>
    <w:rsid w:val="00064B6F"/>
    <w:rsid w:val="00070937"/>
    <w:rsid w:val="000740F1"/>
    <w:rsid w:val="000A12A2"/>
    <w:rsid w:val="000C1593"/>
    <w:rsid w:val="000C37A3"/>
    <w:rsid w:val="000D65DD"/>
    <w:rsid w:val="00106134"/>
    <w:rsid w:val="0011050C"/>
    <w:rsid w:val="001268F3"/>
    <w:rsid w:val="00127EB9"/>
    <w:rsid w:val="00131F3B"/>
    <w:rsid w:val="001358A0"/>
    <w:rsid w:val="00140363"/>
    <w:rsid w:val="001660C5"/>
    <w:rsid w:val="001763E0"/>
    <w:rsid w:val="00183F32"/>
    <w:rsid w:val="00184635"/>
    <w:rsid w:val="001919DA"/>
    <w:rsid w:val="001C06BB"/>
    <w:rsid w:val="001C24BE"/>
    <w:rsid w:val="001C588B"/>
    <w:rsid w:val="001D7C6D"/>
    <w:rsid w:val="001E4FA7"/>
    <w:rsid w:val="001F534E"/>
    <w:rsid w:val="002023BE"/>
    <w:rsid w:val="0021706C"/>
    <w:rsid w:val="00266CA5"/>
    <w:rsid w:val="002746DE"/>
    <w:rsid w:val="00285E0B"/>
    <w:rsid w:val="002867E0"/>
    <w:rsid w:val="00297E7D"/>
    <w:rsid w:val="002A0A51"/>
    <w:rsid w:val="002A59A5"/>
    <w:rsid w:val="002B1827"/>
    <w:rsid w:val="002B3285"/>
    <w:rsid w:val="002C1CCA"/>
    <w:rsid w:val="002E5D41"/>
    <w:rsid w:val="0030378C"/>
    <w:rsid w:val="00305FBC"/>
    <w:rsid w:val="00310D5D"/>
    <w:rsid w:val="003357F8"/>
    <w:rsid w:val="003363B0"/>
    <w:rsid w:val="00336FFB"/>
    <w:rsid w:val="00342F30"/>
    <w:rsid w:val="00350C12"/>
    <w:rsid w:val="00356BE3"/>
    <w:rsid w:val="00384A6F"/>
    <w:rsid w:val="00394D67"/>
    <w:rsid w:val="003B2954"/>
    <w:rsid w:val="003D39D7"/>
    <w:rsid w:val="003D3F18"/>
    <w:rsid w:val="003E0119"/>
    <w:rsid w:val="003F6691"/>
    <w:rsid w:val="00401EF8"/>
    <w:rsid w:val="00405D30"/>
    <w:rsid w:val="00415181"/>
    <w:rsid w:val="00447A3C"/>
    <w:rsid w:val="0045538E"/>
    <w:rsid w:val="004703F2"/>
    <w:rsid w:val="004C5BE3"/>
    <w:rsid w:val="004D348C"/>
    <w:rsid w:val="004D3748"/>
    <w:rsid w:val="004E4D45"/>
    <w:rsid w:val="00511D81"/>
    <w:rsid w:val="00512FB3"/>
    <w:rsid w:val="00513A47"/>
    <w:rsid w:val="005156D5"/>
    <w:rsid w:val="00532E98"/>
    <w:rsid w:val="00542A23"/>
    <w:rsid w:val="005516D9"/>
    <w:rsid w:val="00552308"/>
    <w:rsid w:val="00555BFD"/>
    <w:rsid w:val="00556A21"/>
    <w:rsid w:val="005658FF"/>
    <w:rsid w:val="005667B7"/>
    <w:rsid w:val="00587C6A"/>
    <w:rsid w:val="0059007F"/>
    <w:rsid w:val="005929F1"/>
    <w:rsid w:val="00593638"/>
    <w:rsid w:val="00594941"/>
    <w:rsid w:val="00597AEE"/>
    <w:rsid w:val="005A3B48"/>
    <w:rsid w:val="005C7F9E"/>
    <w:rsid w:val="005F3CA6"/>
    <w:rsid w:val="005F4D5C"/>
    <w:rsid w:val="006025BE"/>
    <w:rsid w:val="00615663"/>
    <w:rsid w:val="00616080"/>
    <w:rsid w:val="006368C3"/>
    <w:rsid w:val="00652489"/>
    <w:rsid w:val="00654874"/>
    <w:rsid w:val="006715A2"/>
    <w:rsid w:val="00675077"/>
    <w:rsid w:val="006826C0"/>
    <w:rsid w:val="00686A16"/>
    <w:rsid w:val="006A2CB0"/>
    <w:rsid w:val="006A3918"/>
    <w:rsid w:val="006A55F3"/>
    <w:rsid w:val="006B2D57"/>
    <w:rsid w:val="006C2DFF"/>
    <w:rsid w:val="006C5AD5"/>
    <w:rsid w:val="006D01FC"/>
    <w:rsid w:val="006D47FE"/>
    <w:rsid w:val="006D657D"/>
    <w:rsid w:val="006E384A"/>
    <w:rsid w:val="007151C3"/>
    <w:rsid w:val="00717B1C"/>
    <w:rsid w:val="0072794F"/>
    <w:rsid w:val="00740039"/>
    <w:rsid w:val="0074129C"/>
    <w:rsid w:val="00774917"/>
    <w:rsid w:val="00774B4A"/>
    <w:rsid w:val="007961A4"/>
    <w:rsid w:val="007B112F"/>
    <w:rsid w:val="007B16F9"/>
    <w:rsid w:val="007B19FB"/>
    <w:rsid w:val="007B6F50"/>
    <w:rsid w:val="007E15F1"/>
    <w:rsid w:val="007F3151"/>
    <w:rsid w:val="00820185"/>
    <w:rsid w:val="00820C2B"/>
    <w:rsid w:val="00840BA1"/>
    <w:rsid w:val="008444FC"/>
    <w:rsid w:val="0084534F"/>
    <w:rsid w:val="008577D3"/>
    <w:rsid w:val="00875FA8"/>
    <w:rsid w:val="0087775A"/>
    <w:rsid w:val="00892E35"/>
    <w:rsid w:val="008A2E7E"/>
    <w:rsid w:val="008B4A13"/>
    <w:rsid w:val="008B646C"/>
    <w:rsid w:val="008B7AA6"/>
    <w:rsid w:val="008C2C2A"/>
    <w:rsid w:val="008C6036"/>
    <w:rsid w:val="008C62D4"/>
    <w:rsid w:val="008E22E8"/>
    <w:rsid w:val="008E25FE"/>
    <w:rsid w:val="008F0858"/>
    <w:rsid w:val="008F4B14"/>
    <w:rsid w:val="008F6357"/>
    <w:rsid w:val="0090060D"/>
    <w:rsid w:val="00910B42"/>
    <w:rsid w:val="00913993"/>
    <w:rsid w:val="00913A00"/>
    <w:rsid w:val="00923B41"/>
    <w:rsid w:val="00927DCD"/>
    <w:rsid w:val="00951113"/>
    <w:rsid w:val="00954C5C"/>
    <w:rsid w:val="00960DE0"/>
    <w:rsid w:val="0096262D"/>
    <w:rsid w:val="00965AC9"/>
    <w:rsid w:val="00972081"/>
    <w:rsid w:val="00980971"/>
    <w:rsid w:val="00984080"/>
    <w:rsid w:val="009A2A62"/>
    <w:rsid w:val="009B203C"/>
    <w:rsid w:val="009B23AF"/>
    <w:rsid w:val="009B38F6"/>
    <w:rsid w:val="009C250E"/>
    <w:rsid w:val="00A059BD"/>
    <w:rsid w:val="00A1463E"/>
    <w:rsid w:val="00A15189"/>
    <w:rsid w:val="00A15A2E"/>
    <w:rsid w:val="00A22CA4"/>
    <w:rsid w:val="00A22DE7"/>
    <w:rsid w:val="00A42FDE"/>
    <w:rsid w:val="00A560B5"/>
    <w:rsid w:val="00A62BB7"/>
    <w:rsid w:val="00A6428F"/>
    <w:rsid w:val="00A832E3"/>
    <w:rsid w:val="00A855E3"/>
    <w:rsid w:val="00AA2038"/>
    <w:rsid w:val="00AA32FD"/>
    <w:rsid w:val="00AA6E98"/>
    <w:rsid w:val="00AB6F98"/>
    <w:rsid w:val="00AD3268"/>
    <w:rsid w:val="00AD6A8C"/>
    <w:rsid w:val="00AE6824"/>
    <w:rsid w:val="00B21882"/>
    <w:rsid w:val="00B25E77"/>
    <w:rsid w:val="00B30B3D"/>
    <w:rsid w:val="00B370AC"/>
    <w:rsid w:val="00B401D0"/>
    <w:rsid w:val="00B43BDE"/>
    <w:rsid w:val="00B46472"/>
    <w:rsid w:val="00B54789"/>
    <w:rsid w:val="00B7456F"/>
    <w:rsid w:val="00B74FA5"/>
    <w:rsid w:val="00B764D1"/>
    <w:rsid w:val="00B76964"/>
    <w:rsid w:val="00B836A1"/>
    <w:rsid w:val="00BC2AD6"/>
    <w:rsid w:val="00BD1B42"/>
    <w:rsid w:val="00BD5E09"/>
    <w:rsid w:val="00BF0409"/>
    <w:rsid w:val="00C06034"/>
    <w:rsid w:val="00C249BA"/>
    <w:rsid w:val="00C256C8"/>
    <w:rsid w:val="00C30229"/>
    <w:rsid w:val="00C31E3E"/>
    <w:rsid w:val="00C31EA9"/>
    <w:rsid w:val="00C35C38"/>
    <w:rsid w:val="00C42EE0"/>
    <w:rsid w:val="00C50832"/>
    <w:rsid w:val="00C52827"/>
    <w:rsid w:val="00C60FC9"/>
    <w:rsid w:val="00C629AF"/>
    <w:rsid w:val="00C93244"/>
    <w:rsid w:val="00C95A04"/>
    <w:rsid w:val="00CB7DD6"/>
    <w:rsid w:val="00CC69B4"/>
    <w:rsid w:val="00CF157D"/>
    <w:rsid w:val="00CF30B4"/>
    <w:rsid w:val="00D06BD0"/>
    <w:rsid w:val="00D17F25"/>
    <w:rsid w:val="00D27C03"/>
    <w:rsid w:val="00D433C7"/>
    <w:rsid w:val="00D45F1E"/>
    <w:rsid w:val="00D544E8"/>
    <w:rsid w:val="00D61990"/>
    <w:rsid w:val="00D64E2C"/>
    <w:rsid w:val="00DA77EB"/>
    <w:rsid w:val="00DB415A"/>
    <w:rsid w:val="00E03C43"/>
    <w:rsid w:val="00E45F8D"/>
    <w:rsid w:val="00E52898"/>
    <w:rsid w:val="00E656B9"/>
    <w:rsid w:val="00E74D69"/>
    <w:rsid w:val="00EA7638"/>
    <w:rsid w:val="00EC204A"/>
    <w:rsid w:val="00ED5780"/>
    <w:rsid w:val="00EE7BF7"/>
    <w:rsid w:val="00F258EA"/>
    <w:rsid w:val="00F274DE"/>
    <w:rsid w:val="00F30802"/>
    <w:rsid w:val="00F42AF8"/>
    <w:rsid w:val="00F635E5"/>
    <w:rsid w:val="00F7483C"/>
    <w:rsid w:val="00F84470"/>
    <w:rsid w:val="00FA78CC"/>
    <w:rsid w:val="00FB71C5"/>
    <w:rsid w:val="00FE132E"/>
    <w:rsid w:val="00FE2A62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апв</cp:lastModifiedBy>
  <cp:revision>2</cp:revision>
  <cp:lastPrinted>2018-04-05T20:41:00Z</cp:lastPrinted>
  <dcterms:created xsi:type="dcterms:W3CDTF">2018-06-13T09:44:00Z</dcterms:created>
  <dcterms:modified xsi:type="dcterms:W3CDTF">2018-06-13T09:44:00Z</dcterms:modified>
</cp:coreProperties>
</file>