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EC" w:rsidRDefault="00D854EC" w:rsidP="00D854EC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</w:rPr>
      </w:pPr>
      <w:bookmarkStart w:id="0" w:name="_Toc511068156"/>
      <w:r w:rsidRPr="0030091D">
        <w:rPr>
          <w:rFonts w:ascii="Times New Roman" w:hAnsi="Times New Roman"/>
        </w:rPr>
        <w:t>РЕФЕРАТ</w:t>
      </w:r>
      <w:bookmarkEnd w:id="0"/>
    </w:p>
    <w:p w:rsidR="00D854EC" w:rsidRPr="00BD6EA9" w:rsidRDefault="00D854EC" w:rsidP="00D854EC">
      <w:pPr>
        <w:jc w:val="center"/>
      </w:pPr>
      <w:r>
        <w:rPr>
          <w:rFonts w:ascii="Times New Roman" w:hAnsi="Times New Roman"/>
          <w:b/>
          <w:sz w:val="28"/>
          <w:szCs w:val="28"/>
        </w:rPr>
        <w:t>Жуйковой Елены Витальевны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Тема дипломной работы: </w:t>
      </w:r>
      <w:r w:rsidRPr="0030091D">
        <w:rPr>
          <w:rFonts w:ascii="Times New Roman" w:hAnsi="Times New Roman"/>
          <w:sz w:val="28"/>
          <w:szCs w:val="28"/>
        </w:rPr>
        <w:t>Архитектурный облик Древнего Рима.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Ключевые слова:</w:t>
      </w:r>
      <w:r w:rsidRPr="0030091D">
        <w:rPr>
          <w:rFonts w:ascii="Times New Roman" w:hAnsi="Times New Roman"/>
          <w:sz w:val="28"/>
          <w:szCs w:val="28"/>
        </w:rPr>
        <w:t xml:space="preserve"> АРХИТЕКТУРА, ДРЕВНИЙ РИМ, АНТИЧНОСТЬ, ТЕХНИКА СТРОИТЕЛЬСТВА, ХРАМ, ФОРУМ, ТЕАТР, АМФИТЕАТР, ЦИРК, ТЕРМЫ, ВИЛЛА, ДОМУС, ИНСУЛА, ДОРОГА, МОСТ, АКВЕДУК, ВОДОПРОВОД.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Актуальность:</w:t>
      </w:r>
      <w:r w:rsidRPr="0030091D">
        <w:rPr>
          <w:rFonts w:ascii="Times New Roman" w:hAnsi="Times New Roman"/>
          <w:sz w:val="28"/>
          <w:szCs w:val="28"/>
        </w:rPr>
        <w:t xml:space="preserve"> </w:t>
      </w:r>
      <w:r w:rsidRPr="0030091D">
        <w:rPr>
          <w:rFonts w:ascii="Times New Roman" w:hAnsi="Times New Roman"/>
          <w:bCs/>
          <w:kern w:val="36"/>
          <w:sz w:val="28"/>
          <w:szCs w:val="28"/>
        </w:rPr>
        <w:t>В наше время большинство зданий возводятся по технологиям строительства, разработанных во времена античности. Обращение к опыту древнеримских архитекторов и к самой схеме построения зданий будет крайне полезно для повышения знаний в области архитектуры для мастеров современности.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Цель данной работы: </w:t>
      </w:r>
      <w:r w:rsidRPr="0030091D">
        <w:rPr>
          <w:rFonts w:ascii="Times New Roman" w:hAnsi="Times New Roman"/>
          <w:bCs/>
          <w:kern w:val="36"/>
          <w:sz w:val="28"/>
          <w:szCs w:val="28"/>
        </w:rPr>
        <w:t>рассмотрение в исторической ретроспективе архитектурного облика Древнего Рима.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30091D">
        <w:rPr>
          <w:rFonts w:ascii="Times New Roman" w:hAnsi="Times New Roman"/>
          <w:sz w:val="28"/>
          <w:szCs w:val="28"/>
        </w:rPr>
        <w:t xml:space="preserve"> история античной архитектуры. 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30091D">
        <w:rPr>
          <w:rFonts w:ascii="Times New Roman" w:hAnsi="Times New Roman"/>
          <w:sz w:val="28"/>
          <w:szCs w:val="28"/>
        </w:rPr>
        <w:t xml:space="preserve">архитектурные сооружения города Рима периода с VII в. до н. э. по </w:t>
      </w:r>
      <w:r w:rsidRPr="0030091D">
        <w:rPr>
          <w:rFonts w:ascii="Times New Roman" w:hAnsi="Times New Roman"/>
          <w:sz w:val="28"/>
          <w:szCs w:val="28"/>
          <w:lang w:val="en-US"/>
        </w:rPr>
        <w:t>IV</w:t>
      </w:r>
      <w:r w:rsidRPr="0030091D">
        <w:rPr>
          <w:rFonts w:ascii="Times New Roman" w:hAnsi="Times New Roman"/>
          <w:sz w:val="28"/>
          <w:szCs w:val="28"/>
        </w:rPr>
        <w:t xml:space="preserve"> в. н. э.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Методологической основой </w:t>
      </w:r>
      <w:r w:rsidRPr="0030091D">
        <w:rPr>
          <w:rFonts w:ascii="Times New Roman" w:hAnsi="Times New Roman"/>
          <w:sz w:val="28"/>
          <w:szCs w:val="28"/>
        </w:rPr>
        <w:t>дипломной работы стали</w:t>
      </w:r>
      <w:r w:rsidRPr="0030091D">
        <w:rPr>
          <w:rFonts w:ascii="Times New Roman" w:hAnsi="Times New Roman"/>
          <w:b/>
          <w:sz w:val="28"/>
          <w:szCs w:val="28"/>
        </w:rPr>
        <w:t xml:space="preserve"> </w:t>
      </w:r>
      <w:r w:rsidRPr="0030091D">
        <w:rPr>
          <w:rFonts w:ascii="Times New Roman" w:hAnsi="Times New Roman"/>
          <w:sz w:val="28"/>
          <w:szCs w:val="28"/>
        </w:rPr>
        <w:t xml:space="preserve">принципы историзма, объективности, системного и ценностного подхода. Были использованы </w:t>
      </w:r>
      <w:r w:rsidRPr="0030091D">
        <w:rPr>
          <w:rFonts w:ascii="Times New Roman" w:hAnsi="Times New Roman"/>
          <w:b/>
          <w:sz w:val="28"/>
          <w:szCs w:val="28"/>
        </w:rPr>
        <w:t>общенаучные методы:</w:t>
      </w:r>
      <w:r w:rsidRPr="0030091D">
        <w:rPr>
          <w:rFonts w:ascii="Times New Roman" w:hAnsi="Times New Roman"/>
          <w:sz w:val="28"/>
          <w:szCs w:val="28"/>
        </w:rPr>
        <w:t xml:space="preserve"> общелогические, эмпирические и теоретические. </w:t>
      </w:r>
      <w:r w:rsidRPr="0030091D">
        <w:rPr>
          <w:rFonts w:ascii="Times New Roman" w:hAnsi="Times New Roman"/>
          <w:b/>
          <w:sz w:val="28"/>
          <w:szCs w:val="28"/>
        </w:rPr>
        <w:t>Общелогические методы</w:t>
      </w:r>
      <w:r w:rsidRPr="0030091D">
        <w:rPr>
          <w:rFonts w:ascii="Times New Roman" w:hAnsi="Times New Roman"/>
          <w:sz w:val="28"/>
          <w:szCs w:val="28"/>
        </w:rPr>
        <w:t xml:space="preserve">: анализ и синтез, индукция и дедукция, аналогия. </w:t>
      </w:r>
      <w:r w:rsidRPr="0030091D">
        <w:rPr>
          <w:rFonts w:ascii="Times New Roman" w:hAnsi="Times New Roman"/>
          <w:b/>
          <w:sz w:val="28"/>
          <w:szCs w:val="28"/>
        </w:rPr>
        <w:t xml:space="preserve">Эмпирические методы: </w:t>
      </w:r>
      <w:r w:rsidRPr="0030091D">
        <w:rPr>
          <w:rFonts w:ascii="Times New Roman" w:hAnsi="Times New Roman"/>
          <w:sz w:val="28"/>
          <w:szCs w:val="28"/>
        </w:rPr>
        <w:t xml:space="preserve">сравнение и моделирование. </w:t>
      </w:r>
      <w:r w:rsidRPr="0030091D">
        <w:rPr>
          <w:rFonts w:ascii="Times New Roman" w:hAnsi="Times New Roman"/>
          <w:b/>
          <w:sz w:val="28"/>
          <w:szCs w:val="28"/>
        </w:rPr>
        <w:t>Теоретические методы:</w:t>
      </w:r>
      <w:r w:rsidRPr="0030091D">
        <w:rPr>
          <w:rFonts w:ascii="Times New Roman" w:hAnsi="Times New Roman"/>
          <w:sz w:val="28"/>
          <w:szCs w:val="28"/>
        </w:rPr>
        <w:t xml:space="preserve"> абстрагирование и обобщение, метод восхождения, системный подход и исторический метод. </w:t>
      </w:r>
      <w:r w:rsidRPr="0030091D">
        <w:rPr>
          <w:rFonts w:ascii="Times New Roman" w:hAnsi="Times New Roman"/>
          <w:b/>
          <w:sz w:val="28"/>
          <w:szCs w:val="28"/>
        </w:rPr>
        <w:t>Специально-исторические методы:</w:t>
      </w:r>
      <w:r w:rsidRPr="0030091D">
        <w:rPr>
          <w:rFonts w:ascii="Times New Roman" w:hAnsi="Times New Roman"/>
          <w:sz w:val="28"/>
          <w:szCs w:val="28"/>
        </w:rPr>
        <w:t xml:space="preserve"> историко-генетический, историко-сравнительный, историко-типологический, историко-системный и ретроспективный.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0091D">
        <w:rPr>
          <w:rFonts w:ascii="Times New Roman" w:hAnsi="Times New Roman"/>
          <w:b/>
          <w:bCs/>
          <w:kern w:val="36"/>
          <w:sz w:val="28"/>
          <w:szCs w:val="28"/>
        </w:rPr>
        <w:t>Полученные результаты и их новизна:</w:t>
      </w:r>
      <w:r w:rsidRPr="0030091D">
        <w:rPr>
          <w:rFonts w:ascii="Times New Roman" w:hAnsi="Times New Roman"/>
          <w:bCs/>
          <w:kern w:val="36"/>
          <w:sz w:val="28"/>
          <w:szCs w:val="28"/>
        </w:rPr>
        <w:t xml:space="preserve"> в данной работе впервые комплексно исследованы техника строительства и виды сооружений Древнего Рима на основе источников прошлых лет, где упоминаются строения, не дошедшие до наших дней, а также на новых данных, полученных благодаря недавним археологическим исследованиям с использованием различных современных технологий.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Структура дипломной работы:</w:t>
      </w:r>
      <w:r w:rsidRPr="0030091D">
        <w:rPr>
          <w:rFonts w:ascii="Times New Roman" w:hAnsi="Times New Roman"/>
          <w:sz w:val="28"/>
          <w:szCs w:val="28"/>
        </w:rPr>
        <w:t xml:space="preserve"> введение, четыре главы с разделами, заключение, список использованных источников и литературы, приложения. Общий объем работы – 104 стр. Список использованных источников и литературы составляет 93 позиций, приложений – 32.</w:t>
      </w: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4EC" w:rsidRPr="0030091D" w:rsidRDefault="00D854EC" w:rsidP="00D854E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4EC" w:rsidRDefault="00D854EC" w:rsidP="00D854EC">
      <w:pPr>
        <w:pStyle w:val="1"/>
        <w:keepNext w:val="0"/>
        <w:spacing w:before="0" w:after="0" w:line="240" w:lineRule="auto"/>
        <w:rPr>
          <w:rFonts w:ascii="Times New Roman" w:hAnsi="Times New Roman"/>
          <w:lang w:val="en-US"/>
        </w:rPr>
      </w:pPr>
      <w:bookmarkStart w:id="1" w:name="_Toc508713995"/>
      <w:bookmarkStart w:id="2" w:name="_Toc510840311"/>
      <w:bookmarkStart w:id="3" w:name="_Toc511068080"/>
      <w:bookmarkStart w:id="4" w:name="_Toc511068158"/>
      <w:bookmarkStart w:id="5" w:name="_GoBack"/>
      <w:bookmarkEnd w:id="1"/>
      <w:bookmarkEnd w:id="2"/>
      <w:bookmarkEnd w:id="3"/>
      <w:bookmarkEnd w:id="4"/>
      <w:bookmarkEnd w:id="5"/>
    </w:p>
    <w:sectPr w:rsidR="00D8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EC"/>
    <w:rsid w:val="00AF49A3"/>
    <w:rsid w:val="00D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0959-CB84-44F4-A7B9-E124976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2018-06-08T13:56:00Z</dcterms:created>
  <dcterms:modified xsi:type="dcterms:W3CDTF">2018-06-08T13:58:00Z</dcterms:modified>
</cp:coreProperties>
</file>