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4B6" w:rsidRPr="002D5741" w:rsidRDefault="00D864B6" w:rsidP="00D864B6">
      <w:pPr>
        <w:pStyle w:val="2"/>
        <w:spacing w:line="240" w:lineRule="exact"/>
        <w:ind w:left="0"/>
        <w:jc w:val="center"/>
        <w:rPr>
          <w:b/>
          <w:i/>
          <w:sz w:val="28"/>
          <w:szCs w:val="28"/>
        </w:rPr>
      </w:pPr>
      <w:r w:rsidRPr="002D5741">
        <w:rPr>
          <w:b/>
          <w:sz w:val="28"/>
          <w:szCs w:val="28"/>
        </w:rPr>
        <w:t>ГОСУДАРСТВЕННОЕ УЧРЕЖДЕНИЕ ОБРАЗОВАНИЯ</w:t>
      </w:r>
    </w:p>
    <w:p w:rsidR="00D864B6" w:rsidRPr="002D5741" w:rsidRDefault="00D864B6" w:rsidP="00D864B6">
      <w:pPr>
        <w:pStyle w:val="2"/>
        <w:spacing w:line="240" w:lineRule="exact"/>
        <w:ind w:left="284" w:firstLine="709"/>
        <w:jc w:val="center"/>
        <w:rPr>
          <w:b/>
          <w:i/>
          <w:sz w:val="28"/>
          <w:szCs w:val="28"/>
        </w:rPr>
      </w:pPr>
      <w:r w:rsidRPr="002D5741">
        <w:rPr>
          <w:b/>
          <w:sz w:val="28"/>
          <w:szCs w:val="28"/>
        </w:rPr>
        <w:t>«ИНСТИТУТ БИЗНЕСА И МЕНЕДЖМЕНТА ТЕХНОЛОГИЙ»</w:t>
      </w:r>
    </w:p>
    <w:p w:rsidR="00D864B6" w:rsidRPr="002D5741" w:rsidRDefault="00D864B6" w:rsidP="00D864B6">
      <w:pPr>
        <w:pStyle w:val="2"/>
        <w:spacing w:line="240" w:lineRule="exact"/>
        <w:ind w:left="284" w:firstLine="709"/>
        <w:jc w:val="center"/>
        <w:rPr>
          <w:b/>
          <w:i/>
          <w:sz w:val="28"/>
          <w:szCs w:val="28"/>
        </w:rPr>
      </w:pPr>
      <w:r w:rsidRPr="002D5741">
        <w:rPr>
          <w:b/>
          <w:sz w:val="28"/>
          <w:szCs w:val="28"/>
        </w:rPr>
        <w:t>БЕЛОРУССКОГО ГОСУДАРСТВЕННОГО УНИВЕРСИТЕТА</w:t>
      </w:r>
    </w:p>
    <w:p w:rsidR="00D864B6" w:rsidRPr="002D5741" w:rsidRDefault="00D864B6" w:rsidP="00D864B6">
      <w:pPr>
        <w:spacing w:line="240" w:lineRule="exact"/>
        <w:jc w:val="center"/>
        <w:rPr>
          <w:b/>
          <w:szCs w:val="28"/>
        </w:rPr>
      </w:pPr>
    </w:p>
    <w:p w:rsidR="00D864B6" w:rsidRPr="002D5741" w:rsidRDefault="00D864B6" w:rsidP="00D864B6">
      <w:pPr>
        <w:jc w:val="center"/>
        <w:rPr>
          <w:b/>
          <w:szCs w:val="28"/>
        </w:rPr>
      </w:pPr>
    </w:p>
    <w:p w:rsidR="00D864B6" w:rsidRPr="002D5741" w:rsidRDefault="00D864B6" w:rsidP="00D864B6">
      <w:pPr>
        <w:jc w:val="center"/>
        <w:rPr>
          <w:b/>
          <w:szCs w:val="28"/>
        </w:rPr>
      </w:pPr>
    </w:p>
    <w:p w:rsidR="00D864B6" w:rsidRPr="002D5741" w:rsidRDefault="00D864B6" w:rsidP="00D864B6">
      <w:pPr>
        <w:jc w:val="center"/>
        <w:rPr>
          <w:b/>
          <w:szCs w:val="28"/>
        </w:rPr>
      </w:pPr>
      <w:r w:rsidRPr="002D5741">
        <w:rPr>
          <w:b/>
          <w:szCs w:val="28"/>
        </w:rPr>
        <w:t>Факультет бизнеса</w:t>
      </w:r>
    </w:p>
    <w:p w:rsidR="00D864B6" w:rsidRPr="002D5741" w:rsidRDefault="00D864B6" w:rsidP="00D864B6">
      <w:pPr>
        <w:jc w:val="center"/>
        <w:rPr>
          <w:b/>
          <w:szCs w:val="28"/>
        </w:rPr>
      </w:pPr>
      <w:r w:rsidRPr="002D5741">
        <w:rPr>
          <w:b/>
          <w:szCs w:val="28"/>
        </w:rPr>
        <w:t>Кафедра бизнес-администрирования</w:t>
      </w:r>
    </w:p>
    <w:p w:rsidR="00D864B6" w:rsidRPr="002D5741" w:rsidRDefault="00D864B6" w:rsidP="00D864B6">
      <w:pPr>
        <w:jc w:val="center"/>
        <w:rPr>
          <w:szCs w:val="28"/>
        </w:rPr>
      </w:pPr>
    </w:p>
    <w:p w:rsidR="00D864B6" w:rsidRPr="002D5741" w:rsidRDefault="00D864B6" w:rsidP="00D864B6">
      <w:pPr>
        <w:jc w:val="center"/>
        <w:rPr>
          <w:szCs w:val="28"/>
        </w:rPr>
      </w:pPr>
    </w:p>
    <w:p w:rsidR="00D864B6" w:rsidRPr="002D5741" w:rsidRDefault="00D864B6" w:rsidP="00D864B6">
      <w:pPr>
        <w:jc w:val="center"/>
        <w:rPr>
          <w:szCs w:val="28"/>
        </w:rPr>
      </w:pPr>
    </w:p>
    <w:p w:rsidR="00D864B6" w:rsidRPr="002D5741" w:rsidRDefault="00D864B6" w:rsidP="00D864B6">
      <w:pPr>
        <w:jc w:val="center"/>
        <w:rPr>
          <w:szCs w:val="28"/>
        </w:rPr>
      </w:pPr>
      <w:r>
        <w:rPr>
          <w:szCs w:val="28"/>
          <w:lang w:val="ru-RU"/>
        </w:rPr>
        <w:t>Аннотация к д</w:t>
      </w:r>
      <w:r>
        <w:rPr>
          <w:szCs w:val="28"/>
        </w:rPr>
        <w:t>ипломной работе</w:t>
      </w:r>
    </w:p>
    <w:p w:rsidR="00D864B6" w:rsidRPr="00E30631" w:rsidRDefault="00D864B6" w:rsidP="00D864B6">
      <w:pPr>
        <w:jc w:val="center"/>
        <w:rPr>
          <w:sz w:val="32"/>
          <w:szCs w:val="32"/>
        </w:rPr>
      </w:pPr>
    </w:p>
    <w:p w:rsidR="00D864B6" w:rsidRPr="00003A7F" w:rsidRDefault="00D864B6" w:rsidP="00D864B6">
      <w:pPr>
        <w:jc w:val="center"/>
        <w:rPr>
          <w:szCs w:val="32"/>
          <w:lang w:val="ru-RU"/>
        </w:rPr>
      </w:pPr>
      <w:r w:rsidRPr="00003A7F">
        <w:rPr>
          <w:rStyle w:val="a3"/>
          <w:szCs w:val="32"/>
          <w:lang w:val="ru-RU"/>
        </w:rPr>
        <w:t>СОВЕРШЕНСТОВАНИЕ КОРПОРАТИВНОЙ КУЛЬТУРЫ КАК КЛЮЧЕВОГО ФАКТОРА ОБЕСПЕЧЕНИЯ ВОВЛЕЧЕННОСТИ ПЕРСОНАЛА НА ПРИМЕРЕ ООО «МЕДАНДРОВИТ»</w:t>
      </w:r>
      <w:r w:rsidRPr="00003A7F">
        <w:rPr>
          <w:rStyle w:val="a3"/>
          <w:szCs w:val="32"/>
        </w:rPr>
        <w:t xml:space="preserve"> </w:t>
      </w:r>
    </w:p>
    <w:p w:rsidR="00D864B6" w:rsidRPr="002D5741" w:rsidRDefault="00D864B6" w:rsidP="00D864B6">
      <w:pPr>
        <w:rPr>
          <w:szCs w:val="28"/>
        </w:rPr>
      </w:pPr>
    </w:p>
    <w:p w:rsidR="00D864B6" w:rsidRPr="00E30631" w:rsidRDefault="00D864B6" w:rsidP="00D864B6">
      <w:pPr>
        <w:jc w:val="center"/>
        <w:rPr>
          <w:szCs w:val="28"/>
          <w:lang w:val="ru-RU"/>
        </w:rPr>
      </w:pPr>
      <w:r>
        <w:rPr>
          <w:szCs w:val="28"/>
          <w:lang w:val="ru-RU"/>
        </w:rPr>
        <w:t>ШАВЕЛЬ Елизавета Кирилловна</w:t>
      </w:r>
    </w:p>
    <w:p w:rsidR="00D864B6" w:rsidRPr="002D5741" w:rsidRDefault="00D864B6" w:rsidP="00D864B6">
      <w:pPr>
        <w:jc w:val="right"/>
        <w:rPr>
          <w:szCs w:val="28"/>
        </w:rPr>
      </w:pPr>
    </w:p>
    <w:p w:rsidR="00D864B6" w:rsidRPr="002D5741" w:rsidRDefault="00D864B6" w:rsidP="00D864B6">
      <w:pPr>
        <w:jc w:val="right"/>
        <w:rPr>
          <w:szCs w:val="28"/>
        </w:rPr>
      </w:pPr>
    </w:p>
    <w:p w:rsidR="00D864B6" w:rsidRDefault="00D864B6" w:rsidP="00D864B6">
      <w:pPr>
        <w:jc w:val="center"/>
        <w:rPr>
          <w:szCs w:val="28"/>
        </w:rPr>
      </w:pPr>
      <w:r>
        <w:rPr>
          <w:szCs w:val="28"/>
        </w:rPr>
        <w:t>Научный руководитель</w:t>
      </w:r>
    </w:p>
    <w:p w:rsidR="00D864B6" w:rsidRPr="00D864B6" w:rsidRDefault="00D864B6" w:rsidP="00D864B6">
      <w:pPr>
        <w:jc w:val="center"/>
        <w:rPr>
          <w:szCs w:val="28"/>
          <w:lang w:val="ru-RU"/>
        </w:rPr>
      </w:pPr>
      <w:proofErr w:type="spellStart"/>
      <w:r>
        <w:rPr>
          <w:szCs w:val="28"/>
          <w:lang w:val="ru-RU"/>
        </w:rPr>
        <w:t>Шарак</w:t>
      </w:r>
      <w:proofErr w:type="spellEnd"/>
      <w:r>
        <w:rPr>
          <w:szCs w:val="28"/>
          <w:lang w:val="ru-RU"/>
        </w:rPr>
        <w:t xml:space="preserve"> Ирина Владимировна,</w:t>
      </w:r>
    </w:p>
    <w:p w:rsidR="00D864B6" w:rsidRPr="006E4EC6" w:rsidRDefault="00D864B6" w:rsidP="00D864B6">
      <w:pPr>
        <w:jc w:val="center"/>
        <w:rPr>
          <w:szCs w:val="28"/>
          <w:lang w:val="ru-RU"/>
        </w:rPr>
      </w:pPr>
      <w:r>
        <w:rPr>
          <w:szCs w:val="28"/>
          <w:lang w:val="ru-RU"/>
        </w:rPr>
        <w:t>старший преподаватель</w:t>
      </w:r>
    </w:p>
    <w:p w:rsidR="00D864B6" w:rsidRPr="002D5741" w:rsidRDefault="00D864B6" w:rsidP="00D864B6">
      <w:pPr>
        <w:rPr>
          <w:szCs w:val="28"/>
        </w:rPr>
      </w:pPr>
    </w:p>
    <w:p w:rsidR="00D864B6" w:rsidRDefault="00D864B6" w:rsidP="00D864B6">
      <w:pPr>
        <w:ind w:left="4820"/>
        <w:rPr>
          <w:szCs w:val="28"/>
        </w:rPr>
      </w:pPr>
      <w:r w:rsidRPr="002D5741">
        <w:rPr>
          <w:szCs w:val="28"/>
        </w:rPr>
        <w:tab/>
      </w:r>
    </w:p>
    <w:p w:rsidR="00D864B6" w:rsidRDefault="00D864B6" w:rsidP="00D864B6">
      <w:pPr>
        <w:ind w:left="4820"/>
        <w:rPr>
          <w:szCs w:val="28"/>
        </w:rPr>
      </w:pPr>
    </w:p>
    <w:p w:rsidR="00D864B6" w:rsidRDefault="00D864B6" w:rsidP="00D864B6">
      <w:pPr>
        <w:ind w:left="4820"/>
        <w:rPr>
          <w:szCs w:val="28"/>
        </w:rPr>
      </w:pPr>
    </w:p>
    <w:p w:rsidR="00D864B6" w:rsidRDefault="00D864B6" w:rsidP="00D864B6">
      <w:pPr>
        <w:ind w:left="4820"/>
        <w:rPr>
          <w:szCs w:val="28"/>
        </w:rPr>
      </w:pPr>
    </w:p>
    <w:p w:rsidR="00D864B6" w:rsidRDefault="00D864B6" w:rsidP="00D864B6">
      <w:pPr>
        <w:ind w:left="4820"/>
        <w:rPr>
          <w:szCs w:val="28"/>
        </w:rPr>
      </w:pPr>
    </w:p>
    <w:p w:rsidR="00D864B6" w:rsidRDefault="00D864B6" w:rsidP="00D864B6">
      <w:pPr>
        <w:ind w:left="4820"/>
        <w:rPr>
          <w:szCs w:val="28"/>
        </w:rPr>
      </w:pPr>
    </w:p>
    <w:p w:rsidR="00D864B6" w:rsidRDefault="00D864B6" w:rsidP="00D864B6">
      <w:pPr>
        <w:ind w:left="4820"/>
        <w:rPr>
          <w:szCs w:val="28"/>
        </w:rPr>
      </w:pPr>
    </w:p>
    <w:p w:rsidR="00D864B6" w:rsidRDefault="00D864B6" w:rsidP="00D864B6">
      <w:pPr>
        <w:ind w:left="4820"/>
        <w:rPr>
          <w:szCs w:val="28"/>
        </w:rPr>
      </w:pPr>
    </w:p>
    <w:p w:rsidR="00D864B6" w:rsidRDefault="00D864B6" w:rsidP="00D864B6">
      <w:pPr>
        <w:ind w:left="4820"/>
        <w:rPr>
          <w:szCs w:val="28"/>
        </w:rPr>
      </w:pPr>
    </w:p>
    <w:p w:rsidR="00D864B6" w:rsidRDefault="00D864B6" w:rsidP="00D864B6">
      <w:pPr>
        <w:ind w:left="4820"/>
        <w:rPr>
          <w:szCs w:val="28"/>
        </w:rPr>
      </w:pPr>
    </w:p>
    <w:p w:rsidR="00D864B6" w:rsidRDefault="00D864B6" w:rsidP="00D864B6">
      <w:pPr>
        <w:ind w:left="4820"/>
        <w:rPr>
          <w:szCs w:val="28"/>
        </w:rPr>
      </w:pPr>
    </w:p>
    <w:p w:rsidR="00D864B6" w:rsidRPr="002D5741" w:rsidRDefault="00D864B6" w:rsidP="00D864B6">
      <w:pPr>
        <w:ind w:left="4820"/>
        <w:rPr>
          <w:szCs w:val="28"/>
        </w:rPr>
      </w:pPr>
    </w:p>
    <w:p w:rsidR="00D864B6" w:rsidRDefault="00D864B6" w:rsidP="00D864B6">
      <w:pPr>
        <w:ind w:left="-360"/>
        <w:rPr>
          <w:szCs w:val="28"/>
        </w:rPr>
      </w:pPr>
    </w:p>
    <w:p w:rsidR="00D864B6" w:rsidRDefault="00D864B6" w:rsidP="00D864B6">
      <w:pPr>
        <w:ind w:left="-360"/>
        <w:rPr>
          <w:szCs w:val="28"/>
        </w:rPr>
      </w:pPr>
    </w:p>
    <w:p w:rsidR="00D864B6" w:rsidRPr="002D5741" w:rsidRDefault="00D864B6" w:rsidP="00D864B6">
      <w:pPr>
        <w:ind w:left="-360"/>
        <w:rPr>
          <w:szCs w:val="28"/>
        </w:rPr>
      </w:pPr>
    </w:p>
    <w:p w:rsidR="004E3DCB" w:rsidRPr="00D864B6" w:rsidRDefault="00D864B6" w:rsidP="00D864B6">
      <w:pPr>
        <w:ind w:left="-360"/>
        <w:jc w:val="center"/>
        <w:rPr>
          <w:szCs w:val="28"/>
        </w:rPr>
      </w:pPr>
      <w:r>
        <w:rPr>
          <w:szCs w:val="28"/>
        </w:rPr>
        <w:t>Минск, 2017</w:t>
      </w:r>
    </w:p>
    <w:p w:rsidR="004E3DCB" w:rsidRPr="00D864B6" w:rsidRDefault="00D864B6" w:rsidP="004E3DCB">
      <w:pPr>
        <w:shd w:val="clear" w:color="auto" w:fill="FFFFFF"/>
        <w:contextualSpacing/>
        <w:rPr>
          <w:szCs w:val="28"/>
          <w:lang w:val="ru-RU"/>
        </w:rPr>
      </w:pPr>
      <w:r w:rsidRPr="00D864B6">
        <w:rPr>
          <w:szCs w:val="28"/>
        </w:rPr>
        <w:lastRenderedPageBreak/>
        <w:t>Дипломн</w:t>
      </w:r>
      <w:proofErr w:type="spellStart"/>
      <w:r w:rsidRPr="00D864B6">
        <w:rPr>
          <w:szCs w:val="28"/>
          <w:lang w:val="ru-RU"/>
        </w:rPr>
        <w:t>ая</w:t>
      </w:r>
      <w:proofErr w:type="spellEnd"/>
      <w:r w:rsidRPr="00D864B6">
        <w:rPr>
          <w:szCs w:val="28"/>
        </w:rPr>
        <w:t xml:space="preserve"> работа</w:t>
      </w:r>
      <w:r w:rsidRPr="00D864B6">
        <w:rPr>
          <w:szCs w:val="28"/>
          <w:lang w:val="ru-RU"/>
        </w:rPr>
        <w:t>:</w:t>
      </w:r>
      <w:r w:rsidR="004E3DCB" w:rsidRPr="00D864B6">
        <w:rPr>
          <w:szCs w:val="28"/>
        </w:rPr>
        <w:t xml:space="preserve"> </w:t>
      </w:r>
      <w:r w:rsidR="00D4411D">
        <w:rPr>
          <w:szCs w:val="28"/>
          <w:lang w:val="ru-RU"/>
        </w:rPr>
        <w:t>62</w:t>
      </w:r>
      <w:r w:rsidR="004E3DCB" w:rsidRPr="00D864B6">
        <w:rPr>
          <w:szCs w:val="28"/>
        </w:rPr>
        <w:t xml:space="preserve"> стр., </w:t>
      </w:r>
      <w:r w:rsidR="00D4411D">
        <w:rPr>
          <w:szCs w:val="28"/>
          <w:lang w:val="ru-RU"/>
        </w:rPr>
        <w:t>5</w:t>
      </w:r>
      <w:r w:rsidR="004E3DCB" w:rsidRPr="00D864B6">
        <w:rPr>
          <w:szCs w:val="28"/>
        </w:rPr>
        <w:t xml:space="preserve"> рис., </w:t>
      </w:r>
      <w:r w:rsidR="004E3DCB" w:rsidRPr="00D864B6">
        <w:rPr>
          <w:szCs w:val="28"/>
          <w:lang w:val="ru-RU"/>
        </w:rPr>
        <w:t>16</w:t>
      </w:r>
      <w:r w:rsidR="004E3DCB" w:rsidRPr="00D864B6">
        <w:rPr>
          <w:szCs w:val="28"/>
        </w:rPr>
        <w:t xml:space="preserve"> табл., </w:t>
      </w:r>
      <w:r w:rsidR="004E3DCB" w:rsidRPr="00D864B6">
        <w:rPr>
          <w:szCs w:val="28"/>
          <w:lang w:val="ru-RU"/>
        </w:rPr>
        <w:t>55</w:t>
      </w:r>
      <w:r w:rsidR="004E3DCB" w:rsidRPr="00D864B6">
        <w:rPr>
          <w:szCs w:val="28"/>
        </w:rPr>
        <w:t> использованных источников</w:t>
      </w:r>
      <w:r w:rsidR="004E3DCB" w:rsidRPr="00D864B6">
        <w:rPr>
          <w:szCs w:val="28"/>
          <w:lang w:val="ru-RU"/>
        </w:rPr>
        <w:t xml:space="preserve">, 4 </w:t>
      </w:r>
      <w:proofErr w:type="spellStart"/>
      <w:r w:rsidR="004E3DCB" w:rsidRPr="00D864B6">
        <w:rPr>
          <w:szCs w:val="28"/>
          <w:lang w:val="ru-RU"/>
        </w:rPr>
        <w:t>прилож</w:t>
      </w:r>
      <w:proofErr w:type="spellEnd"/>
      <w:r w:rsidR="004E3DCB" w:rsidRPr="00D864B6">
        <w:rPr>
          <w:szCs w:val="28"/>
        </w:rPr>
        <w:t>.</w:t>
      </w:r>
    </w:p>
    <w:p w:rsidR="004E3DCB" w:rsidRPr="00D864B6" w:rsidRDefault="004E3DCB" w:rsidP="004E3DCB">
      <w:pPr>
        <w:rPr>
          <w:szCs w:val="28"/>
          <w:lang w:val="ru-RU"/>
        </w:rPr>
      </w:pPr>
      <w:r w:rsidRPr="00D864B6">
        <w:rPr>
          <w:szCs w:val="28"/>
          <w:lang w:val="ru-RU"/>
        </w:rPr>
        <w:t>КОРПОРАТИВНАЯ КУЛЬТУРА, ЦЕННОСТИ, ПЕРСОНАЛ, МЕТОДЫ, УПРАВЛЕНИЕ, СОВЕРШЕНСТВОВАНИЕ</w:t>
      </w:r>
    </w:p>
    <w:p w:rsidR="004E3DCB" w:rsidRPr="00D864B6" w:rsidRDefault="004E3DCB" w:rsidP="004E3DCB">
      <w:pPr>
        <w:shd w:val="clear" w:color="auto" w:fill="FFFFFF"/>
        <w:contextualSpacing/>
        <w:rPr>
          <w:szCs w:val="28"/>
        </w:rPr>
      </w:pPr>
      <w:r w:rsidRPr="00D864B6">
        <w:rPr>
          <w:szCs w:val="28"/>
        </w:rPr>
        <w:t xml:space="preserve">Объект исследования — </w:t>
      </w:r>
      <w:r w:rsidRPr="00D864B6">
        <w:t>ООО «Медандровит»</w:t>
      </w:r>
      <w:r w:rsidRPr="00D864B6">
        <w:rPr>
          <w:szCs w:val="28"/>
        </w:rPr>
        <w:t>.</w:t>
      </w:r>
    </w:p>
    <w:p w:rsidR="004E3DCB" w:rsidRPr="00D864B6" w:rsidRDefault="004E3DCB" w:rsidP="004E3DCB">
      <w:pPr>
        <w:shd w:val="clear" w:color="auto" w:fill="FFFFFF"/>
        <w:contextualSpacing/>
        <w:rPr>
          <w:szCs w:val="28"/>
        </w:rPr>
      </w:pPr>
      <w:r w:rsidRPr="00D864B6">
        <w:rPr>
          <w:szCs w:val="28"/>
        </w:rPr>
        <w:t xml:space="preserve">Предмет исследования — </w:t>
      </w:r>
      <w:r w:rsidRPr="00D864B6">
        <w:t>корпоративн</w:t>
      </w:r>
      <w:proofErr w:type="spellStart"/>
      <w:r w:rsidRPr="00D864B6">
        <w:rPr>
          <w:lang w:val="ru-RU"/>
        </w:rPr>
        <w:t>ая</w:t>
      </w:r>
      <w:proofErr w:type="spellEnd"/>
      <w:r w:rsidRPr="00D864B6">
        <w:t xml:space="preserve"> культур</w:t>
      </w:r>
      <w:r w:rsidRPr="00D864B6">
        <w:rPr>
          <w:lang w:val="ru-RU"/>
        </w:rPr>
        <w:t>а</w:t>
      </w:r>
      <w:r w:rsidRPr="00D864B6">
        <w:t xml:space="preserve"> </w:t>
      </w:r>
      <w:r w:rsidRPr="00D864B6">
        <w:rPr>
          <w:lang w:val="ru-RU"/>
        </w:rPr>
        <w:t>ООО «</w:t>
      </w:r>
      <w:proofErr w:type="spellStart"/>
      <w:r w:rsidRPr="00D864B6">
        <w:rPr>
          <w:lang w:val="ru-RU"/>
        </w:rPr>
        <w:t>Медандровит</w:t>
      </w:r>
      <w:proofErr w:type="spellEnd"/>
      <w:r w:rsidRPr="00D864B6">
        <w:rPr>
          <w:lang w:val="ru-RU"/>
        </w:rPr>
        <w:t>»</w:t>
      </w:r>
      <w:r w:rsidRPr="00D864B6">
        <w:rPr>
          <w:szCs w:val="28"/>
        </w:rPr>
        <w:t>.</w:t>
      </w:r>
    </w:p>
    <w:p w:rsidR="004E3DCB" w:rsidRPr="00D864B6" w:rsidRDefault="004E3DCB" w:rsidP="004E3DCB">
      <w:pPr>
        <w:shd w:val="clear" w:color="auto" w:fill="FFFFFF"/>
        <w:contextualSpacing/>
        <w:rPr>
          <w:szCs w:val="28"/>
        </w:rPr>
      </w:pPr>
      <w:r w:rsidRPr="00D864B6">
        <w:rPr>
          <w:szCs w:val="28"/>
        </w:rPr>
        <w:t xml:space="preserve">Цель работы — </w:t>
      </w:r>
      <w:r w:rsidRPr="00D864B6">
        <w:t>разработка мероприятий по cовершен</w:t>
      </w:r>
      <w:r w:rsidRPr="00D864B6">
        <w:rPr>
          <w:lang w:val="ru-RU"/>
        </w:rPr>
        <w:t>с</w:t>
      </w:r>
      <w:r w:rsidRPr="00D864B6">
        <w:t xml:space="preserve">твованию корпоративной культуры </w:t>
      </w:r>
      <w:r w:rsidRPr="00D864B6">
        <w:rPr>
          <w:lang w:val="ru-RU"/>
        </w:rPr>
        <w:t>в ООО «</w:t>
      </w:r>
      <w:proofErr w:type="spellStart"/>
      <w:r w:rsidRPr="00D864B6">
        <w:rPr>
          <w:lang w:val="ru-RU"/>
        </w:rPr>
        <w:t>Медандровит</w:t>
      </w:r>
      <w:proofErr w:type="spellEnd"/>
      <w:r w:rsidRPr="00D864B6">
        <w:rPr>
          <w:lang w:val="ru-RU"/>
        </w:rPr>
        <w:t>»</w:t>
      </w:r>
      <w:r w:rsidRPr="00D864B6">
        <w:rPr>
          <w:spacing w:val="4"/>
          <w:szCs w:val="28"/>
        </w:rPr>
        <w:t>.</w:t>
      </w:r>
    </w:p>
    <w:p w:rsidR="004E3DCB" w:rsidRPr="00D864B6" w:rsidRDefault="004E3DCB" w:rsidP="004E3DCB">
      <w:pPr>
        <w:contextualSpacing/>
        <w:outlineLvl w:val="1"/>
        <w:rPr>
          <w:szCs w:val="28"/>
        </w:rPr>
      </w:pPr>
      <w:bookmarkStart w:id="0" w:name="_Toc448769259"/>
      <w:bookmarkStart w:id="1" w:name="_Toc471505619"/>
      <w:bookmarkStart w:id="2" w:name="_Toc478213274"/>
      <w:bookmarkStart w:id="3" w:name="_Toc482708905"/>
      <w:r w:rsidRPr="00D864B6">
        <w:rPr>
          <w:bCs/>
          <w:szCs w:val="28"/>
        </w:rPr>
        <w:t>Методы исследования:</w:t>
      </w:r>
      <w:r w:rsidRPr="00D864B6">
        <w:rPr>
          <w:szCs w:val="28"/>
        </w:rPr>
        <w:t xml:space="preserve"> </w:t>
      </w:r>
      <w:r w:rsidRPr="00D864B6">
        <w:t xml:space="preserve">анализ и синтез, </w:t>
      </w:r>
      <w:r w:rsidRPr="00D864B6">
        <w:rPr>
          <w:lang w:val="ru-RU"/>
        </w:rPr>
        <w:t>графический, табличный, обобщение, анкетирование, опрос, экспертных оценок, наблюдение</w:t>
      </w:r>
      <w:r w:rsidRPr="00D864B6">
        <w:rPr>
          <w:szCs w:val="28"/>
        </w:rPr>
        <w:t>.</w:t>
      </w:r>
      <w:bookmarkEnd w:id="0"/>
      <w:bookmarkEnd w:id="1"/>
      <w:bookmarkEnd w:id="2"/>
      <w:bookmarkEnd w:id="3"/>
    </w:p>
    <w:p w:rsidR="004E3DCB" w:rsidRPr="00D864B6" w:rsidRDefault="004E3DCB" w:rsidP="004E3DCB">
      <w:pPr>
        <w:contextualSpacing/>
        <w:outlineLvl w:val="1"/>
        <w:rPr>
          <w:spacing w:val="4"/>
          <w:szCs w:val="28"/>
        </w:rPr>
      </w:pPr>
      <w:bookmarkStart w:id="4" w:name="_Toc448769260"/>
      <w:bookmarkStart w:id="5" w:name="_Toc471505620"/>
      <w:bookmarkStart w:id="6" w:name="_Toc478213275"/>
      <w:bookmarkStart w:id="7" w:name="_Toc482708906"/>
      <w:r w:rsidRPr="00D864B6">
        <w:rPr>
          <w:szCs w:val="28"/>
        </w:rPr>
        <w:t>Исследования и разработки:</w:t>
      </w:r>
      <w:r w:rsidRPr="00D864B6">
        <w:rPr>
          <w:bCs/>
          <w:szCs w:val="28"/>
        </w:rPr>
        <w:t xml:space="preserve"> </w:t>
      </w:r>
      <w:bookmarkEnd w:id="4"/>
      <w:r w:rsidRPr="00D864B6">
        <w:rPr>
          <w:bCs/>
          <w:szCs w:val="28"/>
        </w:rPr>
        <w:t xml:space="preserve">изучены теоретические основы исследования корпоративной культуры, </w:t>
      </w:r>
      <w:r w:rsidRPr="00D864B6">
        <w:rPr>
          <w:bCs/>
          <w:szCs w:val="28"/>
          <w:lang w:val="ru-RU"/>
        </w:rPr>
        <w:t>проведен анализ</w:t>
      </w:r>
      <w:r w:rsidRPr="00D864B6">
        <w:rPr>
          <w:bCs/>
          <w:szCs w:val="28"/>
        </w:rPr>
        <w:t xml:space="preserve"> корпоративн</w:t>
      </w:r>
      <w:r w:rsidRPr="00D864B6">
        <w:rPr>
          <w:bCs/>
          <w:szCs w:val="28"/>
          <w:lang w:val="ru-RU"/>
        </w:rPr>
        <w:t>ой</w:t>
      </w:r>
      <w:r w:rsidRPr="00D864B6">
        <w:rPr>
          <w:bCs/>
          <w:szCs w:val="28"/>
        </w:rPr>
        <w:t xml:space="preserve"> культур</w:t>
      </w:r>
      <w:r w:rsidRPr="00D864B6">
        <w:rPr>
          <w:bCs/>
          <w:szCs w:val="28"/>
          <w:lang w:val="ru-RU"/>
        </w:rPr>
        <w:t>ы</w:t>
      </w:r>
      <w:r w:rsidRPr="00D864B6">
        <w:rPr>
          <w:bCs/>
          <w:szCs w:val="28"/>
        </w:rPr>
        <w:t xml:space="preserve"> ООО «Медандровит», определ</w:t>
      </w:r>
      <w:proofErr w:type="spellStart"/>
      <w:r w:rsidRPr="00D864B6">
        <w:rPr>
          <w:bCs/>
          <w:szCs w:val="28"/>
          <w:lang w:val="ru-RU"/>
        </w:rPr>
        <w:t>ены</w:t>
      </w:r>
      <w:proofErr w:type="spellEnd"/>
      <w:r w:rsidRPr="00D864B6">
        <w:rPr>
          <w:bCs/>
          <w:szCs w:val="28"/>
        </w:rPr>
        <w:t xml:space="preserve"> основные пути совершенствования корпоративной культуры в ООО «Медандровит».</w:t>
      </w:r>
      <w:bookmarkEnd w:id="5"/>
      <w:bookmarkEnd w:id="6"/>
      <w:bookmarkEnd w:id="7"/>
    </w:p>
    <w:p w:rsidR="004E3DCB" w:rsidRPr="00D864B6" w:rsidRDefault="004E3DCB" w:rsidP="004E3DCB">
      <w:pPr>
        <w:contextualSpacing/>
        <w:outlineLvl w:val="1"/>
        <w:rPr>
          <w:szCs w:val="28"/>
        </w:rPr>
      </w:pPr>
      <w:bookmarkStart w:id="8" w:name="_Toc448769261"/>
      <w:bookmarkStart w:id="9" w:name="_Toc471505621"/>
      <w:bookmarkStart w:id="10" w:name="_Toc478213276"/>
      <w:bookmarkStart w:id="11" w:name="_Toc482708907"/>
      <w:r w:rsidRPr="00D864B6">
        <w:rPr>
          <w:szCs w:val="28"/>
        </w:rPr>
        <w:t xml:space="preserve">Элементы научной новизны: </w:t>
      </w:r>
      <w:r w:rsidRPr="00D864B6">
        <w:rPr>
          <w:szCs w:val="28"/>
          <w:lang w:val="ru-RU"/>
        </w:rPr>
        <w:t>предложены мероприятия совершенствования корпоративной культуры, которые ранее на предприятии не использовались</w:t>
      </w:r>
      <w:r w:rsidRPr="00D864B6">
        <w:rPr>
          <w:szCs w:val="28"/>
        </w:rPr>
        <w:t>.</w:t>
      </w:r>
      <w:bookmarkEnd w:id="8"/>
      <w:bookmarkEnd w:id="9"/>
      <w:bookmarkEnd w:id="10"/>
      <w:bookmarkEnd w:id="11"/>
    </w:p>
    <w:p w:rsidR="004E3DCB" w:rsidRPr="00D864B6" w:rsidRDefault="004E3DCB" w:rsidP="004E3DCB">
      <w:pPr>
        <w:contextualSpacing/>
        <w:outlineLvl w:val="1"/>
        <w:rPr>
          <w:szCs w:val="28"/>
          <w:lang w:val="ru-RU"/>
        </w:rPr>
      </w:pPr>
      <w:bookmarkStart w:id="12" w:name="_Toc448769262"/>
      <w:bookmarkStart w:id="13" w:name="_Toc471505622"/>
      <w:bookmarkStart w:id="14" w:name="_Toc478213277"/>
      <w:bookmarkStart w:id="15" w:name="_Toc482708908"/>
      <w:r w:rsidRPr="00D864B6">
        <w:rPr>
          <w:szCs w:val="28"/>
        </w:rPr>
        <w:t>Область возможного</w:t>
      </w:r>
      <w:r w:rsidRPr="00D864B6">
        <w:rPr>
          <w:bCs/>
          <w:szCs w:val="28"/>
        </w:rPr>
        <w:t xml:space="preserve"> практического</w:t>
      </w:r>
      <w:r w:rsidRPr="00D864B6">
        <w:rPr>
          <w:szCs w:val="28"/>
        </w:rPr>
        <w:t xml:space="preserve"> применения: </w:t>
      </w:r>
      <w:bookmarkEnd w:id="12"/>
      <w:r w:rsidRPr="00D864B6">
        <w:rPr>
          <w:szCs w:val="28"/>
          <w:lang w:val="ru-RU"/>
        </w:rPr>
        <w:t xml:space="preserve">деятельность              </w:t>
      </w:r>
      <w:r w:rsidRPr="00D864B6">
        <w:t>ООО «Медандровит»</w:t>
      </w:r>
      <w:r w:rsidRPr="00D864B6">
        <w:rPr>
          <w:lang w:val="ru-RU"/>
        </w:rPr>
        <w:t xml:space="preserve"> и аналогичных предприятий отрасли</w:t>
      </w:r>
      <w:r w:rsidRPr="00D864B6">
        <w:rPr>
          <w:bCs/>
          <w:szCs w:val="28"/>
          <w:lang w:val="ru-RU"/>
        </w:rPr>
        <w:t>.</w:t>
      </w:r>
      <w:bookmarkEnd w:id="13"/>
      <w:bookmarkEnd w:id="14"/>
      <w:bookmarkEnd w:id="15"/>
    </w:p>
    <w:p w:rsidR="004E3DCB" w:rsidRPr="00D864B6" w:rsidRDefault="004E3DCB" w:rsidP="004E3DCB">
      <w:pPr>
        <w:contextualSpacing/>
        <w:outlineLvl w:val="1"/>
        <w:rPr>
          <w:szCs w:val="28"/>
        </w:rPr>
      </w:pPr>
      <w:bookmarkStart w:id="16" w:name="_Toc448769263"/>
      <w:bookmarkStart w:id="17" w:name="_Toc471505623"/>
      <w:bookmarkStart w:id="18" w:name="_Toc478213278"/>
      <w:bookmarkStart w:id="19" w:name="_Toc482708909"/>
      <w:r w:rsidRPr="00D864B6">
        <w:rPr>
          <w:szCs w:val="28"/>
        </w:rPr>
        <w:t xml:space="preserve">Технико-экономическая, социальная и (или) экологическая значимость: </w:t>
      </w:r>
      <w:r w:rsidRPr="00D864B6">
        <w:rPr>
          <w:szCs w:val="28"/>
          <w:lang w:val="ru-RU"/>
        </w:rPr>
        <w:t>реализации сформулированных направлений повысит эффективность управления в</w:t>
      </w:r>
      <w:r w:rsidRPr="00D864B6">
        <w:rPr>
          <w:bCs/>
          <w:szCs w:val="28"/>
        </w:rPr>
        <w:t xml:space="preserve"> ООО «Медандровит» </w:t>
      </w:r>
      <w:r w:rsidRPr="00D864B6">
        <w:rPr>
          <w:bCs/>
          <w:szCs w:val="28"/>
          <w:lang w:val="ru-RU"/>
        </w:rPr>
        <w:t xml:space="preserve">в связи с усовершенствованием </w:t>
      </w:r>
      <w:proofErr w:type="spellStart"/>
      <w:r w:rsidRPr="00D864B6">
        <w:rPr>
          <w:bCs/>
          <w:szCs w:val="28"/>
          <w:lang w:val="ru-RU"/>
        </w:rPr>
        <w:t>корпораивной</w:t>
      </w:r>
      <w:proofErr w:type="spellEnd"/>
      <w:r w:rsidRPr="00D864B6">
        <w:rPr>
          <w:bCs/>
          <w:szCs w:val="28"/>
          <w:lang w:val="ru-RU"/>
        </w:rPr>
        <w:t xml:space="preserve"> культуры</w:t>
      </w:r>
      <w:r w:rsidRPr="00D864B6">
        <w:rPr>
          <w:iCs/>
          <w:szCs w:val="28"/>
        </w:rPr>
        <w:t>.</w:t>
      </w:r>
      <w:bookmarkEnd w:id="16"/>
      <w:bookmarkEnd w:id="17"/>
      <w:bookmarkEnd w:id="18"/>
      <w:bookmarkEnd w:id="19"/>
    </w:p>
    <w:p w:rsidR="004E3DCB" w:rsidRPr="00D864B6" w:rsidRDefault="004E3DCB" w:rsidP="004E3DCB">
      <w:pPr>
        <w:rPr>
          <w:szCs w:val="28"/>
          <w:lang w:val="ru-RU"/>
        </w:rPr>
      </w:pPr>
      <w:r w:rsidRPr="00D864B6">
        <w:rPr>
          <w:szCs w:val="28"/>
        </w:rPr>
        <w:t>Автор работы подтверждает, что приведенный в ней расчетно-аналитический материал правильно и объективно отражает состояние исследуемого процесса, а все заимствованные из литературных и других источников теоретические, методологические и методические положения и концепции сопровождаются ссылками на их авторов.</w:t>
      </w:r>
      <w:r w:rsidRPr="00D864B6">
        <w:rPr>
          <w:szCs w:val="28"/>
          <w:lang w:val="ru-RU"/>
        </w:rPr>
        <w:t xml:space="preserve">     </w:t>
      </w:r>
    </w:p>
    <w:p w:rsidR="004E3DCB" w:rsidRPr="000E086A" w:rsidRDefault="004E3DCB" w:rsidP="004E3DCB">
      <w:pPr>
        <w:jc w:val="right"/>
        <w:rPr>
          <w:lang w:val="ru-RU"/>
        </w:rPr>
      </w:pPr>
    </w:p>
    <w:p w:rsidR="00D864B6" w:rsidRDefault="00D864B6" w:rsidP="00D864B6">
      <w:pPr>
        <w:spacing w:after="160" w:line="259" w:lineRule="auto"/>
        <w:ind w:firstLine="0"/>
        <w:jc w:val="left"/>
        <w:rPr>
          <w:szCs w:val="28"/>
        </w:rPr>
      </w:pPr>
    </w:p>
    <w:p w:rsidR="00D864B6" w:rsidRDefault="00D864B6">
      <w:pPr>
        <w:spacing w:after="160" w:line="259" w:lineRule="auto"/>
        <w:ind w:firstLine="0"/>
        <w:jc w:val="left"/>
        <w:rPr>
          <w:szCs w:val="28"/>
        </w:rPr>
      </w:pPr>
      <w:r>
        <w:rPr>
          <w:szCs w:val="28"/>
        </w:rPr>
        <w:br w:type="page"/>
      </w:r>
    </w:p>
    <w:p w:rsidR="004E3DCB" w:rsidRPr="000E086A" w:rsidRDefault="00D864B6" w:rsidP="00D864B6">
      <w:pPr>
        <w:spacing w:after="160" w:line="259" w:lineRule="auto"/>
        <w:jc w:val="left"/>
        <w:rPr>
          <w:szCs w:val="28"/>
        </w:rPr>
      </w:pPr>
      <w:r>
        <w:rPr>
          <w:szCs w:val="28"/>
        </w:rPr>
        <w:lastRenderedPageBreak/>
        <w:t>Дыпломная праца</w:t>
      </w:r>
      <w:r>
        <w:rPr>
          <w:szCs w:val="28"/>
          <w:lang w:val="ru-RU"/>
        </w:rPr>
        <w:t>:</w:t>
      </w:r>
      <w:r w:rsidR="004E3DCB" w:rsidRPr="000E086A">
        <w:rPr>
          <w:szCs w:val="28"/>
        </w:rPr>
        <w:t xml:space="preserve"> </w:t>
      </w:r>
      <w:r w:rsidR="00D4411D">
        <w:rPr>
          <w:szCs w:val="28"/>
          <w:lang w:val="ru-RU"/>
        </w:rPr>
        <w:t>62</w:t>
      </w:r>
      <w:r w:rsidR="004E3DCB" w:rsidRPr="000E086A">
        <w:rPr>
          <w:szCs w:val="28"/>
          <w:lang w:val="ru-RU"/>
        </w:rPr>
        <w:t xml:space="preserve"> </w:t>
      </w:r>
      <w:r w:rsidR="004E3DCB" w:rsidRPr="000E086A">
        <w:rPr>
          <w:szCs w:val="28"/>
        </w:rPr>
        <w:t>стар.,</w:t>
      </w:r>
      <w:r w:rsidR="00D4411D">
        <w:rPr>
          <w:szCs w:val="28"/>
          <w:lang w:val="ru-RU"/>
        </w:rPr>
        <w:t xml:space="preserve"> 5</w:t>
      </w:r>
      <w:r w:rsidR="004E3DCB" w:rsidRPr="000E086A">
        <w:rPr>
          <w:szCs w:val="28"/>
        </w:rPr>
        <w:t xml:space="preserve"> мал., </w:t>
      </w:r>
      <w:r w:rsidR="004E3DCB">
        <w:rPr>
          <w:szCs w:val="28"/>
          <w:lang w:val="ru-RU"/>
        </w:rPr>
        <w:t>16</w:t>
      </w:r>
      <w:r w:rsidR="004E3DCB" w:rsidRPr="000E086A">
        <w:rPr>
          <w:szCs w:val="28"/>
          <w:lang w:val="ru-RU"/>
        </w:rPr>
        <w:t xml:space="preserve"> </w:t>
      </w:r>
      <w:r w:rsidR="004E3DCB" w:rsidRPr="000E086A">
        <w:rPr>
          <w:szCs w:val="28"/>
        </w:rPr>
        <w:t xml:space="preserve">табл., </w:t>
      </w:r>
      <w:r w:rsidR="004E3DCB">
        <w:rPr>
          <w:szCs w:val="28"/>
          <w:lang w:val="ru-RU"/>
        </w:rPr>
        <w:t>55</w:t>
      </w:r>
      <w:r w:rsidR="004E3DCB" w:rsidRPr="000E086A">
        <w:rPr>
          <w:szCs w:val="28"/>
          <w:lang w:val="ru-RU"/>
        </w:rPr>
        <w:t xml:space="preserve"> </w:t>
      </w:r>
      <w:r w:rsidR="004E3DCB" w:rsidRPr="000E086A">
        <w:rPr>
          <w:szCs w:val="28"/>
        </w:rPr>
        <w:t>выкарыстаных крыніц</w:t>
      </w:r>
      <w:r w:rsidR="004E3DCB">
        <w:rPr>
          <w:szCs w:val="28"/>
          <w:lang w:val="ru-RU"/>
        </w:rPr>
        <w:t xml:space="preserve">, 4 </w:t>
      </w:r>
      <w:proofErr w:type="spellStart"/>
      <w:r w:rsidR="004E3DCB">
        <w:rPr>
          <w:szCs w:val="28"/>
          <w:lang w:val="ru-RU"/>
        </w:rPr>
        <w:t>дадат</w:t>
      </w:r>
      <w:proofErr w:type="spellEnd"/>
      <w:r w:rsidR="004E3DCB">
        <w:rPr>
          <w:szCs w:val="28"/>
        </w:rPr>
        <w:t>.</w:t>
      </w:r>
    </w:p>
    <w:p w:rsidR="004E3DCB" w:rsidRPr="00797214" w:rsidRDefault="004E3DCB" w:rsidP="004E3DCB">
      <w:pPr>
        <w:rPr>
          <w:szCs w:val="28"/>
        </w:rPr>
      </w:pPr>
      <w:r w:rsidRPr="0087063B">
        <w:rPr>
          <w:szCs w:val="28"/>
        </w:rPr>
        <w:t>КАРПАРАТЫЎНАЯ КУЛЬТУРА, КАШТОЎНАСЦІ, ПЕРСАНАЛ, МЕТАДЫ, КІРАВАННЕ, УДАСКАНАЛЕННЕ</w:t>
      </w:r>
    </w:p>
    <w:p w:rsidR="004E3DCB" w:rsidRPr="00797214" w:rsidRDefault="004E3DCB" w:rsidP="004E3DCB">
      <w:pPr>
        <w:rPr>
          <w:szCs w:val="28"/>
        </w:rPr>
      </w:pPr>
      <w:r w:rsidRPr="00797214">
        <w:rPr>
          <w:szCs w:val="28"/>
        </w:rPr>
        <w:t xml:space="preserve">Аб'ект даследавання — </w:t>
      </w:r>
      <w:r w:rsidRPr="0087063B">
        <w:rPr>
          <w:szCs w:val="28"/>
        </w:rPr>
        <w:t>ТАА «Медандр</w:t>
      </w:r>
      <w:r>
        <w:rPr>
          <w:szCs w:val="28"/>
          <w:lang w:val="ru-RU"/>
        </w:rPr>
        <w:t>а</w:t>
      </w:r>
      <w:r w:rsidRPr="0087063B">
        <w:rPr>
          <w:szCs w:val="28"/>
        </w:rPr>
        <w:t>віт»</w:t>
      </w:r>
      <w:r w:rsidRPr="00797214">
        <w:rPr>
          <w:szCs w:val="28"/>
        </w:rPr>
        <w:t>.</w:t>
      </w:r>
    </w:p>
    <w:p w:rsidR="004E3DCB" w:rsidRPr="00797214" w:rsidRDefault="004E3DCB" w:rsidP="004E3DCB">
      <w:pPr>
        <w:rPr>
          <w:szCs w:val="28"/>
        </w:rPr>
      </w:pPr>
      <w:r w:rsidRPr="00797214">
        <w:rPr>
          <w:szCs w:val="28"/>
        </w:rPr>
        <w:t xml:space="preserve">Прадмет даследавання — </w:t>
      </w:r>
      <w:r>
        <w:rPr>
          <w:szCs w:val="28"/>
          <w:lang w:val="ru-RU"/>
        </w:rPr>
        <w:t>к</w:t>
      </w:r>
      <w:r w:rsidRPr="0087063B">
        <w:rPr>
          <w:szCs w:val="28"/>
        </w:rPr>
        <w:t>арпаратыўная культура ТАА «Медандр</w:t>
      </w:r>
      <w:r>
        <w:rPr>
          <w:szCs w:val="28"/>
          <w:lang w:val="ru-RU"/>
        </w:rPr>
        <w:t>а</w:t>
      </w:r>
      <w:r w:rsidRPr="0087063B">
        <w:rPr>
          <w:szCs w:val="28"/>
        </w:rPr>
        <w:t>віт»</w:t>
      </w:r>
      <w:r w:rsidRPr="00797214">
        <w:rPr>
          <w:szCs w:val="28"/>
        </w:rPr>
        <w:t>.</w:t>
      </w:r>
    </w:p>
    <w:p w:rsidR="004E3DCB" w:rsidRPr="00B10EC3" w:rsidRDefault="004E3DCB" w:rsidP="004E3DCB">
      <w:pPr>
        <w:rPr>
          <w:szCs w:val="28"/>
          <w:lang w:val="ru-RU"/>
        </w:rPr>
      </w:pPr>
      <w:r w:rsidRPr="00797214">
        <w:rPr>
          <w:szCs w:val="28"/>
        </w:rPr>
        <w:t xml:space="preserve">Мэта працы — </w:t>
      </w:r>
      <w:r w:rsidRPr="0087063B">
        <w:rPr>
          <w:szCs w:val="28"/>
        </w:rPr>
        <w:t>распрацоўка мерапрыемстваў па ўдасканаленні карпаратыўн</w:t>
      </w:r>
      <w:r>
        <w:rPr>
          <w:szCs w:val="28"/>
        </w:rPr>
        <w:t xml:space="preserve">ай культуры ў ТАА </w:t>
      </w:r>
      <w:r w:rsidRPr="0087063B">
        <w:rPr>
          <w:szCs w:val="28"/>
        </w:rPr>
        <w:t>«Медандр</w:t>
      </w:r>
      <w:r>
        <w:rPr>
          <w:szCs w:val="28"/>
          <w:lang w:val="ru-RU"/>
        </w:rPr>
        <w:t>а</w:t>
      </w:r>
      <w:r w:rsidRPr="0087063B">
        <w:rPr>
          <w:szCs w:val="28"/>
        </w:rPr>
        <w:t>віт»</w:t>
      </w:r>
      <w:r>
        <w:rPr>
          <w:szCs w:val="28"/>
          <w:lang w:val="ru-RU"/>
        </w:rPr>
        <w:t>.</w:t>
      </w:r>
    </w:p>
    <w:p w:rsidR="004E3DCB" w:rsidRPr="00797214" w:rsidRDefault="004E3DCB" w:rsidP="004E3DCB">
      <w:pPr>
        <w:rPr>
          <w:szCs w:val="28"/>
        </w:rPr>
      </w:pPr>
      <w:r w:rsidRPr="00797214">
        <w:rPr>
          <w:szCs w:val="28"/>
        </w:rPr>
        <w:t xml:space="preserve">Метады даследаванні: </w:t>
      </w:r>
      <w:r w:rsidRPr="0087063B">
        <w:rPr>
          <w:szCs w:val="28"/>
        </w:rPr>
        <w:t>аналіз і сінтэз, графічны, таблічны, абагульненне, анкетаванне, апытанне, экспертных ацэнак, назіранне</w:t>
      </w:r>
      <w:r w:rsidRPr="00797214">
        <w:rPr>
          <w:szCs w:val="28"/>
        </w:rPr>
        <w:t>.</w:t>
      </w:r>
    </w:p>
    <w:p w:rsidR="004E3DCB" w:rsidRPr="00797214" w:rsidRDefault="004E3DCB" w:rsidP="004E3DCB">
      <w:pPr>
        <w:rPr>
          <w:szCs w:val="28"/>
        </w:rPr>
      </w:pPr>
      <w:r w:rsidRPr="00797214">
        <w:rPr>
          <w:szCs w:val="28"/>
        </w:rPr>
        <w:t xml:space="preserve">Даследаванні і распрацоўкі: </w:t>
      </w:r>
      <w:r w:rsidRPr="0087063B">
        <w:rPr>
          <w:szCs w:val="28"/>
        </w:rPr>
        <w:t>вывучаны тэарэтычныя асновы даследаванні карпаратыўнай культуры, праведзены аналіз карпаратыўнай культуры</w:t>
      </w:r>
      <w:r w:rsidRPr="00B10EC3">
        <w:rPr>
          <w:szCs w:val="28"/>
        </w:rPr>
        <w:t xml:space="preserve">                    </w:t>
      </w:r>
      <w:r w:rsidRPr="0087063B">
        <w:rPr>
          <w:szCs w:val="28"/>
        </w:rPr>
        <w:t xml:space="preserve"> ТАА «Медандр</w:t>
      </w:r>
      <w:r w:rsidRPr="00B10EC3">
        <w:rPr>
          <w:szCs w:val="28"/>
        </w:rPr>
        <w:t>а</w:t>
      </w:r>
      <w:r w:rsidRPr="0087063B">
        <w:rPr>
          <w:szCs w:val="28"/>
        </w:rPr>
        <w:t>віт», вызначаны асноўныя шляхі ўдасканалення карпаратыўнай культуры ў ТАА «Медандр</w:t>
      </w:r>
      <w:r w:rsidRPr="00B10EC3">
        <w:rPr>
          <w:szCs w:val="28"/>
        </w:rPr>
        <w:t>а</w:t>
      </w:r>
      <w:r w:rsidRPr="0087063B">
        <w:rPr>
          <w:szCs w:val="28"/>
        </w:rPr>
        <w:t>віт»</w:t>
      </w:r>
      <w:r w:rsidRPr="00797214">
        <w:rPr>
          <w:szCs w:val="28"/>
        </w:rPr>
        <w:t>.</w:t>
      </w:r>
    </w:p>
    <w:p w:rsidR="004E3DCB" w:rsidRPr="00797214" w:rsidRDefault="004E3DCB" w:rsidP="004E3DCB">
      <w:pPr>
        <w:rPr>
          <w:szCs w:val="28"/>
        </w:rPr>
      </w:pPr>
      <w:r w:rsidRPr="00797214">
        <w:rPr>
          <w:szCs w:val="28"/>
        </w:rPr>
        <w:t xml:space="preserve">Элементы навуковай навізны: </w:t>
      </w:r>
      <w:r w:rsidRPr="0087063B">
        <w:rPr>
          <w:szCs w:val="28"/>
        </w:rPr>
        <w:t>прапанаваныя мерапрыемствы ўдасканалення карпаратыўнай культуры, якія раней на прадпрыемстве не выкарыстоўваліся</w:t>
      </w:r>
      <w:r w:rsidRPr="00797214">
        <w:rPr>
          <w:szCs w:val="28"/>
        </w:rPr>
        <w:t>.</w:t>
      </w:r>
    </w:p>
    <w:p w:rsidR="004E3DCB" w:rsidRPr="00797214" w:rsidRDefault="004E3DCB" w:rsidP="004E3DCB">
      <w:pPr>
        <w:rPr>
          <w:szCs w:val="28"/>
        </w:rPr>
      </w:pPr>
      <w:r w:rsidRPr="00797214">
        <w:rPr>
          <w:szCs w:val="28"/>
        </w:rPr>
        <w:t xml:space="preserve">Вобласць магчымага практычнага прымянення: </w:t>
      </w:r>
      <w:r w:rsidRPr="0087063B">
        <w:rPr>
          <w:szCs w:val="28"/>
        </w:rPr>
        <w:t xml:space="preserve">дзейнасць </w:t>
      </w:r>
      <w:r w:rsidRPr="00B10EC3">
        <w:rPr>
          <w:szCs w:val="28"/>
        </w:rPr>
        <w:t xml:space="preserve">                            </w:t>
      </w:r>
      <w:r w:rsidRPr="0087063B">
        <w:rPr>
          <w:szCs w:val="28"/>
        </w:rPr>
        <w:t>ТАА «Медандр</w:t>
      </w:r>
      <w:r w:rsidRPr="00B10EC3">
        <w:rPr>
          <w:szCs w:val="28"/>
        </w:rPr>
        <w:t>а</w:t>
      </w:r>
      <w:r w:rsidRPr="0087063B">
        <w:rPr>
          <w:szCs w:val="28"/>
        </w:rPr>
        <w:t>віт» і аналагічных прадпрыемстваў галіны</w:t>
      </w:r>
      <w:r w:rsidRPr="00797214">
        <w:rPr>
          <w:szCs w:val="28"/>
        </w:rPr>
        <w:t>.</w:t>
      </w:r>
    </w:p>
    <w:p w:rsidR="004E3DCB" w:rsidRDefault="004E3DCB" w:rsidP="004E3DCB">
      <w:pPr>
        <w:rPr>
          <w:szCs w:val="28"/>
        </w:rPr>
      </w:pPr>
      <w:r w:rsidRPr="00797214">
        <w:rPr>
          <w:szCs w:val="28"/>
        </w:rPr>
        <w:t xml:space="preserve">Тэхніка-эканамічная, сацыяльная і (або) экалагічная значнасць: </w:t>
      </w:r>
      <w:r w:rsidRPr="0087063B">
        <w:rPr>
          <w:szCs w:val="28"/>
        </w:rPr>
        <w:t>рэалізацыі сфармуляваных напрамкаў павысіць эфектыўнасць кіравання ў</w:t>
      </w:r>
      <w:r w:rsidRPr="00B10EC3">
        <w:rPr>
          <w:szCs w:val="28"/>
        </w:rPr>
        <w:t xml:space="preserve">                           </w:t>
      </w:r>
      <w:r w:rsidRPr="0087063B">
        <w:rPr>
          <w:szCs w:val="28"/>
        </w:rPr>
        <w:t xml:space="preserve"> ТАА «Медандр</w:t>
      </w:r>
      <w:r w:rsidRPr="00B10EC3">
        <w:rPr>
          <w:szCs w:val="28"/>
        </w:rPr>
        <w:t>а</w:t>
      </w:r>
      <w:r w:rsidRPr="0087063B">
        <w:rPr>
          <w:szCs w:val="28"/>
        </w:rPr>
        <w:t>віт» у сувязі з удасканаленнем корпораивной культуры</w:t>
      </w:r>
      <w:r w:rsidRPr="00B95E92">
        <w:rPr>
          <w:szCs w:val="28"/>
        </w:rPr>
        <w:t>.</w:t>
      </w:r>
    </w:p>
    <w:p w:rsidR="004E3DCB" w:rsidRDefault="004E3DCB" w:rsidP="004E3DCB">
      <w:pPr>
        <w:rPr>
          <w:szCs w:val="28"/>
        </w:rPr>
      </w:pPr>
      <w:r w:rsidRPr="000E086A">
        <w:rPr>
          <w:szCs w:val="28"/>
        </w:rPr>
        <w:t>Аўтар працы пацвярджае, што прыведзены ў ей разлікова-аналітычны матэрыял правільна і аб'ектыўна адлюстроўвае стан доследнага працэсу, а ўсе запазычаныя з літаратурных і іншых крыніц тэарэтычныя, метадалагічныя і метадычныя палажэнні і канцэпцыі суправаджаюцца спасылкамі на іх аўтараў.</w:t>
      </w:r>
    </w:p>
    <w:p w:rsidR="004E3DCB" w:rsidRPr="00D4411D" w:rsidRDefault="004E3DCB" w:rsidP="004E3DCB"/>
    <w:p w:rsidR="00D864B6" w:rsidRPr="00D4411D" w:rsidRDefault="00D864B6" w:rsidP="004E3DCB"/>
    <w:p w:rsidR="00D864B6" w:rsidRPr="00D4411D" w:rsidRDefault="00D864B6" w:rsidP="004E3DCB"/>
    <w:p w:rsidR="00D864B6" w:rsidRPr="00D4411D" w:rsidRDefault="00D864B6" w:rsidP="004E3DCB"/>
    <w:p w:rsidR="00D864B6" w:rsidRDefault="00D864B6" w:rsidP="004E3DCB">
      <w:pPr>
        <w:rPr>
          <w:szCs w:val="28"/>
        </w:rPr>
      </w:pPr>
    </w:p>
    <w:p w:rsidR="004E3DCB" w:rsidRDefault="004E3DCB" w:rsidP="004E3DCB">
      <w:pPr>
        <w:rPr>
          <w:szCs w:val="28"/>
        </w:rPr>
      </w:pPr>
    </w:p>
    <w:p w:rsidR="004E3DCB" w:rsidRDefault="004E3DCB" w:rsidP="004E3DCB">
      <w:pPr>
        <w:rPr>
          <w:szCs w:val="28"/>
        </w:rPr>
      </w:pPr>
    </w:p>
    <w:p w:rsidR="004E3DCB" w:rsidRDefault="004E3DCB" w:rsidP="004E3DCB">
      <w:pPr>
        <w:rPr>
          <w:szCs w:val="28"/>
        </w:rPr>
      </w:pPr>
    </w:p>
    <w:p w:rsidR="004E3DCB" w:rsidRDefault="004E3DCB" w:rsidP="004E3DCB">
      <w:pPr>
        <w:rPr>
          <w:szCs w:val="28"/>
        </w:rPr>
      </w:pPr>
    </w:p>
    <w:p w:rsidR="004E3DCB" w:rsidRDefault="004E3DCB" w:rsidP="004E3DCB">
      <w:pPr>
        <w:rPr>
          <w:szCs w:val="28"/>
        </w:rPr>
      </w:pPr>
    </w:p>
    <w:p w:rsidR="004E3DCB" w:rsidRDefault="004E3DCB" w:rsidP="004E3DCB">
      <w:pPr>
        <w:rPr>
          <w:szCs w:val="28"/>
        </w:rPr>
      </w:pPr>
    </w:p>
    <w:p w:rsidR="004E3DCB" w:rsidRDefault="004E3DCB" w:rsidP="004E3DCB">
      <w:pPr>
        <w:rPr>
          <w:szCs w:val="28"/>
        </w:rPr>
      </w:pPr>
    </w:p>
    <w:p w:rsidR="004E3DCB" w:rsidRDefault="004E3DCB" w:rsidP="004E3DCB">
      <w:pPr>
        <w:rPr>
          <w:szCs w:val="28"/>
        </w:rPr>
      </w:pPr>
    </w:p>
    <w:p w:rsidR="004E3DCB" w:rsidRPr="00D4411D" w:rsidRDefault="004E3DCB" w:rsidP="00D864B6">
      <w:pPr>
        <w:ind w:firstLine="0"/>
        <w:rPr>
          <w:szCs w:val="28"/>
        </w:rPr>
      </w:pPr>
    </w:p>
    <w:p w:rsidR="004E3DCB" w:rsidRPr="00306FFD" w:rsidRDefault="004E3DCB" w:rsidP="004E3DCB">
      <w:pPr>
        <w:rPr>
          <w:szCs w:val="28"/>
          <w:lang w:val="en-US"/>
        </w:rPr>
      </w:pPr>
      <w:r>
        <w:lastRenderedPageBreak/>
        <w:t xml:space="preserve">Thesis: </w:t>
      </w:r>
      <w:r w:rsidR="00D4411D">
        <w:rPr>
          <w:lang w:val="en-US"/>
        </w:rPr>
        <w:t>62</w:t>
      </w:r>
      <w:r w:rsidR="00D4411D">
        <w:t xml:space="preserve"> p., Figures 5</w:t>
      </w:r>
      <w:bookmarkStart w:id="20" w:name="_GoBack"/>
      <w:bookmarkEnd w:id="20"/>
      <w:r>
        <w:t>,Table 16, 55 sources, 4 app</w:t>
      </w:r>
      <w:r>
        <w:rPr>
          <w:lang w:val="en-US"/>
        </w:rPr>
        <w:t>.</w:t>
      </w:r>
    </w:p>
    <w:p w:rsidR="004E3DCB" w:rsidRPr="00797214" w:rsidRDefault="004E3DCB" w:rsidP="004E3DCB">
      <w:pPr>
        <w:rPr>
          <w:bCs/>
          <w:szCs w:val="28"/>
          <w:lang w:val="en-US"/>
        </w:rPr>
      </w:pPr>
      <w:r w:rsidRPr="0087063B">
        <w:rPr>
          <w:bCs/>
          <w:szCs w:val="28"/>
          <w:lang w:val="en-US"/>
        </w:rPr>
        <w:t>CORPORATE CULTURE, VALUES, PERSONNEL, METHODS, MANAGEMENT, IMPROVEMENT</w:t>
      </w:r>
    </w:p>
    <w:p w:rsidR="004E3DCB" w:rsidRPr="00797214" w:rsidRDefault="004E3DCB" w:rsidP="004E3DCB">
      <w:pPr>
        <w:rPr>
          <w:bCs/>
          <w:szCs w:val="28"/>
          <w:lang w:val="en-US"/>
        </w:rPr>
      </w:pPr>
      <w:r w:rsidRPr="00797214">
        <w:rPr>
          <w:bCs/>
          <w:szCs w:val="28"/>
          <w:lang w:val="en-US"/>
        </w:rPr>
        <w:t xml:space="preserve">The object of study — </w:t>
      </w:r>
      <w:r>
        <w:rPr>
          <w:bCs/>
          <w:szCs w:val="28"/>
          <w:lang w:val="en-US"/>
        </w:rPr>
        <w:t>m</w:t>
      </w:r>
      <w:r w:rsidRPr="00B10EC3">
        <w:rPr>
          <w:bCs/>
          <w:szCs w:val="28"/>
          <w:lang w:val="en-US"/>
        </w:rPr>
        <w:t>edical organization «</w:t>
      </w:r>
      <w:proofErr w:type="spellStart"/>
      <w:r w:rsidRPr="00B10EC3">
        <w:rPr>
          <w:bCs/>
          <w:szCs w:val="28"/>
          <w:lang w:val="en-US"/>
        </w:rPr>
        <w:t>Medandrovit</w:t>
      </w:r>
      <w:proofErr w:type="spellEnd"/>
      <w:r w:rsidRPr="00270EDC">
        <w:rPr>
          <w:bCs/>
          <w:szCs w:val="28"/>
          <w:lang w:val="en-US"/>
        </w:rPr>
        <w:t>»</w:t>
      </w:r>
      <w:r w:rsidRPr="00797214">
        <w:rPr>
          <w:bCs/>
          <w:szCs w:val="28"/>
          <w:lang w:val="en-US"/>
        </w:rPr>
        <w:t>.</w:t>
      </w:r>
    </w:p>
    <w:p w:rsidR="004E3DCB" w:rsidRPr="00797214" w:rsidRDefault="004E3DCB" w:rsidP="004E3DCB">
      <w:pPr>
        <w:rPr>
          <w:bCs/>
          <w:szCs w:val="28"/>
          <w:lang w:val="en-US"/>
        </w:rPr>
      </w:pPr>
      <w:r w:rsidRPr="00797214">
        <w:rPr>
          <w:bCs/>
          <w:szCs w:val="28"/>
          <w:lang w:val="en-US"/>
        </w:rPr>
        <w:t>The research subject —</w:t>
      </w:r>
      <w:r w:rsidRPr="009E1BD7">
        <w:rPr>
          <w:bCs/>
          <w:szCs w:val="28"/>
          <w:lang w:val="en-US"/>
        </w:rPr>
        <w:t xml:space="preserve"> </w:t>
      </w:r>
      <w:r w:rsidRPr="0087063B">
        <w:rPr>
          <w:bCs/>
          <w:szCs w:val="28"/>
          <w:lang w:val="en-US"/>
        </w:rPr>
        <w:t xml:space="preserve">corporate culture </w:t>
      </w:r>
      <w:r>
        <w:rPr>
          <w:bCs/>
          <w:szCs w:val="28"/>
          <w:lang w:val="en-US"/>
        </w:rPr>
        <w:t>of m</w:t>
      </w:r>
      <w:r w:rsidRPr="00B10EC3">
        <w:rPr>
          <w:bCs/>
          <w:szCs w:val="28"/>
          <w:lang w:val="en-US"/>
        </w:rPr>
        <w:t>edical organization «</w:t>
      </w:r>
      <w:proofErr w:type="spellStart"/>
      <w:r w:rsidRPr="00B10EC3">
        <w:rPr>
          <w:bCs/>
          <w:szCs w:val="28"/>
          <w:lang w:val="en-US"/>
        </w:rPr>
        <w:t>Medandrovit</w:t>
      </w:r>
      <w:proofErr w:type="spellEnd"/>
      <w:r w:rsidRPr="00270EDC">
        <w:rPr>
          <w:bCs/>
          <w:szCs w:val="28"/>
          <w:lang w:val="en-US"/>
        </w:rPr>
        <w:t>»</w:t>
      </w:r>
      <w:r w:rsidRPr="009E1BD7">
        <w:rPr>
          <w:bCs/>
          <w:szCs w:val="28"/>
          <w:lang w:val="en-US"/>
        </w:rPr>
        <w:t>»</w:t>
      </w:r>
      <w:r w:rsidRPr="00797214">
        <w:rPr>
          <w:bCs/>
          <w:szCs w:val="28"/>
          <w:lang w:val="en-US"/>
        </w:rPr>
        <w:t>.</w:t>
      </w:r>
    </w:p>
    <w:p w:rsidR="004E3DCB" w:rsidRPr="00797214" w:rsidRDefault="004E3DCB" w:rsidP="004E3DCB">
      <w:pPr>
        <w:rPr>
          <w:bCs/>
          <w:szCs w:val="28"/>
          <w:lang w:val="en-US"/>
        </w:rPr>
      </w:pPr>
      <w:r w:rsidRPr="00797214">
        <w:rPr>
          <w:bCs/>
          <w:szCs w:val="28"/>
          <w:lang w:val="en-US"/>
        </w:rPr>
        <w:t xml:space="preserve">The work purpose — </w:t>
      </w:r>
      <w:r w:rsidRPr="0087063B">
        <w:rPr>
          <w:bCs/>
          <w:szCs w:val="28"/>
          <w:lang w:val="en-US"/>
        </w:rPr>
        <w:t xml:space="preserve">development of measures to improve corporate culture in </w:t>
      </w:r>
      <w:r>
        <w:rPr>
          <w:bCs/>
          <w:szCs w:val="28"/>
          <w:lang w:val="en-US"/>
        </w:rPr>
        <w:t>m</w:t>
      </w:r>
      <w:r w:rsidRPr="00B10EC3">
        <w:rPr>
          <w:bCs/>
          <w:szCs w:val="28"/>
          <w:lang w:val="en-US"/>
        </w:rPr>
        <w:t>edical organization «</w:t>
      </w:r>
      <w:proofErr w:type="spellStart"/>
      <w:r w:rsidRPr="00B10EC3">
        <w:rPr>
          <w:bCs/>
          <w:szCs w:val="28"/>
          <w:lang w:val="en-US"/>
        </w:rPr>
        <w:t>Medandrovit</w:t>
      </w:r>
      <w:proofErr w:type="spellEnd"/>
      <w:r w:rsidRPr="00270EDC">
        <w:rPr>
          <w:bCs/>
          <w:szCs w:val="28"/>
          <w:lang w:val="en-US"/>
        </w:rPr>
        <w:t>»</w:t>
      </w:r>
      <w:r w:rsidRPr="00797214">
        <w:rPr>
          <w:bCs/>
          <w:szCs w:val="28"/>
          <w:lang w:val="en-US"/>
        </w:rPr>
        <w:t>.</w:t>
      </w:r>
    </w:p>
    <w:p w:rsidR="004E3DCB" w:rsidRPr="00797214" w:rsidRDefault="004E3DCB" w:rsidP="004E3DCB">
      <w:pPr>
        <w:rPr>
          <w:bCs/>
          <w:szCs w:val="28"/>
          <w:lang w:val="en-US"/>
        </w:rPr>
      </w:pPr>
      <w:r w:rsidRPr="00797214">
        <w:rPr>
          <w:bCs/>
          <w:szCs w:val="28"/>
          <w:lang w:val="en-US"/>
        </w:rPr>
        <w:t xml:space="preserve">Research methods: </w:t>
      </w:r>
      <w:r w:rsidRPr="0087063B">
        <w:rPr>
          <w:bCs/>
          <w:szCs w:val="28"/>
          <w:lang w:val="en-US"/>
        </w:rPr>
        <w:t>analysis and synthesis, graphical, tabular, summarizing, questioning, survey, expert evaluation, observation</w:t>
      </w:r>
      <w:r>
        <w:rPr>
          <w:bCs/>
          <w:szCs w:val="28"/>
          <w:lang w:val="en-US"/>
        </w:rPr>
        <w:t>.</w:t>
      </w:r>
    </w:p>
    <w:p w:rsidR="004E3DCB" w:rsidRPr="00797214" w:rsidRDefault="004E3DCB" w:rsidP="004E3DCB">
      <w:pPr>
        <w:rPr>
          <w:bCs/>
          <w:szCs w:val="28"/>
          <w:lang w:val="en-US"/>
        </w:rPr>
      </w:pPr>
      <w:r w:rsidRPr="00797214">
        <w:rPr>
          <w:bCs/>
          <w:szCs w:val="28"/>
          <w:lang w:val="en-US"/>
        </w:rPr>
        <w:t xml:space="preserve">Research and development: </w:t>
      </w:r>
      <w:r w:rsidRPr="00B10EC3">
        <w:rPr>
          <w:bCs/>
          <w:szCs w:val="28"/>
          <w:lang w:val="en-US"/>
        </w:rPr>
        <w:t xml:space="preserve">explored the theoretical foundations of the study of corporate culture, the analysis of corporate culture, </w:t>
      </w:r>
      <w:r>
        <w:rPr>
          <w:bCs/>
          <w:szCs w:val="28"/>
          <w:lang w:val="en-US"/>
        </w:rPr>
        <w:t>m</w:t>
      </w:r>
      <w:r w:rsidRPr="00B10EC3">
        <w:rPr>
          <w:bCs/>
          <w:szCs w:val="28"/>
          <w:lang w:val="en-US"/>
        </w:rPr>
        <w:t>edical organization «</w:t>
      </w:r>
      <w:proofErr w:type="spellStart"/>
      <w:r w:rsidRPr="00B10EC3">
        <w:rPr>
          <w:bCs/>
          <w:szCs w:val="28"/>
          <w:lang w:val="en-US"/>
        </w:rPr>
        <w:t>Medandrovit</w:t>
      </w:r>
      <w:proofErr w:type="spellEnd"/>
      <w:r w:rsidRPr="00270EDC">
        <w:rPr>
          <w:bCs/>
          <w:szCs w:val="28"/>
          <w:lang w:val="en-US"/>
        </w:rPr>
        <w:t>»</w:t>
      </w:r>
      <w:r w:rsidRPr="00B10EC3">
        <w:rPr>
          <w:bCs/>
          <w:szCs w:val="28"/>
          <w:lang w:val="en-US"/>
        </w:rPr>
        <w:t xml:space="preserve">, identified the main ways of improving the corporate culture in </w:t>
      </w:r>
      <w:r>
        <w:rPr>
          <w:bCs/>
          <w:szCs w:val="28"/>
          <w:lang w:val="en-US"/>
        </w:rPr>
        <w:t>m</w:t>
      </w:r>
      <w:r w:rsidRPr="00B10EC3">
        <w:rPr>
          <w:bCs/>
          <w:szCs w:val="28"/>
          <w:lang w:val="en-US"/>
        </w:rPr>
        <w:t>edical organization «</w:t>
      </w:r>
      <w:proofErr w:type="spellStart"/>
      <w:r w:rsidRPr="00B10EC3">
        <w:rPr>
          <w:bCs/>
          <w:szCs w:val="28"/>
          <w:lang w:val="en-US"/>
        </w:rPr>
        <w:t>Medandrovit</w:t>
      </w:r>
      <w:proofErr w:type="spellEnd"/>
      <w:r w:rsidRPr="00270EDC">
        <w:rPr>
          <w:bCs/>
          <w:szCs w:val="28"/>
          <w:lang w:val="en-US"/>
        </w:rPr>
        <w:t>»</w:t>
      </w:r>
      <w:r w:rsidRPr="00797214">
        <w:rPr>
          <w:bCs/>
          <w:szCs w:val="28"/>
          <w:lang w:val="en-US"/>
        </w:rPr>
        <w:t>.</w:t>
      </w:r>
    </w:p>
    <w:p w:rsidR="004E3DCB" w:rsidRPr="00797214" w:rsidRDefault="004E3DCB" w:rsidP="004E3DCB">
      <w:pPr>
        <w:rPr>
          <w:bCs/>
          <w:szCs w:val="28"/>
          <w:lang w:val="en-US"/>
        </w:rPr>
      </w:pPr>
      <w:r w:rsidRPr="00797214">
        <w:rPr>
          <w:bCs/>
          <w:szCs w:val="28"/>
          <w:lang w:val="en-US"/>
        </w:rPr>
        <w:t xml:space="preserve">Elements of scientific novelty: </w:t>
      </w:r>
      <w:r w:rsidRPr="00B10EC3">
        <w:rPr>
          <w:bCs/>
          <w:szCs w:val="28"/>
          <w:lang w:val="en-US"/>
        </w:rPr>
        <w:t>the proposed activities of improving the corporate culture that previously the company was not used</w:t>
      </w:r>
      <w:r w:rsidRPr="00182DE7">
        <w:rPr>
          <w:bCs/>
          <w:szCs w:val="28"/>
          <w:lang w:val="en-US"/>
        </w:rPr>
        <w:t>.</w:t>
      </w:r>
    </w:p>
    <w:p w:rsidR="004E3DCB" w:rsidRPr="00797214" w:rsidRDefault="004E3DCB" w:rsidP="004E3DCB">
      <w:pPr>
        <w:rPr>
          <w:bCs/>
          <w:szCs w:val="28"/>
          <w:lang w:val="en-US"/>
        </w:rPr>
      </w:pPr>
      <w:r w:rsidRPr="00797214">
        <w:rPr>
          <w:bCs/>
          <w:szCs w:val="28"/>
          <w:lang w:val="en-US"/>
        </w:rPr>
        <w:t>The scope of possible practical application</w:t>
      </w:r>
      <w:r w:rsidRPr="00B10EC3">
        <w:t xml:space="preserve"> </w:t>
      </w:r>
      <w:r w:rsidRPr="00B10EC3">
        <w:rPr>
          <w:bCs/>
          <w:szCs w:val="28"/>
          <w:lang w:val="en-US"/>
        </w:rPr>
        <w:t xml:space="preserve">the activity of </w:t>
      </w:r>
      <w:r>
        <w:rPr>
          <w:bCs/>
          <w:szCs w:val="28"/>
          <w:lang w:val="en-US"/>
        </w:rPr>
        <w:t>m</w:t>
      </w:r>
      <w:r w:rsidRPr="00B10EC3">
        <w:rPr>
          <w:bCs/>
          <w:szCs w:val="28"/>
          <w:lang w:val="en-US"/>
        </w:rPr>
        <w:t>edical organization «</w:t>
      </w:r>
      <w:proofErr w:type="spellStart"/>
      <w:r w:rsidRPr="00B10EC3">
        <w:rPr>
          <w:bCs/>
          <w:szCs w:val="28"/>
          <w:lang w:val="en-US"/>
        </w:rPr>
        <w:t>Medandrovit</w:t>
      </w:r>
      <w:proofErr w:type="spellEnd"/>
      <w:r w:rsidRPr="00270EDC">
        <w:rPr>
          <w:bCs/>
          <w:szCs w:val="28"/>
          <w:lang w:val="en-US"/>
        </w:rPr>
        <w:t>»</w:t>
      </w:r>
      <w:r w:rsidRPr="00B10EC3">
        <w:rPr>
          <w:bCs/>
          <w:szCs w:val="28"/>
          <w:lang w:val="en-US"/>
        </w:rPr>
        <w:t xml:space="preserve"> and other comparable companies</w:t>
      </w:r>
      <w:r w:rsidRPr="00797214">
        <w:rPr>
          <w:bCs/>
          <w:szCs w:val="28"/>
          <w:lang w:val="en-US"/>
        </w:rPr>
        <w:t>.</w:t>
      </w:r>
    </w:p>
    <w:p w:rsidR="004E3DCB" w:rsidRDefault="004E3DCB" w:rsidP="004E3DCB">
      <w:pPr>
        <w:rPr>
          <w:bCs/>
          <w:szCs w:val="28"/>
          <w:lang w:val="en-US"/>
        </w:rPr>
      </w:pPr>
      <w:r w:rsidRPr="00797214">
        <w:rPr>
          <w:bCs/>
          <w:szCs w:val="28"/>
          <w:lang w:val="en-US"/>
        </w:rPr>
        <w:t xml:space="preserve">Techno-economic, social and (or) ecological significance: </w:t>
      </w:r>
      <w:r w:rsidRPr="00B10EC3">
        <w:rPr>
          <w:bCs/>
          <w:szCs w:val="28"/>
          <w:lang w:val="en-US"/>
        </w:rPr>
        <w:t xml:space="preserve">he implementation of the formulated areas will enhance the management of </w:t>
      </w:r>
      <w:r>
        <w:rPr>
          <w:bCs/>
          <w:szCs w:val="28"/>
          <w:lang w:val="en-US"/>
        </w:rPr>
        <w:t>m</w:t>
      </w:r>
      <w:r w:rsidRPr="00B10EC3">
        <w:rPr>
          <w:bCs/>
          <w:szCs w:val="28"/>
          <w:lang w:val="en-US"/>
        </w:rPr>
        <w:t>edical organization «</w:t>
      </w:r>
      <w:proofErr w:type="spellStart"/>
      <w:r w:rsidRPr="00B10EC3">
        <w:rPr>
          <w:bCs/>
          <w:szCs w:val="28"/>
          <w:lang w:val="en-US"/>
        </w:rPr>
        <w:t>Medandrovit</w:t>
      </w:r>
      <w:proofErr w:type="spellEnd"/>
      <w:r w:rsidRPr="00270EDC">
        <w:rPr>
          <w:bCs/>
          <w:szCs w:val="28"/>
          <w:lang w:val="en-US"/>
        </w:rPr>
        <w:t>»</w:t>
      </w:r>
      <w:r w:rsidRPr="00B10EC3">
        <w:rPr>
          <w:bCs/>
          <w:szCs w:val="28"/>
          <w:lang w:val="en-US"/>
        </w:rPr>
        <w:t xml:space="preserve"> in connection with the improvement </w:t>
      </w:r>
      <w:proofErr w:type="spellStart"/>
      <w:r w:rsidRPr="00B10EC3">
        <w:rPr>
          <w:bCs/>
          <w:szCs w:val="28"/>
          <w:lang w:val="en-US"/>
        </w:rPr>
        <w:t>korporativnoi</w:t>
      </w:r>
      <w:proofErr w:type="spellEnd"/>
      <w:r w:rsidRPr="00B10EC3">
        <w:rPr>
          <w:bCs/>
          <w:szCs w:val="28"/>
          <w:lang w:val="en-US"/>
        </w:rPr>
        <w:t xml:space="preserve"> culture</w:t>
      </w:r>
      <w:r w:rsidRPr="00797214">
        <w:rPr>
          <w:bCs/>
          <w:szCs w:val="28"/>
          <w:lang w:val="en-US"/>
        </w:rPr>
        <w:t>.</w:t>
      </w:r>
    </w:p>
    <w:p w:rsidR="004E3DCB" w:rsidRDefault="004E3DCB" w:rsidP="004E3DCB">
      <w:pPr>
        <w:rPr>
          <w:bCs/>
          <w:szCs w:val="28"/>
          <w:lang w:val="en-US"/>
        </w:rPr>
      </w:pPr>
      <w:r w:rsidRPr="000E086A">
        <w:rPr>
          <w:bCs/>
          <w:szCs w:val="28"/>
          <w:lang w:val="en-US"/>
        </w:rPr>
        <w:t>The author of work confirms that the settlement and analytical material given in it correctly and objectively reflects a condition of the studied process, and all theoretical, methodological and methodical provisions and concepts borrowed from literary and other sources are followed by links to their authors.</w:t>
      </w:r>
    </w:p>
    <w:p w:rsidR="00E22F4A" w:rsidRDefault="00E22F4A"/>
    <w:sectPr w:rsidR="00E22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163"/>
    <w:rsid w:val="004E3DCB"/>
    <w:rsid w:val="00D4411D"/>
    <w:rsid w:val="00D76163"/>
    <w:rsid w:val="00D864B6"/>
    <w:rsid w:val="00E2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25503"/>
  <w15:chartTrackingRefBased/>
  <w15:docId w15:val="{D1C47C88-B5E5-4690-846F-DFD4DAD62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DCB"/>
    <w:pPr>
      <w:spacing w:after="0" w:line="360" w:lineRule="exact"/>
      <w:ind w:firstLine="709"/>
      <w:jc w:val="both"/>
    </w:pPr>
    <w:rPr>
      <w:rFonts w:ascii="Times New Roman" w:eastAsia="Calibri" w:hAnsi="Times New Roman" w:cs="Times New Roman"/>
      <w:sz w:val="28"/>
      <w:lang w:val="be-BY"/>
    </w:rPr>
  </w:style>
  <w:style w:type="paragraph" w:styleId="1">
    <w:name w:val="heading 1"/>
    <w:basedOn w:val="a"/>
    <w:next w:val="a"/>
    <w:link w:val="10"/>
    <w:qFormat/>
    <w:rsid w:val="004E3DCB"/>
    <w:pPr>
      <w:keepNext/>
      <w:pageBreakBefore/>
      <w:suppressAutoHyphens/>
      <w:ind w:firstLine="0"/>
      <w:jc w:val="center"/>
      <w:outlineLvl w:val="0"/>
    </w:pPr>
    <w:rPr>
      <w:rFonts w:eastAsia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3DCB"/>
    <w:rPr>
      <w:rFonts w:ascii="Times New Roman" w:eastAsia="Times New Roman" w:hAnsi="Times New Roman" w:cs="Times New Roman"/>
      <w:b/>
      <w:bCs/>
      <w:kern w:val="32"/>
      <w:sz w:val="32"/>
      <w:szCs w:val="32"/>
      <w:lang w:val="be-BY"/>
    </w:rPr>
  </w:style>
  <w:style w:type="paragraph" w:styleId="HTML">
    <w:name w:val="HTML Preformatted"/>
    <w:basedOn w:val="a"/>
    <w:link w:val="HTML0"/>
    <w:uiPriority w:val="99"/>
    <w:semiHidden/>
    <w:unhideWhenUsed/>
    <w:rsid w:val="004E3D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E3DC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D864B6"/>
    <w:pPr>
      <w:spacing w:after="120" w:line="480" w:lineRule="auto"/>
      <w:ind w:left="283" w:firstLine="0"/>
      <w:jc w:val="left"/>
    </w:pPr>
    <w:rPr>
      <w:rFonts w:eastAsia="Times New Roman"/>
      <w:sz w:val="24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D864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uiPriority w:val="22"/>
    <w:qFormat/>
    <w:rsid w:val="00D864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2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764</Words>
  <Characters>4360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2017-05-17T15:23:00Z</dcterms:created>
  <dcterms:modified xsi:type="dcterms:W3CDTF">2017-05-19T08:06:00Z</dcterms:modified>
</cp:coreProperties>
</file>