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31" w:rsidRPr="00627535" w:rsidRDefault="00DE5431" w:rsidP="000679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27535">
        <w:rPr>
          <w:rFonts w:ascii="Times New Roman" w:hAnsi="Times New Roman" w:cs="Times New Roman"/>
          <w:sz w:val="24"/>
          <w:szCs w:val="24"/>
        </w:rPr>
        <w:t>Организационно-у</w:t>
      </w:r>
      <w:r w:rsidR="000679D0" w:rsidRPr="00627535">
        <w:rPr>
          <w:rFonts w:ascii="Times New Roman" w:hAnsi="Times New Roman" w:cs="Times New Roman"/>
          <w:sz w:val="24"/>
          <w:szCs w:val="24"/>
        </w:rPr>
        <w:t>правленческие механизмы антикор</w:t>
      </w:r>
      <w:r w:rsidRPr="00627535">
        <w:rPr>
          <w:rFonts w:ascii="Times New Roman" w:hAnsi="Times New Roman" w:cs="Times New Roman"/>
          <w:sz w:val="24"/>
          <w:szCs w:val="24"/>
        </w:rPr>
        <w:t>рупционной деятельности (российский и зарубежный опыт) : сборник тезисов докладов и статей V международной научно-практической конференции рос</w:t>
      </w:r>
      <w:r w:rsidR="000679D0" w:rsidRPr="00627535">
        <w:rPr>
          <w:rFonts w:ascii="Times New Roman" w:hAnsi="Times New Roman" w:cs="Times New Roman"/>
          <w:sz w:val="24"/>
          <w:szCs w:val="24"/>
        </w:rPr>
        <w:t>сийских и зарубежных университе</w:t>
      </w:r>
      <w:r w:rsidRPr="00627535">
        <w:rPr>
          <w:rFonts w:ascii="Times New Roman" w:hAnsi="Times New Roman" w:cs="Times New Roman"/>
          <w:sz w:val="24"/>
          <w:szCs w:val="24"/>
        </w:rPr>
        <w:t>тов и РЭУ им. Г.В. Плеханова при участии представителей государственных и муниципальных органов власти 25.09.2017 / кол. авторов ; сост. Е.Ю. Халатенкова. — Москва : РУСАЙНС, 2017. — 258 с. – С.225-23</w:t>
      </w:r>
      <w:r w:rsidR="00F667AE" w:rsidRPr="00627535">
        <w:rPr>
          <w:rFonts w:ascii="Times New Roman" w:hAnsi="Times New Roman" w:cs="Times New Roman"/>
          <w:sz w:val="24"/>
          <w:szCs w:val="24"/>
        </w:rPr>
        <w:t>0</w:t>
      </w:r>
      <w:r w:rsidRPr="00627535">
        <w:rPr>
          <w:rFonts w:ascii="Times New Roman" w:hAnsi="Times New Roman" w:cs="Times New Roman"/>
          <w:sz w:val="24"/>
          <w:szCs w:val="24"/>
        </w:rPr>
        <w:t>.</w:t>
      </w:r>
      <w:r w:rsidR="000679D0" w:rsidRPr="00627535">
        <w:rPr>
          <w:rFonts w:ascii="Times New Roman" w:hAnsi="Times New Roman" w:cs="Times New Roman"/>
          <w:sz w:val="24"/>
          <w:szCs w:val="24"/>
        </w:rPr>
        <w:t xml:space="preserve"> </w:t>
      </w:r>
      <w:r w:rsidR="00627535" w:rsidRPr="00627535">
        <w:rPr>
          <w:rFonts w:ascii="Times New Roman" w:hAnsi="Times New Roman" w:cs="Times New Roman"/>
          <w:sz w:val="24"/>
          <w:szCs w:val="24"/>
        </w:rPr>
        <w:t>-</w:t>
      </w:r>
      <w:r w:rsidR="00627535" w:rsidRPr="00627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7535" w:rsidRPr="00627535">
        <w:rPr>
          <w:rFonts w:ascii="Times New Roman" w:eastAsia="TimesNewRomanPS-BoldMT" w:hAnsi="Times New Roman" w:cs="Times New Roman"/>
          <w:bCs/>
          <w:sz w:val="24"/>
          <w:szCs w:val="24"/>
        </w:rPr>
        <w:t>ISBN 978-5-4365-2184-8</w:t>
      </w:r>
      <w:r w:rsidR="00627535" w:rsidRPr="00627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7AE" w:rsidRDefault="00F667AE" w:rsidP="0088592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8592C" w:rsidRPr="0088592C" w:rsidRDefault="0088592C" w:rsidP="0088592C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8592C">
        <w:rPr>
          <w:rFonts w:ascii="Times New Roman" w:hAnsi="Times New Roman" w:cs="Times New Roman"/>
          <w:i/>
          <w:sz w:val="28"/>
          <w:szCs w:val="28"/>
        </w:rPr>
        <w:t xml:space="preserve">Канд. юрид. наук </w:t>
      </w:r>
      <w:r w:rsidRPr="0088592C">
        <w:rPr>
          <w:rFonts w:ascii="Times New Roman" w:hAnsi="Times New Roman" w:cs="Times New Roman"/>
          <w:b/>
          <w:i/>
          <w:sz w:val="28"/>
          <w:szCs w:val="28"/>
        </w:rPr>
        <w:t>А. М. Хлус</w:t>
      </w:r>
    </w:p>
    <w:p w:rsidR="0088592C" w:rsidRPr="0088592C" w:rsidRDefault="0088592C" w:rsidP="0088592C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8592C">
        <w:rPr>
          <w:rFonts w:ascii="Times New Roman" w:hAnsi="Times New Roman" w:cs="Times New Roman"/>
          <w:i/>
          <w:sz w:val="28"/>
          <w:szCs w:val="28"/>
        </w:rPr>
        <w:t xml:space="preserve">(Белорусский государственный университет) </w:t>
      </w:r>
    </w:p>
    <w:p w:rsidR="00AA75B1" w:rsidRPr="00AA75B1" w:rsidRDefault="0088592C" w:rsidP="00AA75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5B1">
        <w:rPr>
          <w:rFonts w:ascii="Times New Roman" w:hAnsi="Times New Roman" w:cs="Times New Roman"/>
          <w:b/>
          <w:sz w:val="28"/>
          <w:szCs w:val="28"/>
        </w:rPr>
        <w:t xml:space="preserve">ПОНЯТИЕ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И ВИДЫ </w:t>
      </w:r>
      <w:r w:rsidRPr="00AA75B1">
        <w:rPr>
          <w:rFonts w:ascii="Times New Roman" w:hAnsi="Times New Roman" w:cs="Times New Roman"/>
          <w:b/>
          <w:sz w:val="28"/>
          <w:szCs w:val="28"/>
        </w:rPr>
        <w:t xml:space="preserve">КОРРУПЦИОННЫХ ПРАВОНАРУШЕНИЙ </w:t>
      </w:r>
      <w:r w:rsidR="00451C5B">
        <w:rPr>
          <w:rFonts w:ascii="Times New Roman" w:hAnsi="Times New Roman" w:cs="Times New Roman"/>
          <w:b/>
          <w:sz w:val="28"/>
          <w:szCs w:val="28"/>
        </w:rPr>
        <w:t xml:space="preserve">В МЕЖДУНАРОДНОМ </w:t>
      </w:r>
      <w:r w:rsidRPr="00AA75B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451C5B">
        <w:rPr>
          <w:rFonts w:ascii="Times New Roman" w:hAnsi="Times New Roman" w:cs="Times New Roman"/>
          <w:b/>
          <w:sz w:val="28"/>
          <w:szCs w:val="28"/>
        </w:rPr>
        <w:t>НАЦИОНАЛЬНОМ ЗАКОНОДАТЕЛЬСТВЕ</w:t>
      </w:r>
    </w:p>
    <w:p w:rsidR="00AA75B1" w:rsidRPr="00AA75B1" w:rsidRDefault="00AA75B1" w:rsidP="00067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5B1">
        <w:rPr>
          <w:rFonts w:ascii="Times New Roman" w:hAnsi="Times New Roman" w:cs="Times New Roman"/>
          <w:sz w:val="28"/>
          <w:szCs w:val="28"/>
        </w:rPr>
        <w:t xml:space="preserve">До </w:t>
      </w:r>
      <w:r w:rsidR="0088592C">
        <w:rPr>
          <w:rFonts w:ascii="Times New Roman" w:hAnsi="Times New Roman" w:cs="Times New Roman"/>
          <w:sz w:val="28"/>
          <w:szCs w:val="28"/>
        </w:rPr>
        <w:t xml:space="preserve">настоящего времени </w:t>
      </w:r>
      <w:r w:rsidRPr="00AA75B1">
        <w:rPr>
          <w:rFonts w:ascii="Times New Roman" w:hAnsi="Times New Roman" w:cs="Times New Roman"/>
          <w:sz w:val="28"/>
          <w:szCs w:val="28"/>
        </w:rPr>
        <w:t>отсутствует единообразный подход к понятиям «коррупционное правонарушение» и «коррупционное преступление». В международных Конвенциях отсутствуют формулировки этих понятий, а также не проводится разграничение между коррупционными правонарушениями и преступлениями. Устранить эти недостатки попытались в актах, принятых странами С</w:t>
      </w:r>
      <w:r>
        <w:rPr>
          <w:rFonts w:ascii="Times New Roman" w:hAnsi="Times New Roman" w:cs="Times New Roman"/>
          <w:sz w:val="28"/>
          <w:szCs w:val="28"/>
        </w:rPr>
        <w:t xml:space="preserve">одружества </w:t>
      </w:r>
      <w:r w:rsidRPr="00AA75B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езависимых </w:t>
      </w:r>
      <w:r w:rsidRPr="00AA75B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</w:t>
      </w:r>
      <w:r w:rsidRPr="00AA75B1">
        <w:rPr>
          <w:rFonts w:ascii="Times New Roman" w:hAnsi="Times New Roman" w:cs="Times New Roman"/>
          <w:sz w:val="28"/>
          <w:szCs w:val="28"/>
        </w:rPr>
        <w:t>.</w:t>
      </w:r>
    </w:p>
    <w:p w:rsidR="00AA75B1" w:rsidRPr="00AA75B1" w:rsidRDefault="00AA75B1" w:rsidP="000679D0">
      <w:pPr>
        <w:pStyle w:val="a9"/>
        <w:spacing w:after="0" w:line="36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5B1">
        <w:rPr>
          <w:rFonts w:ascii="Times New Roman" w:hAnsi="Times New Roman" w:cs="Times New Roman"/>
          <w:sz w:val="28"/>
          <w:szCs w:val="28"/>
        </w:rPr>
        <w:t xml:space="preserve">В модельном законе 1999 г. выделены две самостоятельные группы: коррупционных преступлений и правонарушений, создающих условия для коррупции. В ч. 2 ст. 2 этого закона определены коррупционные правонарушения, относящиеся к уголовно наказуемым деяниям: получение и дача взятки, другие коррупционные преступления, связанные с противоправным получением благ и преимуществ, либо создающие условия для коррупции, ответственность за которые установлена уголовным кодексом государства. Но в этой статье не говорится о виде ответственности за совершение коррупционных правонарушений. </w:t>
      </w:r>
      <w:r w:rsidRPr="00AA75B1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A75B1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AA75B1">
        <w:rPr>
          <w:rFonts w:ascii="Times New Roman" w:hAnsi="Times New Roman" w:cs="Times New Roman"/>
          <w:sz w:val="28"/>
          <w:szCs w:val="28"/>
        </w:rPr>
        <w:t>.</w:t>
      </w:r>
    </w:p>
    <w:p w:rsidR="00AA75B1" w:rsidRPr="00AA75B1" w:rsidRDefault="00AA75B1" w:rsidP="000679D0">
      <w:pPr>
        <w:pStyle w:val="a9"/>
        <w:spacing w:after="0" w:line="36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5B1">
        <w:rPr>
          <w:rFonts w:ascii="Times New Roman" w:hAnsi="Times New Roman" w:cs="Times New Roman"/>
          <w:sz w:val="28"/>
          <w:szCs w:val="28"/>
        </w:rPr>
        <w:t xml:space="preserve">В модельном законе 2003 г., согласно ч. 2 ст. 2, коррупционное правонарушение определено, как деяние, обладающее признаками коррупции, за которое нормативным правовым актом установлена гражданско-правовая, дисциплинарная, административная или уголовная </w:t>
      </w:r>
      <w:r w:rsidRPr="00AA75B1">
        <w:rPr>
          <w:rFonts w:ascii="Times New Roman" w:hAnsi="Times New Roman" w:cs="Times New Roman"/>
          <w:sz w:val="28"/>
          <w:szCs w:val="28"/>
        </w:rPr>
        <w:lastRenderedPageBreak/>
        <w:t>ответственность. И выделены, соответственно, четыре вида коррупционных правонарушений: гражданско-правовые деликты, дисциплинарные проступки, административные правонарушения, преступления (ст. 8)</w:t>
      </w:r>
      <w:r w:rsidR="0088592C" w:rsidRPr="008859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92C" w:rsidRPr="00AA75B1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E2203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8592C" w:rsidRPr="00AA75B1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AA75B1">
        <w:rPr>
          <w:rFonts w:ascii="Times New Roman" w:hAnsi="Times New Roman" w:cs="Times New Roman"/>
          <w:sz w:val="28"/>
          <w:szCs w:val="28"/>
        </w:rPr>
        <w:t xml:space="preserve">. </w:t>
      </w:r>
      <w:r w:rsidR="00B84B36">
        <w:rPr>
          <w:rFonts w:ascii="Times New Roman" w:hAnsi="Times New Roman" w:cs="Times New Roman"/>
          <w:sz w:val="28"/>
          <w:szCs w:val="28"/>
        </w:rPr>
        <w:t xml:space="preserve">Здесь же </w:t>
      </w:r>
      <w:r w:rsidRPr="00AA75B1">
        <w:rPr>
          <w:rFonts w:ascii="Times New Roman" w:hAnsi="Times New Roman" w:cs="Times New Roman"/>
          <w:sz w:val="28"/>
          <w:szCs w:val="28"/>
        </w:rPr>
        <w:t>закреплена система коррупционных правонарушений, но не выделены правонарушения, создающие условия для коррупции. В ст. 8 не только названы виды коррупционных правонарушений, но и закреплено понятие каждого вида правонарушений, а также содержатся перечни административных коррупционных правонарушений (8 правонарушений, 6 из которых касаются отношений в сфере подготовки и проведения выборов и референдума, данный перечень является открытым), коррупционных преступлений в форме подкупа (9 преступлений, среди которых классические коррупционные преступления в виде получения и дачи взятки), иных коррупционных преступлений (16 коррупционных преступлений: преступления в виде различных видов хищений, совершенных с использованием служебного или должностного положения, а также различные виды злоупотреблений полномочиями, незаконное участие в предпринимательской деятельности, служебный подлог). Административная или уголовная ответственность за совершение указанных правонарушений наступает только в случаях, когда они закреплены в кодексе об административных правонарушениях (далее – КоАП) или иных нормативных правовых актах, устанавливающих административную ответственность за коррупционные правонарушения, или уголовным кодексом (далее – УК) государства.</w:t>
      </w:r>
    </w:p>
    <w:p w:rsidR="00AA75B1" w:rsidRPr="00AA75B1" w:rsidRDefault="00AA75B1" w:rsidP="000679D0">
      <w:pPr>
        <w:pStyle w:val="a9"/>
        <w:spacing w:after="0" w:line="360" w:lineRule="auto"/>
        <w:ind w:righ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5B1">
        <w:rPr>
          <w:rFonts w:ascii="Times New Roman" w:hAnsi="Times New Roman" w:cs="Times New Roman"/>
          <w:sz w:val="28"/>
          <w:szCs w:val="28"/>
        </w:rPr>
        <w:t xml:space="preserve">В п. 2 ст. 3 модельного закона 2008 г. коррупционные правонарушения определены как противоправные виновные деяния (действие или бездействие): преступления, гражданско-правовые деликты, административные правонарушения, дисциплинарные проступки, совершенные субъектом </w:t>
      </w:r>
      <w:r w:rsidRPr="00AA75B1">
        <w:rPr>
          <w:rStyle w:val="21"/>
          <w:sz w:val="28"/>
          <w:szCs w:val="28"/>
        </w:rPr>
        <w:t>коррупции в целях,</w:t>
      </w:r>
      <w:r w:rsidRPr="00AA75B1">
        <w:rPr>
          <w:rFonts w:ascii="Times New Roman" w:hAnsi="Times New Roman" w:cs="Times New Roman"/>
          <w:sz w:val="28"/>
          <w:szCs w:val="28"/>
        </w:rPr>
        <w:t xml:space="preserve"> указанных в п. 1 ст. 3, за которые законодательством </w:t>
      </w:r>
      <w:r w:rsidRPr="00AA75B1">
        <w:rPr>
          <w:rStyle w:val="21"/>
          <w:sz w:val="28"/>
          <w:szCs w:val="28"/>
        </w:rPr>
        <w:t>государства</w:t>
      </w:r>
      <w:r w:rsidRPr="00AA75B1">
        <w:rPr>
          <w:rFonts w:ascii="Times New Roman" w:hAnsi="Times New Roman" w:cs="Times New Roman"/>
          <w:sz w:val="28"/>
          <w:szCs w:val="28"/>
        </w:rPr>
        <w:t xml:space="preserve"> установлена юридическая </w:t>
      </w:r>
      <w:r w:rsidRPr="00AA75B1">
        <w:rPr>
          <w:rFonts w:ascii="Times New Roman" w:hAnsi="Times New Roman" w:cs="Times New Roman"/>
          <w:sz w:val="28"/>
          <w:szCs w:val="28"/>
        </w:rPr>
        <w:lastRenderedPageBreak/>
        <w:t>ответственность. Особенностью</w:t>
      </w:r>
      <w:r w:rsidRPr="00AA75B1">
        <w:rPr>
          <w:rStyle w:val="21"/>
          <w:sz w:val="28"/>
          <w:szCs w:val="28"/>
        </w:rPr>
        <w:t xml:space="preserve"> данного модельного</w:t>
      </w:r>
      <w:r w:rsidRPr="00AA75B1">
        <w:rPr>
          <w:rFonts w:ascii="Times New Roman" w:hAnsi="Times New Roman" w:cs="Times New Roman"/>
          <w:sz w:val="28"/>
          <w:szCs w:val="28"/>
        </w:rPr>
        <w:t xml:space="preserve"> закона является отсутствие перечня коррупционных </w:t>
      </w:r>
      <w:r w:rsidRPr="00AA75B1">
        <w:rPr>
          <w:rStyle w:val="21"/>
          <w:sz w:val="28"/>
          <w:szCs w:val="28"/>
        </w:rPr>
        <w:t>правонарушений</w:t>
      </w:r>
      <w:r w:rsidR="00E2203C">
        <w:rPr>
          <w:rStyle w:val="21"/>
          <w:sz w:val="28"/>
          <w:szCs w:val="28"/>
        </w:rPr>
        <w:t xml:space="preserve"> </w:t>
      </w:r>
      <w:r w:rsidR="0088592C" w:rsidRPr="00AA75B1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E2203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8592C" w:rsidRPr="00AA75B1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AA75B1">
        <w:rPr>
          <w:rStyle w:val="21"/>
          <w:sz w:val="28"/>
          <w:szCs w:val="28"/>
        </w:rPr>
        <w:t>.</w:t>
      </w:r>
    </w:p>
    <w:p w:rsidR="00AA75B1" w:rsidRPr="00AA75B1" w:rsidRDefault="00AA75B1" w:rsidP="000679D0">
      <w:pPr>
        <w:pStyle w:val="a9"/>
        <w:spacing w:after="0" w:line="360" w:lineRule="auto"/>
        <w:ind w:righ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5B1">
        <w:rPr>
          <w:rFonts w:ascii="Times New Roman" w:hAnsi="Times New Roman" w:cs="Times New Roman"/>
          <w:sz w:val="28"/>
          <w:szCs w:val="28"/>
        </w:rPr>
        <w:t>В Соглашении о сотрудничестве генеральных прокуратур (прокуратур) государств-участников СНГ в борьбе с коррупцией  закреплены понятия коррупционных правонарушений и коррупционных преступлений, названы критерии отнесения преступлений к категории коррупционных, дан перечень коррупционных деяний.</w:t>
      </w:r>
    </w:p>
    <w:p w:rsidR="00AA75B1" w:rsidRPr="00AA75B1" w:rsidRDefault="00AA75B1" w:rsidP="000679D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A75B1">
        <w:rPr>
          <w:sz w:val="28"/>
          <w:szCs w:val="28"/>
        </w:rPr>
        <w:t>Коррупционным правонарушением, согласно ст. 2 Соглашения, признается не влекущее уголовной ответственности нарушение существующего порядка несения службы и исполнения  профессиональных обязанностей должностным лицом или лицом, приравненным к нему, если такое нарушение содержит признаки коррупции, а равно невыполнение ими запретов, правил, установленных нормативными правовыми актами</w:t>
      </w:r>
      <w:r w:rsidR="0088592C">
        <w:rPr>
          <w:sz w:val="28"/>
          <w:szCs w:val="28"/>
        </w:rPr>
        <w:t xml:space="preserve"> </w:t>
      </w:r>
      <w:r w:rsidR="0088592C" w:rsidRPr="00AA75B1">
        <w:rPr>
          <w:color w:val="000000"/>
          <w:sz w:val="28"/>
          <w:szCs w:val="28"/>
        </w:rPr>
        <w:t>[</w:t>
      </w:r>
      <w:r w:rsidR="00E2203C">
        <w:rPr>
          <w:color w:val="000000"/>
          <w:sz w:val="28"/>
          <w:szCs w:val="28"/>
        </w:rPr>
        <w:t>4</w:t>
      </w:r>
      <w:r w:rsidR="0088592C" w:rsidRPr="00AA75B1">
        <w:rPr>
          <w:color w:val="000000"/>
          <w:sz w:val="28"/>
          <w:szCs w:val="28"/>
        </w:rPr>
        <w:t>]</w:t>
      </w:r>
      <w:r w:rsidRPr="00AA75B1">
        <w:rPr>
          <w:sz w:val="28"/>
          <w:szCs w:val="28"/>
        </w:rPr>
        <w:t>.</w:t>
      </w:r>
    </w:p>
    <w:p w:rsidR="00AA75B1" w:rsidRPr="00AA75B1" w:rsidRDefault="00AA75B1" w:rsidP="000679D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A75B1">
        <w:rPr>
          <w:sz w:val="28"/>
          <w:szCs w:val="28"/>
        </w:rPr>
        <w:t>К коррупционным преступлениям Соглашением отнесено  умышленное уголовно наказуемое деяние, совершенное должностным лицом, или лицом, приравненным к нему, с использованием своего статуса, статуса представляемого ими органа, должностных полномочий или возможностей, вытекающих из данного статуса и полномочий, если такое деяние содержит признаки коррупции.</w:t>
      </w:r>
    </w:p>
    <w:p w:rsidR="00AA75B1" w:rsidRPr="00AA75B1" w:rsidRDefault="00AA75B1" w:rsidP="000679D0">
      <w:pPr>
        <w:pStyle w:val="a9"/>
        <w:spacing w:after="0" w:line="360" w:lineRule="auto"/>
        <w:ind w:left="40" w:righ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5B1">
        <w:rPr>
          <w:rFonts w:ascii="Times New Roman" w:hAnsi="Times New Roman" w:cs="Times New Roman"/>
          <w:sz w:val="28"/>
          <w:szCs w:val="28"/>
        </w:rPr>
        <w:t>Основным критерием разграничения коррупционных преступлений и коррупционных правонарушений является наличие или отсутствие уголовной ответственности. При этом в Соглашении используется широкое понимание преступного коррупционного поведения: использование статуса специального субъекта, статуса представляемого им органа, должностных полномочий и возможностей, вытекающих из данного статуса и полномочий, которое согласуется с нормами конвенций ООН и Совета Европы.</w:t>
      </w:r>
    </w:p>
    <w:p w:rsidR="00AA75B1" w:rsidRPr="00AA75B1" w:rsidRDefault="00AA75B1" w:rsidP="000679D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A75B1">
        <w:rPr>
          <w:sz w:val="28"/>
          <w:szCs w:val="28"/>
        </w:rPr>
        <w:lastRenderedPageBreak/>
        <w:t xml:space="preserve">Отличительной особенностью коррупционных правонарушений и преступлений, отграничивающей их от иных правонарушений и преступлений, является наличие признаков коррупции. Но в Соглашении не говорится о признаках коррупции. Не упоминаются они и в международных Конвенциях. </w:t>
      </w:r>
    </w:p>
    <w:p w:rsidR="00AA75B1" w:rsidRPr="00AA75B1" w:rsidRDefault="00AA75B1" w:rsidP="000679D0">
      <w:pPr>
        <w:pStyle w:val="a9"/>
        <w:spacing w:after="0" w:line="36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5B1">
        <w:rPr>
          <w:rFonts w:ascii="Times New Roman" w:hAnsi="Times New Roman" w:cs="Times New Roman"/>
          <w:sz w:val="28"/>
          <w:szCs w:val="28"/>
        </w:rPr>
        <w:t xml:space="preserve">В соответствии со ст. 4 Соглашения к коррупционным деяниям относятся получение и дача взятки, злоупотребление властью и служебными полномочиями, служебный (должностной) подлог, хищение путем злоупотребления служебными полномочиями, а равно присвоение или растрата чужого имущества, совершенные с использованием служебного положения. Данный перечень коррупционных деяний (преступлений) согласуется с перечнем деяний, названных в качестве коррупционных в Конвенции ООН против коррупции и Конвенции об уголовной ответственности за коррупцию, за исключением преступления в виде служебного подлога, которое в конвенциях не упоминается. </w:t>
      </w:r>
    </w:p>
    <w:p w:rsidR="00AA75B1" w:rsidRPr="00AA75B1" w:rsidRDefault="00AA75B1" w:rsidP="000679D0">
      <w:pPr>
        <w:pStyle w:val="a9"/>
        <w:spacing w:after="0" w:line="36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5B1">
        <w:rPr>
          <w:rFonts w:ascii="Times New Roman" w:hAnsi="Times New Roman" w:cs="Times New Roman"/>
          <w:sz w:val="28"/>
          <w:szCs w:val="28"/>
        </w:rPr>
        <w:t xml:space="preserve">Приведенный перечень коррупционных преступлений имеет ограничительный характер, так как в нем перечислены не все коррупционные преступления, упомянутые в Конвенциях. Но ч. 2 ст. 4 Соглашения допускает признание национальным законодательством в качестве коррупционных иные преступления,  при условии соответствия критериям, отнесения преступлений к категории коррупционных. </w:t>
      </w:r>
    </w:p>
    <w:p w:rsidR="00AA75B1" w:rsidRPr="00AA75B1" w:rsidRDefault="00AA75B1" w:rsidP="00067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5B1">
        <w:rPr>
          <w:rFonts w:ascii="Times New Roman" w:hAnsi="Times New Roman" w:cs="Times New Roman"/>
          <w:sz w:val="28"/>
          <w:szCs w:val="28"/>
        </w:rPr>
        <w:t>В действующем законе Республики Беларусь «О борьбе с коррупцией» отсутствует определение понятиям «коррупционное правонарушение» и «коррупционное преступлением». В ст. 37 содержится перечень различных деяний, которые относятся к группе коррупционных правонарушений. Эти деяния предусматривают разные виды юридической ответственности: уголовную (вымогательство имущества или другой выгоды), гражданско-правовую (принятие имущества (подарков)), административную (мелкое хищение</w:t>
      </w:r>
      <w:r w:rsidRPr="00AA7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75B1">
        <w:rPr>
          <w:rFonts w:ascii="Times New Roman" w:hAnsi="Times New Roman" w:cs="Times New Roman"/>
          <w:sz w:val="28"/>
          <w:szCs w:val="28"/>
        </w:rPr>
        <w:t xml:space="preserve">имущества путем злоупотребления </w:t>
      </w:r>
      <w:r w:rsidRPr="00AA75B1">
        <w:rPr>
          <w:rFonts w:ascii="Times New Roman" w:hAnsi="Times New Roman" w:cs="Times New Roman"/>
          <w:sz w:val="28"/>
          <w:szCs w:val="28"/>
        </w:rPr>
        <w:lastRenderedPageBreak/>
        <w:t>служебными полномочиями), дисциплинарную (использование в личных интересах предоставленного имущества). Общим объединяющим признаком является совершение этих деяний государственным должностным или приравненным к нему лицом либо иностранным должностным лицом</w:t>
      </w:r>
      <w:r w:rsidR="0088592C">
        <w:rPr>
          <w:rFonts w:ascii="Times New Roman" w:hAnsi="Times New Roman" w:cs="Times New Roman"/>
          <w:sz w:val="28"/>
          <w:szCs w:val="28"/>
        </w:rPr>
        <w:t xml:space="preserve"> </w:t>
      </w:r>
      <w:r w:rsidR="0088592C" w:rsidRPr="00AA75B1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E2203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8592C" w:rsidRPr="00AA75B1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AA75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75B1" w:rsidRPr="00AA75B1" w:rsidRDefault="00AA75B1" w:rsidP="00067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5B1">
        <w:rPr>
          <w:rFonts w:ascii="Times New Roman" w:hAnsi="Times New Roman" w:cs="Times New Roman"/>
          <w:sz w:val="28"/>
          <w:szCs w:val="28"/>
        </w:rPr>
        <w:t>С учетом этого и на основе анализа нормативного понятия «коррупция» можно сделать вывод, что коррупционное правонарушение – это противоправное, виновное деяние, связанное с получением государственным должностным лицом (иным должностным лицом, с использованием своего служебного положения) имущества или иной выгоды для себя лично или в интересах третьих лиц, а равно иное причинение ущерба интересам государства в связи с исполнением служебных (трудовых) обязанностей</w:t>
      </w:r>
      <w:r w:rsidRPr="00AA7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A75B1" w:rsidRPr="00AA75B1" w:rsidRDefault="00AA75B1" w:rsidP="00067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5B1">
        <w:rPr>
          <w:rFonts w:ascii="Times New Roman" w:eastAsia="Times New Roman" w:hAnsi="Times New Roman" w:cs="Times New Roman"/>
          <w:sz w:val="28"/>
          <w:szCs w:val="28"/>
        </w:rPr>
        <w:t xml:space="preserve">Не однозначен подход и к пониманию коррупционных преступлений, и их видов. Анализ понятия «коррупция» позволяет выделить признаки, указывающие на коррупционное преступление. </w:t>
      </w:r>
    </w:p>
    <w:p w:rsidR="00AA75B1" w:rsidRPr="00AA75B1" w:rsidRDefault="00AA75B1" w:rsidP="000679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5B1">
        <w:rPr>
          <w:rFonts w:ascii="Times New Roman" w:eastAsia="Times New Roman" w:hAnsi="Times New Roman" w:cs="Times New Roman"/>
          <w:sz w:val="28"/>
          <w:szCs w:val="28"/>
        </w:rPr>
        <w:t xml:space="preserve">Во-первых, коррупционные преступления это «прерогатива» специальных субъектов, занимающих определенные должности и/или являющихся государственными служащими: а) </w:t>
      </w:r>
      <w:r w:rsidRPr="00AA75B1">
        <w:rPr>
          <w:rFonts w:ascii="Times New Roman" w:hAnsi="Times New Roman" w:cs="Times New Roman"/>
          <w:sz w:val="28"/>
          <w:szCs w:val="28"/>
        </w:rPr>
        <w:t>государственных должностных лиц; б) приравненных к государственным должностным лицам;  в) иностранных должностных лиц (данный вид субъектов ответственности за коррупционные преступления упоминается только в законе «О борьбе с коррупцией»). К числу субъектов коррупционной деятельности относятся иные физические лица, которые не являются должностными лицами и не имеют отношения к государственной службе. Данные лица своими действиями посредством подкупа либо обещаниями в будущем материальной или иной выгоды провоцируют специальных субъектов к коррупционной деятельности.</w:t>
      </w:r>
      <w:r w:rsidR="00400C14">
        <w:rPr>
          <w:rFonts w:ascii="Times New Roman" w:hAnsi="Times New Roman" w:cs="Times New Roman"/>
          <w:sz w:val="28"/>
          <w:szCs w:val="28"/>
        </w:rPr>
        <w:t xml:space="preserve"> </w:t>
      </w:r>
      <w:r w:rsidRPr="00AA75B1">
        <w:rPr>
          <w:rFonts w:ascii="Times New Roman" w:hAnsi="Times New Roman" w:cs="Times New Roman"/>
          <w:sz w:val="28"/>
          <w:szCs w:val="28"/>
        </w:rPr>
        <w:t xml:space="preserve">Во-вторых, коррупционные преступные деяния совершаются умышленно. Не является препятствием </w:t>
      </w:r>
      <w:r w:rsidRPr="00AA75B1">
        <w:rPr>
          <w:rFonts w:ascii="Times New Roman" w:hAnsi="Times New Roman" w:cs="Times New Roman"/>
          <w:sz w:val="28"/>
          <w:szCs w:val="28"/>
        </w:rPr>
        <w:lastRenderedPageBreak/>
        <w:t>для коррупционера возложенная на него и отраженная в контракте обязанность не совершать деяний коррупционной направленности. В-третьих, субъекты коррупционных преступлений, совершая деяние, используют свое служебное положение и связанные с ним возможности в противоправных целях. В-четвертых, коррупционеры, совершая преступление, извлекают имущественную или другую выгоду для себя или для третьих лиц. В-пятых, коррупционеры приобретают материальную или иную выгоду в будущем от заинтересованных в их противоправной деятельности физических лиц.</w:t>
      </w:r>
    </w:p>
    <w:p w:rsidR="00AA75B1" w:rsidRPr="00AA75B1" w:rsidRDefault="00AA75B1" w:rsidP="000679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5B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Pr="00AA75B1">
        <w:rPr>
          <w:rFonts w:ascii="Times New Roman" w:hAnsi="Times New Roman" w:cs="Times New Roman"/>
          <w:sz w:val="28"/>
          <w:szCs w:val="28"/>
        </w:rPr>
        <w:t>коррупционным преступлением следует считать умышленное деяние, совершаемое государственным должностным или приравненным к нему лицом либо иностранным должностным лицом в целях противоправного получения имущества или другой выгоды для себя или для третьих лиц с использованием  служебного положения и связанных с ним возможностей, а равно подкуп этих лиц либо приобретение ими от физических лиц материальной или иной выгоды в будущем.</w:t>
      </w:r>
    </w:p>
    <w:p w:rsidR="00AA75B1" w:rsidRPr="00AA75B1" w:rsidRDefault="00AA75B1" w:rsidP="000679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75B1">
        <w:rPr>
          <w:rFonts w:ascii="Times New Roman" w:eastAsia="Times New Roman" w:hAnsi="Times New Roman" w:cs="Times New Roman"/>
          <w:sz w:val="28"/>
          <w:szCs w:val="28"/>
        </w:rPr>
        <w:t>Такой взгляд на понятие «</w:t>
      </w:r>
      <w:r w:rsidRPr="00AA75B1">
        <w:rPr>
          <w:rFonts w:ascii="Times New Roman" w:hAnsi="Times New Roman" w:cs="Times New Roman"/>
          <w:sz w:val="28"/>
          <w:szCs w:val="28"/>
        </w:rPr>
        <w:t xml:space="preserve">коррупционное преступление», по-нашему мнению, позволяет системно подойти к выделению уголовно-правовых деяний коррупционной направленности, перечень которых будет более широким. На сегодняшний день в Беларуси </w:t>
      </w: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t>Уголовный кодекс (далее УК) предусматривает ответственность за следующие деяния, признанные коррупционными преступлениями [</w:t>
      </w:r>
      <w:r w:rsidR="00E2203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t>]. К ним относятся:</w:t>
      </w:r>
      <w:r w:rsidR="00055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t>хищение путем злоупотребления служебными полномочиями (ст. 210 УК);</w:t>
      </w:r>
      <w:r w:rsidR="00055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t>злоупотребление властью или служебными полномочиями (ч.ч. 2 и 3 ст. 424 УК);</w:t>
      </w:r>
      <w:r w:rsidR="00055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t>бездействие должностного лица (ч.ч. 2 и 3 ст. 425 УК);</w:t>
      </w:r>
      <w:r w:rsidR="00055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t>превышение власти или служебных полномочий (ч.ч. 2 и 3 ст. 426 УК);</w:t>
      </w:r>
      <w:r w:rsidR="00055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t>незаконное участие в предпринимательской деятельности (ст. 429 УК);</w:t>
      </w:r>
      <w:r w:rsidR="00652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взятки (ст. 430 УК);</w:t>
      </w:r>
      <w:r w:rsidR="00652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t>дачу взятки (ст. 431 УК);</w:t>
      </w:r>
      <w:r w:rsidR="00652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посредничество </w:t>
      </w: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 взяточничестве (ст. 432 УК);</w:t>
      </w:r>
      <w:r w:rsidR="00652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t>злоупотребление властью, превышение власти либо бездействие власти (ст. 455 УК);</w:t>
      </w:r>
      <w:r w:rsidR="00652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t>легализацию ("отмывание") материальных ценностей, приобретенных преступным путем (ч.ч.2 и 3 ст.235 УК)</w:t>
      </w:r>
      <w:r w:rsidR="00E2203C" w:rsidRPr="00E220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203C" w:rsidRPr="00AA75B1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E2203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2203C" w:rsidRPr="00AA75B1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75B1" w:rsidRPr="00AA75B1" w:rsidRDefault="00AA75B1" w:rsidP="000679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75B1">
        <w:rPr>
          <w:rFonts w:ascii="Times New Roman" w:hAnsi="Times New Roman" w:cs="Times New Roman"/>
          <w:sz w:val="28"/>
          <w:szCs w:val="28"/>
        </w:rPr>
        <w:t>Представленный перечень коррупционных преступлений в Республике Беларусь существенно отличается от аналогичного перечня в зарубежных странах. Например, в России и Казахстане значительно больше деяний отнесено к коррупционным преступлениям. В России около сорока составов уголовных преступлений входят в перечень коррупционных преступлений. Многие из них отнесены к перечню при наличии условия совершения преступления должностным лицом, государственным служащим и служащим органов местного самоуправления, а также лицом, выполняющим управленческие функции в коммерческой или иной организации с корыстным мотивом. В Казахстане коррупционные преступления охватывает двадцать одна статья уголовного кодекса (ст. 3, п. 29 УК Республики Казахстан)</w:t>
      </w:r>
      <w:r w:rsidR="00E2203C" w:rsidRPr="00E220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203C" w:rsidRPr="00AA75B1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21228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E2203C" w:rsidRPr="00AA75B1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75B1" w:rsidRPr="00AA75B1" w:rsidRDefault="00AA75B1" w:rsidP="000679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Различен взгляд законодателей на отнесение одного и того же деяния к группе коррупционных преступлений. Представляется более правильным решение законодателей России и Казахстана, рассматривающих, например, «Присвоение или растрату вверенного чужого имущества» (ч.ч. 3,4 ст. 160 УК РФ; п.2, ч.3 ст. 189 УК РК) в качестве коррупционного преступления. В Беларуси аналогичное деяние (ст. 211 УК РБ) относится к преступлениям против собственности, также совершается должностными лицами, но к коррупционным не относится. В России и Казахстане к коррупционным преступлениям относится  мошенничество, если оно совершено лицом с использованием своего служебного положения (ч.ч. 3,4 ст.159 УК Российской  Федерации; п.2, ч. 3 ст. 190 УК Республики Казахстан). В Беларуси это деяние (ст. 209 УК) не является коррупционным преступлением. </w:t>
      </w:r>
    </w:p>
    <w:p w:rsidR="00AA75B1" w:rsidRDefault="00AA75B1" w:rsidP="000679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Таким образом, формирование четкой законодательной базы, определяющей отправные понятия (коррупция, коррупционное отношение, коррупционное преступление и др.) и ясное представление совокупност</w:t>
      </w:r>
      <w:r w:rsidR="00652FB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A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деяний, с которыми непосредственно должна вестись борьба, является правовой основой для эффективной деятельности по противодействию коррупции и коррупционным преступлениям.</w:t>
      </w:r>
    </w:p>
    <w:p w:rsidR="004C1590" w:rsidRDefault="00AA75B1" w:rsidP="000679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75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использованных источников</w:t>
      </w:r>
    </w:p>
    <w:p w:rsidR="0088592C" w:rsidRPr="00E2203C" w:rsidRDefault="00AA75B1" w:rsidP="000679D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2203C">
        <w:rPr>
          <w:color w:val="000000" w:themeColor="text1"/>
          <w:sz w:val="28"/>
          <w:szCs w:val="28"/>
        </w:rPr>
        <w:t>1.</w:t>
      </w:r>
      <w:r w:rsidR="0088592C" w:rsidRPr="00E2203C">
        <w:rPr>
          <w:sz w:val="28"/>
          <w:szCs w:val="28"/>
        </w:rPr>
        <w:t xml:space="preserve"> Модельный закон о борьбе с коррупцией (Принят в г. Санкт-Петербурге 03.04.1999 Постановлением 13-4 на 13-ом пленарном заседании Межпарламентской Асса</w:t>
      </w:r>
      <w:r w:rsidR="0021228D">
        <w:rPr>
          <w:sz w:val="28"/>
          <w:szCs w:val="28"/>
        </w:rPr>
        <w:t>мблеи государств-участников СНГ</w:t>
      </w:r>
      <w:r w:rsidR="0021228D" w:rsidRPr="0021228D">
        <w:rPr>
          <w:sz w:val="28"/>
          <w:szCs w:val="28"/>
        </w:rPr>
        <w:t xml:space="preserve"> [Электронный ресурс</w:t>
      </w:r>
      <w:r w:rsidR="0021228D">
        <w:rPr>
          <w:sz w:val="28"/>
          <w:szCs w:val="28"/>
        </w:rPr>
        <w:t xml:space="preserve">] </w:t>
      </w:r>
      <w:r w:rsidR="0021228D" w:rsidRPr="00E2203C">
        <w:rPr>
          <w:sz w:val="28"/>
          <w:szCs w:val="28"/>
        </w:rPr>
        <w:t>–</w:t>
      </w:r>
      <w:r w:rsidR="0088592C" w:rsidRPr="00E2203C">
        <w:rPr>
          <w:sz w:val="28"/>
          <w:szCs w:val="28"/>
        </w:rPr>
        <w:t xml:space="preserve"> Режим доступа:  h</w:t>
      </w:r>
      <w:r w:rsidR="0088592C" w:rsidRPr="00E2203C">
        <w:rPr>
          <w:sz w:val="28"/>
          <w:szCs w:val="28"/>
          <w:lang w:val="en-US"/>
        </w:rPr>
        <w:t>ttps</w:t>
      </w:r>
      <w:r w:rsidR="0088592C" w:rsidRPr="00E2203C">
        <w:rPr>
          <w:sz w:val="28"/>
          <w:szCs w:val="28"/>
        </w:rPr>
        <w:t>: //</w:t>
      </w:r>
      <w:r w:rsidR="0088592C" w:rsidRPr="00E2203C">
        <w:rPr>
          <w:sz w:val="28"/>
          <w:szCs w:val="28"/>
          <w:lang w:val="en-US"/>
        </w:rPr>
        <w:t>www</w:t>
      </w:r>
      <w:r w:rsidR="0088592C" w:rsidRPr="00E2203C">
        <w:rPr>
          <w:sz w:val="28"/>
          <w:szCs w:val="28"/>
        </w:rPr>
        <w:t>.</w:t>
      </w:r>
      <w:r w:rsidR="0088592C" w:rsidRPr="00E2203C">
        <w:rPr>
          <w:sz w:val="28"/>
          <w:szCs w:val="28"/>
          <w:lang w:val="en-US"/>
        </w:rPr>
        <w:t>lawmix</w:t>
      </w:r>
      <w:r w:rsidR="0088592C" w:rsidRPr="00E2203C">
        <w:rPr>
          <w:sz w:val="28"/>
          <w:szCs w:val="28"/>
        </w:rPr>
        <w:t>.</w:t>
      </w:r>
      <w:r w:rsidR="0088592C" w:rsidRPr="00E2203C">
        <w:rPr>
          <w:sz w:val="28"/>
          <w:szCs w:val="28"/>
          <w:lang w:val="en-US"/>
        </w:rPr>
        <w:t>ru</w:t>
      </w:r>
      <w:r w:rsidR="0088592C" w:rsidRPr="00E2203C">
        <w:rPr>
          <w:sz w:val="28"/>
          <w:szCs w:val="28"/>
        </w:rPr>
        <w:t>/</w:t>
      </w:r>
      <w:r w:rsidR="0088592C" w:rsidRPr="00E2203C">
        <w:rPr>
          <w:sz w:val="28"/>
          <w:szCs w:val="28"/>
          <w:lang w:val="en-US"/>
        </w:rPr>
        <w:t>abrolaw</w:t>
      </w:r>
      <w:r w:rsidR="0088592C" w:rsidRPr="00E2203C">
        <w:rPr>
          <w:sz w:val="28"/>
          <w:szCs w:val="28"/>
        </w:rPr>
        <w:t>/9025.</w:t>
      </w:r>
    </w:p>
    <w:p w:rsidR="00E2203C" w:rsidRPr="00E2203C" w:rsidRDefault="0088592C" w:rsidP="000679D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2203C">
        <w:rPr>
          <w:sz w:val="28"/>
          <w:szCs w:val="28"/>
        </w:rPr>
        <w:t xml:space="preserve">2. </w:t>
      </w:r>
      <w:r w:rsidR="00E2203C" w:rsidRPr="00E2203C">
        <w:rPr>
          <w:sz w:val="28"/>
          <w:szCs w:val="28"/>
        </w:rPr>
        <w:t xml:space="preserve">О модельном законе «Основы законодательства об антикоррупционной политике»: постановление Межпарламентской Ассамблеи государств-участников СНГ, 15 нояб. 2003 г., № 22-15 // Информ. Бюллетень Межпарламентской Ассамблеи СНГ. – 2004. </w:t>
      </w:r>
      <w:r w:rsidR="0021228D" w:rsidRPr="00E2203C">
        <w:rPr>
          <w:sz w:val="28"/>
          <w:szCs w:val="28"/>
        </w:rPr>
        <w:t xml:space="preserve">– </w:t>
      </w:r>
      <w:r w:rsidR="00E2203C" w:rsidRPr="00E2203C">
        <w:rPr>
          <w:sz w:val="28"/>
          <w:szCs w:val="28"/>
        </w:rPr>
        <w:t xml:space="preserve"> № 33.</w:t>
      </w:r>
    </w:p>
    <w:p w:rsidR="00E2203C" w:rsidRPr="00E2203C" w:rsidRDefault="00E2203C" w:rsidP="000679D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2203C">
        <w:rPr>
          <w:sz w:val="28"/>
          <w:szCs w:val="28"/>
        </w:rPr>
        <w:t>3. О новой редакции модельного закона «О противодействии коррупции»: постановление Межпарламентской Ассамблеи государств-участников СНГ, 25 нояб. 2008 г., № 31-20 // Информ. бюллетень Межпарламентской Ассамблеи СНГ. – 2009. – № 43.</w:t>
      </w:r>
    </w:p>
    <w:p w:rsidR="00E2203C" w:rsidRPr="00E2203C" w:rsidRDefault="00E2203C" w:rsidP="000679D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2203C">
        <w:rPr>
          <w:sz w:val="28"/>
          <w:szCs w:val="28"/>
        </w:rPr>
        <w:t xml:space="preserve">4. Соглашение о сотрудничестве генеральных прокуратур (прокуратур) государств – участников СНГ в борьбе с коррупцией от 25 апреля 2007 // Консультант Плюс: Беларусь. Технология 3000 Электронный ресурс / ООО «Юр спектр», Нац. центр правовой информ. Респ. Беларусь. – Минск, 2017.  </w:t>
      </w:r>
    </w:p>
    <w:p w:rsidR="00E2203C" w:rsidRDefault="00E2203C" w:rsidP="000679D0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03C">
        <w:rPr>
          <w:rFonts w:ascii="Times New Roman" w:hAnsi="Times New Roman" w:cs="Times New Roman"/>
          <w:sz w:val="28"/>
          <w:szCs w:val="28"/>
        </w:rPr>
        <w:t xml:space="preserve">5. О борьбе с коррупцией: Закон Респ. Беларусь, 15 июля 2015 г. № 305-З // Эталон – Беларусь Нац. центр правовой информ. Респ. Беларусь. </w:t>
      </w:r>
      <w:r w:rsidR="0021228D" w:rsidRPr="00E2203C">
        <w:rPr>
          <w:rFonts w:ascii="Times New Roman" w:hAnsi="Times New Roman" w:cs="Times New Roman"/>
          <w:sz w:val="28"/>
          <w:szCs w:val="28"/>
        </w:rPr>
        <w:t xml:space="preserve">– </w:t>
      </w:r>
      <w:r w:rsidRPr="00E2203C">
        <w:rPr>
          <w:rFonts w:ascii="Times New Roman" w:hAnsi="Times New Roman" w:cs="Times New Roman"/>
          <w:sz w:val="28"/>
          <w:szCs w:val="28"/>
        </w:rPr>
        <w:t xml:space="preserve">  Минск, 2017.</w:t>
      </w:r>
    </w:p>
    <w:p w:rsidR="00E2203C" w:rsidRPr="0021228D" w:rsidRDefault="00E2203C" w:rsidP="000679D0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28D">
        <w:rPr>
          <w:rFonts w:ascii="Times New Roman" w:hAnsi="Times New Roman" w:cs="Times New Roman"/>
          <w:sz w:val="28"/>
          <w:szCs w:val="28"/>
        </w:rPr>
        <w:lastRenderedPageBreak/>
        <w:t>6. Перечень коррупционных преступлений // Генеральная прокуратура Республики Беларусь [Электронный ресурс</w:t>
      </w:r>
      <w:r w:rsidR="0021228D">
        <w:rPr>
          <w:rFonts w:ascii="Times New Roman" w:hAnsi="Times New Roman" w:cs="Times New Roman"/>
          <w:sz w:val="28"/>
          <w:szCs w:val="28"/>
        </w:rPr>
        <w:t>]</w:t>
      </w:r>
      <w:r w:rsidR="0021228D" w:rsidRPr="0021228D">
        <w:rPr>
          <w:rFonts w:ascii="Times New Roman" w:hAnsi="Times New Roman" w:cs="Times New Roman"/>
          <w:sz w:val="28"/>
          <w:szCs w:val="28"/>
        </w:rPr>
        <w:t xml:space="preserve"> –</w:t>
      </w:r>
      <w:r w:rsidRPr="0021228D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7" w:history="1">
        <w:r w:rsidRPr="0021228D">
          <w:rPr>
            <w:rStyle w:val="a7"/>
            <w:rFonts w:ascii="Times New Roman" w:hAnsi="Times New Roman" w:cs="Times New Roman"/>
            <w:sz w:val="28"/>
            <w:szCs w:val="28"/>
          </w:rPr>
          <w:t>http://www.prokuratura.gov.by</w:t>
        </w:r>
      </w:hyperlink>
      <w:r w:rsidRPr="00212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03C" w:rsidRPr="0021228D" w:rsidRDefault="00E2203C" w:rsidP="000679D0">
      <w:pPr>
        <w:spacing w:after="0" w:line="360" w:lineRule="auto"/>
        <w:ind w:right="2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28D">
        <w:rPr>
          <w:rFonts w:ascii="Times New Roman" w:hAnsi="Times New Roman" w:cs="Times New Roman"/>
          <w:sz w:val="28"/>
          <w:szCs w:val="28"/>
        </w:rPr>
        <w:t xml:space="preserve">7. </w:t>
      </w:r>
      <w:r w:rsidRPr="0021228D">
        <w:rPr>
          <w:rFonts w:ascii="Times New Roman" w:eastAsia="Calibri" w:hAnsi="Times New Roman" w:cs="Times New Roman"/>
          <w:sz w:val="28"/>
          <w:szCs w:val="28"/>
        </w:rPr>
        <w:t>Уголовный кодекс Республики Беларусь от 09.07.1999 г., № 275-3 // Эталон – Беларусь Нац. центр правовой информ. Респ. Беларусь. – Минск, 201</w:t>
      </w:r>
      <w:r w:rsidRPr="0021228D">
        <w:rPr>
          <w:rFonts w:ascii="Times New Roman" w:hAnsi="Times New Roman" w:cs="Times New Roman"/>
          <w:sz w:val="28"/>
          <w:szCs w:val="28"/>
        </w:rPr>
        <w:t>6</w:t>
      </w:r>
      <w:r w:rsidRPr="002122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228D" w:rsidRPr="0021228D" w:rsidRDefault="00E2203C" w:rsidP="000679D0">
      <w:pPr>
        <w:pStyle w:val="a3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1228D">
        <w:rPr>
          <w:rFonts w:eastAsia="Calibri"/>
          <w:sz w:val="28"/>
          <w:szCs w:val="28"/>
        </w:rPr>
        <w:t xml:space="preserve">8. </w:t>
      </w:r>
      <w:r w:rsidR="0021228D" w:rsidRPr="0021228D">
        <w:rPr>
          <w:rFonts w:eastAsia="Calibri"/>
          <w:sz w:val="28"/>
          <w:szCs w:val="28"/>
          <w:lang w:val="be-BY"/>
        </w:rPr>
        <w:t>Уголов</w:t>
      </w:r>
      <w:r w:rsidR="0021228D">
        <w:rPr>
          <w:rFonts w:eastAsia="Calibri"/>
          <w:sz w:val="28"/>
          <w:szCs w:val="28"/>
          <w:lang w:val="be-BY"/>
        </w:rPr>
        <w:t>ный кодекс Республики Казахстан</w:t>
      </w:r>
      <w:r w:rsidR="0021228D" w:rsidRPr="0021228D">
        <w:rPr>
          <w:rFonts w:eastAsia="Calibri"/>
          <w:sz w:val="28"/>
          <w:szCs w:val="28"/>
          <w:lang w:val="be-BY"/>
        </w:rPr>
        <w:t xml:space="preserve"> </w:t>
      </w:r>
      <w:r w:rsidR="0021228D">
        <w:rPr>
          <w:sz w:val="28"/>
          <w:szCs w:val="28"/>
          <w:lang w:val="be-BY"/>
        </w:rPr>
        <w:t>[Электронный ресурс]</w:t>
      </w:r>
      <w:r w:rsidR="0021228D" w:rsidRPr="0021228D">
        <w:rPr>
          <w:sz w:val="28"/>
          <w:szCs w:val="28"/>
          <w:lang w:val="be-BY"/>
        </w:rPr>
        <w:t xml:space="preserve"> –</w:t>
      </w:r>
      <w:r w:rsidR="0021228D" w:rsidRPr="0021228D">
        <w:rPr>
          <w:rFonts w:eastAsia="Calibri"/>
          <w:sz w:val="28"/>
          <w:szCs w:val="28"/>
          <w:lang w:val="be-BY"/>
        </w:rPr>
        <w:t xml:space="preserve"> Режим доступа: </w:t>
      </w:r>
      <w:r w:rsidR="0021228D" w:rsidRPr="0021228D">
        <w:rPr>
          <w:rFonts w:eastAsia="Calibri"/>
          <w:sz w:val="28"/>
          <w:szCs w:val="28"/>
        </w:rPr>
        <w:t>kodeks</w:t>
      </w:r>
      <w:r w:rsidR="0021228D" w:rsidRPr="0021228D">
        <w:rPr>
          <w:rFonts w:eastAsia="Calibri"/>
          <w:sz w:val="28"/>
          <w:szCs w:val="28"/>
          <w:lang w:val="be-BY"/>
        </w:rPr>
        <w:t>-</w:t>
      </w:r>
      <w:r w:rsidR="0021228D" w:rsidRPr="0021228D">
        <w:rPr>
          <w:rFonts w:eastAsia="Calibri"/>
          <w:sz w:val="28"/>
          <w:szCs w:val="28"/>
        </w:rPr>
        <w:t>advokate</w:t>
      </w:r>
      <w:r w:rsidR="0021228D" w:rsidRPr="0021228D">
        <w:rPr>
          <w:rFonts w:eastAsia="Calibri"/>
          <w:sz w:val="28"/>
          <w:szCs w:val="28"/>
          <w:lang w:val="be-BY"/>
        </w:rPr>
        <w:t>.</w:t>
      </w:r>
      <w:r w:rsidR="0021228D" w:rsidRPr="0021228D">
        <w:rPr>
          <w:rFonts w:eastAsia="Calibri"/>
          <w:sz w:val="28"/>
          <w:szCs w:val="28"/>
        </w:rPr>
        <w:t>kz</w:t>
      </w:r>
      <w:r w:rsidR="0021228D" w:rsidRPr="0021228D">
        <w:rPr>
          <w:rFonts w:eastAsia="Calibri"/>
          <w:sz w:val="28"/>
          <w:szCs w:val="28"/>
          <w:lang w:val="be-BY"/>
        </w:rPr>
        <w:t>/</w:t>
      </w:r>
      <w:r w:rsidR="0021228D" w:rsidRPr="0021228D">
        <w:rPr>
          <w:rFonts w:eastAsia="Calibri"/>
          <w:sz w:val="28"/>
          <w:szCs w:val="28"/>
        </w:rPr>
        <w:t>ru</w:t>
      </w:r>
      <w:r w:rsidR="0021228D" w:rsidRPr="0021228D">
        <w:rPr>
          <w:rFonts w:eastAsia="Calibri"/>
          <w:sz w:val="28"/>
          <w:szCs w:val="28"/>
          <w:lang w:val="be-BY"/>
        </w:rPr>
        <w:t>/460-</w:t>
      </w:r>
      <w:r w:rsidR="0021228D" w:rsidRPr="0021228D">
        <w:rPr>
          <w:rFonts w:eastAsia="Calibri"/>
          <w:sz w:val="28"/>
          <w:szCs w:val="28"/>
        </w:rPr>
        <w:t>ugolovnyi</w:t>
      </w:r>
      <w:r w:rsidR="0021228D" w:rsidRPr="0021228D">
        <w:rPr>
          <w:rFonts w:eastAsia="Calibri"/>
          <w:sz w:val="28"/>
          <w:szCs w:val="28"/>
          <w:lang w:val="be-BY"/>
        </w:rPr>
        <w:t>_</w:t>
      </w:r>
      <w:r w:rsidR="0021228D" w:rsidRPr="0021228D">
        <w:rPr>
          <w:rFonts w:eastAsia="Calibri"/>
          <w:sz w:val="28"/>
          <w:szCs w:val="28"/>
        </w:rPr>
        <w:t>kodeks</w:t>
      </w:r>
      <w:r w:rsidR="0021228D" w:rsidRPr="0021228D">
        <w:rPr>
          <w:rFonts w:eastAsia="Calibri"/>
          <w:sz w:val="28"/>
          <w:szCs w:val="28"/>
          <w:lang w:val="be-BY"/>
        </w:rPr>
        <w:t>_</w:t>
      </w:r>
      <w:r w:rsidR="0021228D" w:rsidRPr="0021228D">
        <w:rPr>
          <w:rFonts w:eastAsia="Calibri"/>
          <w:sz w:val="28"/>
          <w:szCs w:val="28"/>
          <w:lang w:val="en-US"/>
        </w:rPr>
        <w:t>respubliki</w:t>
      </w:r>
      <w:r w:rsidR="0021228D" w:rsidRPr="0021228D">
        <w:rPr>
          <w:rFonts w:eastAsia="Calibri"/>
          <w:sz w:val="28"/>
          <w:szCs w:val="28"/>
          <w:lang w:val="be-BY"/>
        </w:rPr>
        <w:t>_</w:t>
      </w:r>
      <w:r w:rsidR="0021228D" w:rsidRPr="0021228D">
        <w:rPr>
          <w:rFonts w:eastAsia="Calibri"/>
          <w:sz w:val="28"/>
          <w:szCs w:val="28"/>
          <w:lang w:val="en-US"/>
        </w:rPr>
        <w:t>kazahstan</w:t>
      </w:r>
      <w:r w:rsidR="0021228D" w:rsidRPr="0021228D">
        <w:rPr>
          <w:rFonts w:eastAsia="Calibri"/>
          <w:sz w:val="28"/>
          <w:szCs w:val="28"/>
          <w:lang w:val="be-BY"/>
        </w:rPr>
        <w:t>.</w:t>
      </w:r>
      <w:r w:rsidR="0021228D" w:rsidRPr="0021228D">
        <w:rPr>
          <w:rFonts w:eastAsia="Calibri"/>
          <w:sz w:val="28"/>
          <w:szCs w:val="28"/>
          <w:lang w:val="en-US"/>
        </w:rPr>
        <w:t>html</w:t>
      </w:r>
    </w:p>
    <w:p w:rsidR="0021228D" w:rsidRPr="0021228D" w:rsidRDefault="0021228D" w:rsidP="00400C14">
      <w:pPr>
        <w:spacing w:after="120" w:line="36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03C" w:rsidRPr="0021228D" w:rsidRDefault="00E2203C" w:rsidP="00400C14">
      <w:pPr>
        <w:spacing w:after="120" w:line="360" w:lineRule="auto"/>
        <w:ind w:right="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03C" w:rsidRPr="0021228D" w:rsidRDefault="00E2203C" w:rsidP="00400C1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03C" w:rsidRPr="0021228D" w:rsidRDefault="00E2203C" w:rsidP="00400C14">
      <w:pPr>
        <w:pStyle w:val="a3"/>
        <w:spacing w:after="120" w:line="360" w:lineRule="auto"/>
        <w:ind w:firstLine="709"/>
        <w:jc w:val="both"/>
        <w:rPr>
          <w:sz w:val="28"/>
          <w:szCs w:val="28"/>
          <w:lang w:val="be-BY"/>
        </w:rPr>
      </w:pPr>
    </w:p>
    <w:p w:rsidR="00E2203C" w:rsidRPr="0021228D" w:rsidRDefault="00E2203C" w:rsidP="00400C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203C" w:rsidRPr="0021228D" w:rsidRDefault="00E2203C" w:rsidP="00400C14">
      <w:pPr>
        <w:pStyle w:val="a3"/>
        <w:spacing w:after="120"/>
        <w:jc w:val="both"/>
        <w:rPr>
          <w:sz w:val="28"/>
          <w:szCs w:val="28"/>
        </w:rPr>
      </w:pPr>
    </w:p>
    <w:p w:rsidR="00E2203C" w:rsidRPr="0021228D" w:rsidRDefault="00E2203C" w:rsidP="00400C14">
      <w:pPr>
        <w:pStyle w:val="a3"/>
        <w:spacing w:after="120"/>
        <w:jc w:val="both"/>
        <w:rPr>
          <w:sz w:val="28"/>
          <w:szCs w:val="28"/>
        </w:rPr>
      </w:pPr>
    </w:p>
    <w:p w:rsidR="0088592C" w:rsidRPr="0021228D" w:rsidRDefault="0088592C" w:rsidP="00400C14">
      <w:pPr>
        <w:pStyle w:val="a3"/>
        <w:spacing w:after="120"/>
        <w:jc w:val="both"/>
        <w:rPr>
          <w:sz w:val="28"/>
          <w:szCs w:val="28"/>
        </w:rPr>
      </w:pPr>
    </w:p>
    <w:p w:rsidR="00AA75B1" w:rsidRPr="00AA75B1" w:rsidRDefault="00AA75B1" w:rsidP="00400C1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A75B1" w:rsidRPr="00AA75B1" w:rsidSect="00AA75B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641" w:rsidRDefault="009E5641" w:rsidP="00AA75B1">
      <w:pPr>
        <w:spacing w:after="0" w:line="240" w:lineRule="auto"/>
      </w:pPr>
      <w:r>
        <w:separator/>
      </w:r>
    </w:p>
  </w:endnote>
  <w:endnote w:type="continuationSeparator" w:id="1">
    <w:p w:rsidR="009E5641" w:rsidRDefault="009E5641" w:rsidP="00AA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641" w:rsidRDefault="009E5641" w:rsidP="00AA75B1">
      <w:pPr>
        <w:spacing w:after="0" w:line="240" w:lineRule="auto"/>
      </w:pPr>
      <w:r>
        <w:separator/>
      </w:r>
    </w:p>
  </w:footnote>
  <w:footnote w:type="continuationSeparator" w:id="1">
    <w:p w:rsidR="009E5641" w:rsidRDefault="009E5641" w:rsidP="00AA7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104"/>
    <w:multiLevelType w:val="hybridMultilevel"/>
    <w:tmpl w:val="B5D09F6E"/>
    <w:lvl w:ilvl="0" w:tplc="A406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3A54BAD"/>
    <w:multiLevelType w:val="hybridMultilevel"/>
    <w:tmpl w:val="7E32A2D8"/>
    <w:lvl w:ilvl="0" w:tplc="4A96E5E4">
      <w:start w:val="1"/>
      <w:numFmt w:val="decimal"/>
      <w:lvlText w:val="%1."/>
      <w:lvlJc w:val="left"/>
      <w:pPr>
        <w:tabs>
          <w:tab w:val="num" w:pos="653"/>
        </w:tabs>
        <w:ind w:left="29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4A826CC"/>
    <w:multiLevelType w:val="multilevel"/>
    <w:tmpl w:val="472E3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EA6B24"/>
    <w:multiLevelType w:val="hybridMultilevel"/>
    <w:tmpl w:val="79B228EE"/>
    <w:lvl w:ilvl="0" w:tplc="86D877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A320B"/>
    <w:multiLevelType w:val="hybridMultilevel"/>
    <w:tmpl w:val="84AADD9A"/>
    <w:lvl w:ilvl="0" w:tplc="FFFFFFFF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5157B9"/>
    <w:multiLevelType w:val="hybridMultilevel"/>
    <w:tmpl w:val="3300F9F0"/>
    <w:lvl w:ilvl="0" w:tplc="EBCCA58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>
    <w:nsid w:val="4D3368AF"/>
    <w:multiLevelType w:val="hybridMultilevel"/>
    <w:tmpl w:val="4DDA074C"/>
    <w:lvl w:ilvl="0" w:tplc="FFFFFFFF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MS 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3D2B25"/>
    <w:multiLevelType w:val="multilevel"/>
    <w:tmpl w:val="472E3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F8B"/>
    <w:rsid w:val="000076F5"/>
    <w:rsid w:val="00016B8B"/>
    <w:rsid w:val="00033495"/>
    <w:rsid w:val="0004143E"/>
    <w:rsid w:val="00055489"/>
    <w:rsid w:val="00061C93"/>
    <w:rsid w:val="000679D0"/>
    <w:rsid w:val="00082398"/>
    <w:rsid w:val="00086038"/>
    <w:rsid w:val="000A3726"/>
    <w:rsid w:val="000A528E"/>
    <w:rsid w:val="000A780B"/>
    <w:rsid w:val="000B1415"/>
    <w:rsid w:val="000C0EDA"/>
    <w:rsid w:val="000C10B0"/>
    <w:rsid w:val="000C2E46"/>
    <w:rsid w:val="000C5D03"/>
    <w:rsid w:val="000D448F"/>
    <w:rsid w:val="000E21E3"/>
    <w:rsid w:val="000E44CA"/>
    <w:rsid w:val="00106693"/>
    <w:rsid w:val="001233EF"/>
    <w:rsid w:val="0013495F"/>
    <w:rsid w:val="001349F8"/>
    <w:rsid w:val="00135F4E"/>
    <w:rsid w:val="0014056E"/>
    <w:rsid w:val="00143398"/>
    <w:rsid w:val="00163A1D"/>
    <w:rsid w:val="00176670"/>
    <w:rsid w:val="0019034C"/>
    <w:rsid w:val="001945F8"/>
    <w:rsid w:val="001B1F83"/>
    <w:rsid w:val="001C0A29"/>
    <w:rsid w:val="001C4394"/>
    <w:rsid w:val="001D0B4B"/>
    <w:rsid w:val="001D17A7"/>
    <w:rsid w:val="001D5D77"/>
    <w:rsid w:val="001E1746"/>
    <w:rsid w:val="001E25DD"/>
    <w:rsid w:val="001E5501"/>
    <w:rsid w:val="00203B63"/>
    <w:rsid w:val="002114D3"/>
    <w:rsid w:val="0021228D"/>
    <w:rsid w:val="00233211"/>
    <w:rsid w:val="0025163D"/>
    <w:rsid w:val="00270CA4"/>
    <w:rsid w:val="00273A1F"/>
    <w:rsid w:val="00281269"/>
    <w:rsid w:val="00286871"/>
    <w:rsid w:val="00286CD6"/>
    <w:rsid w:val="00294552"/>
    <w:rsid w:val="002A3547"/>
    <w:rsid w:val="002B2AF6"/>
    <w:rsid w:val="002B494C"/>
    <w:rsid w:val="002B51AF"/>
    <w:rsid w:val="002C1117"/>
    <w:rsid w:val="002E5F5B"/>
    <w:rsid w:val="002F7D27"/>
    <w:rsid w:val="00320FAE"/>
    <w:rsid w:val="00321F08"/>
    <w:rsid w:val="003415FD"/>
    <w:rsid w:val="00353F88"/>
    <w:rsid w:val="00385448"/>
    <w:rsid w:val="00397990"/>
    <w:rsid w:val="003A5029"/>
    <w:rsid w:val="003B3BFA"/>
    <w:rsid w:val="003B5948"/>
    <w:rsid w:val="003D0921"/>
    <w:rsid w:val="003E5E99"/>
    <w:rsid w:val="003F17DC"/>
    <w:rsid w:val="003F6E19"/>
    <w:rsid w:val="00400C14"/>
    <w:rsid w:val="00407896"/>
    <w:rsid w:val="00432FFA"/>
    <w:rsid w:val="004350C7"/>
    <w:rsid w:val="004424B6"/>
    <w:rsid w:val="00451C5B"/>
    <w:rsid w:val="00465237"/>
    <w:rsid w:val="00470A54"/>
    <w:rsid w:val="004830BA"/>
    <w:rsid w:val="0049003B"/>
    <w:rsid w:val="004963AC"/>
    <w:rsid w:val="004963FC"/>
    <w:rsid w:val="004977DA"/>
    <w:rsid w:val="004A218B"/>
    <w:rsid w:val="004B2300"/>
    <w:rsid w:val="004C1590"/>
    <w:rsid w:val="004D2D63"/>
    <w:rsid w:val="004D430A"/>
    <w:rsid w:val="004E5772"/>
    <w:rsid w:val="005135B6"/>
    <w:rsid w:val="00523327"/>
    <w:rsid w:val="0052526B"/>
    <w:rsid w:val="00533522"/>
    <w:rsid w:val="00542A44"/>
    <w:rsid w:val="00574CBD"/>
    <w:rsid w:val="00576525"/>
    <w:rsid w:val="005856EE"/>
    <w:rsid w:val="005A2ED7"/>
    <w:rsid w:val="005A56E5"/>
    <w:rsid w:val="005B554F"/>
    <w:rsid w:val="005D2A1B"/>
    <w:rsid w:val="005D2EB8"/>
    <w:rsid w:val="005D4DB2"/>
    <w:rsid w:val="005D5AFB"/>
    <w:rsid w:val="00603150"/>
    <w:rsid w:val="00606D0D"/>
    <w:rsid w:val="00627535"/>
    <w:rsid w:val="00631587"/>
    <w:rsid w:val="00652FB8"/>
    <w:rsid w:val="006579C1"/>
    <w:rsid w:val="0066149B"/>
    <w:rsid w:val="00663359"/>
    <w:rsid w:val="006714D6"/>
    <w:rsid w:val="0068003D"/>
    <w:rsid w:val="006B114A"/>
    <w:rsid w:val="006F17A9"/>
    <w:rsid w:val="006F5FB3"/>
    <w:rsid w:val="00704E3D"/>
    <w:rsid w:val="00710325"/>
    <w:rsid w:val="007176A6"/>
    <w:rsid w:val="00737084"/>
    <w:rsid w:val="00740BE7"/>
    <w:rsid w:val="0074780A"/>
    <w:rsid w:val="00747EEF"/>
    <w:rsid w:val="0075113F"/>
    <w:rsid w:val="00755F93"/>
    <w:rsid w:val="007615FE"/>
    <w:rsid w:val="007636CE"/>
    <w:rsid w:val="00783F8B"/>
    <w:rsid w:val="00784809"/>
    <w:rsid w:val="00786FD9"/>
    <w:rsid w:val="00794298"/>
    <w:rsid w:val="007A1A2E"/>
    <w:rsid w:val="007C3B7B"/>
    <w:rsid w:val="007D3E4F"/>
    <w:rsid w:val="007E28CF"/>
    <w:rsid w:val="007F01F9"/>
    <w:rsid w:val="007F67C5"/>
    <w:rsid w:val="00816D4B"/>
    <w:rsid w:val="0082594D"/>
    <w:rsid w:val="00837C43"/>
    <w:rsid w:val="00847F93"/>
    <w:rsid w:val="00853436"/>
    <w:rsid w:val="00853FBB"/>
    <w:rsid w:val="00864A43"/>
    <w:rsid w:val="0086659C"/>
    <w:rsid w:val="00870AE5"/>
    <w:rsid w:val="0087225B"/>
    <w:rsid w:val="0088592C"/>
    <w:rsid w:val="008913DF"/>
    <w:rsid w:val="0089323C"/>
    <w:rsid w:val="008A5889"/>
    <w:rsid w:val="008B3FC7"/>
    <w:rsid w:val="008C5091"/>
    <w:rsid w:val="008C668F"/>
    <w:rsid w:val="008D179F"/>
    <w:rsid w:val="008D44D0"/>
    <w:rsid w:val="008D6EBE"/>
    <w:rsid w:val="009034AE"/>
    <w:rsid w:val="00913ED2"/>
    <w:rsid w:val="00933264"/>
    <w:rsid w:val="00933C42"/>
    <w:rsid w:val="009561B6"/>
    <w:rsid w:val="00961DBC"/>
    <w:rsid w:val="00970153"/>
    <w:rsid w:val="009703FB"/>
    <w:rsid w:val="00974608"/>
    <w:rsid w:val="009846BD"/>
    <w:rsid w:val="009A1F93"/>
    <w:rsid w:val="009A473F"/>
    <w:rsid w:val="009B6A2E"/>
    <w:rsid w:val="009E4B33"/>
    <w:rsid w:val="009E5641"/>
    <w:rsid w:val="00A13B75"/>
    <w:rsid w:val="00A22061"/>
    <w:rsid w:val="00A4291E"/>
    <w:rsid w:val="00A540E1"/>
    <w:rsid w:val="00A84028"/>
    <w:rsid w:val="00A967F7"/>
    <w:rsid w:val="00AA75B1"/>
    <w:rsid w:val="00AA7A4F"/>
    <w:rsid w:val="00AB6ADC"/>
    <w:rsid w:val="00AD2F1D"/>
    <w:rsid w:val="00B17476"/>
    <w:rsid w:val="00B26B35"/>
    <w:rsid w:val="00B41D8A"/>
    <w:rsid w:val="00B44AC8"/>
    <w:rsid w:val="00B54CDC"/>
    <w:rsid w:val="00B65DCB"/>
    <w:rsid w:val="00B727A5"/>
    <w:rsid w:val="00B801D5"/>
    <w:rsid w:val="00B8494A"/>
    <w:rsid w:val="00B84B36"/>
    <w:rsid w:val="00B84D8A"/>
    <w:rsid w:val="00B94858"/>
    <w:rsid w:val="00BA287E"/>
    <w:rsid w:val="00BA6CCB"/>
    <w:rsid w:val="00BC16F5"/>
    <w:rsid w:val="00BD6C66"/>
    <w:rsid w:val="00BE0F39"/>
    <w:rsid w:val="00BE2936"/>
    <w:rsid w:val="00BE738A"/>
    <w:rsid w:val="00BF25CC"/>
    <w:rsid w:val="00BF3C1D"/>
    <w:rsid w:val="00BF5043"/>
    <w:rsid w:val="00BF7E57"/>
    <w:rsid w:val="00C1652D"/>
    <w:rsid w:val="00C2051E"/>
    <w:rsid w:val="00C51259"/>
    <w:rsid w:val="00C8603B"/>
    <w:rsid w:val="00CA45C7"/>
    <w:rsid w:val="00CA45E4"/>
    <w:rsid w:val="00CA7488"/>
    <w:rsid w:val="00CC399D"/>
    <w:rsid w:val="00CD1EDD"/>
    <w:rsid w:val="00CD5311"/>
    <w:rsid w:val="00CD5A9C"/>
    <w:rsid w:val="00CE0797"/>
    <w:rsid w:val="00CE756E"/>
    <w:rsid w:val="00D11CBE"/>
    <w:rsid w:val="00D16592"/>
    <w:rsid w:val="00D22F61"/>
    <w:rsid w:val="00D34EEA"/>
    <w:rsid w:val="00D36E4D"/>
    <w:rsid w:val="00D66299"/>
    <w:rsid w:val="00D81595"/>
    <w:rsid w:val="00D87886"/>
    <w:rsid w:val="00D90AE7"/>
    <w:rsid w:val="00D92AA1"/>
    <w:rsid w:val="00DA4AA2"/>
    <w:rsid w:val="00DB3A9D"/>
    <w:rsid w:val="00DB3E49"/>
    <w:rsid w:val="00DD1434"/>
    <w:rsid w:val="00DD596A"/>
    <w:rsid w:val="00DE0D8F"/>
    <w:rsid w:val="00DE5431"/>
    <w:rsid w:val="00DE6756"/>
    <w:rsid w:val="00E13286"/>
    <w:rsid w:val="00E2119A"/>
    <w:rsid w:val="00E212FD"/>
    <w:rsid w:val="00E2203C"/>
    <w:rsid w:val="00E314E5"/>
    <w:rsid w:val="00E428E5"/>
    <w:rsid w:val="00E505DB"/>
    <w:rsid w:val="00E507D1"/>
    <w:rsid w:val="00E52913"/>
    <w:rsid w:val="00E542BB"/>
    <w:rsid w:val="00E61D68"/>
    <w:rsid w:val="00E91A84"/>
    <w:rsid w:val="00E95685"/>
    <w:rsid w:val="00E95EE7"/>
    <w:rsid w:val="00EA69E2"/>
    <w:rsid w:val="00ED134D"/>
    <w:rsid w:val="00ED289D"/>
    <w:rsid w:val="00F140AA"/>
    <w:rsid w:val="00F50DF0"/>
    <w:rsid w:val="00F57266"/>
    <w:rsid w:val="00F667AE"/>
    <w:rsid w:val="00F67BBA"/>
    <w:rsid w:val="00F71521"/>
    <w:rsid w:val="00F71F11"/>
    <w:rsid w:val="00F84AE7"/>
    <w:rsid w:val="00FA7ECA"/>
    <w:rsid w:val="00FB27C0"/>
    <w:rsid w:val="00FC7A90"/>
    <w:rsid w:val="00FE3A63"/>
    <w:rsid w:val="00FE63AD"/>
    <w:rsid w:val="00FF4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ootnote Text Char Знак,Table_Footnote_last Знак,Table_Footnote_last Знак Знак,Table_Footnote_last,Текст сноски Знак2 Знак,Текст сноски Знак Знак1 Знак,Table_Footnote_last Знак Знак1 Знак1 Знак,-++, Знак Знак,Текст сноски-"/>
    <w:basedOn w:val="a"/>
    <w:link w:val="a4"/>
    <w:rsid w:val="00AD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aliases w:val="Footnote Text Char Знак Знак,Table_Footnote_last Знак Знак1,Table_Footnote_last Знак Знак Знак,Table_Footnote_last Знак1,Текст сноски Знак2 Знак Знак,Текст сноски Знак Знак1 Знак Знак,Table_Footnote_last Знак Знак1 Знак1 Знак Знак"/>
    <w:basedOn w:val="a0"/>
    <w:link w:val="a3"/>
    <w:rsid w:val="00AD2F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AD2F1D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AD2F1D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AD2F1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D2F1D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D92AA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92AA1"/>
  </w:style>
  <w:style w:type="paragraph" w:styleId="ab">
    <w:name w:val="List Paragraph"/>
    <w:basedOn w:val="a"/>
    <w:uiPriority w:val="99"/>
    <w:qFormat/>
    <w:rsid w:val="00F71521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E50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ED289D"/>
    <w:rPr>
      <w:rFonts w:ascii="Tahoma" w:hAnsi="Tahoma" w:cs="Tahoma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D289D"/>
    <w:pPr>
      <w:shd w:val="clear" w:color="auto" w:fill="FFFFFF"/>
      <w:spacing w:after="240" w:line="240" w:lineRule="atLeast"/>
      <w:jc w:val="center"/>
      <w:outlineLvl w:val="1"/>
    </w:pPr>
    <w:rPr>
      <w:rFonts w:ascii="Tahoma" w:hAnsi="Tahoma" w:cs="Tahoma"/>
      <w:sz w:val="20"/>
      <w:szCs w:val="20"/>
    </w:rPr>
  </w:style>
  <w:style w:type="character" w:customStyle="1" w:styleId="ac">
    <w:name w:val="Основной текст + Курсив"/>
    <w:basedOn w:val="a0"/>
    <w:uiPriority w:val="99"/>
    <w:rsid w:val="00ED289D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">
    <w:name w:val="Основной текст Знак1"/>
    <w:basedOn w:val="a0"/>
    <w:link w:val="10"/>
    <w:uiPriority w:val="99"/>
    <w:locked/>
    <w:rsid w:val="00ED289D"/>
    <w:rPr>
      <w:rFonts w:ascii="Tahoma" w:hAnsi="Tahoma" w:cs="Tahoma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D289D"/>
    <w:pPr>
      <w:shd w:val="clear" w:color="auto" w:fill="FFFFFF"/>
      <w:spacing w:before="240" w:after="240" w:line="271" w:lineRule="exact"/>
      <w:jc w:val="center"/>
      <w:outlineLvl w:val="0"/>
    </w:pPr>
    <w:rPr>
      <w:rFonts w:ascii="Tahoma" w:hAnsi="Tahoma" w:cs="Tahoma"/>
      <w:b/>
      <w:bCs/>
      <w:sz w:val="21"/>
      <w:szCs w:val="21"/>
    </w:rPr>
  </w:style>
  <w:style w:type="character" w:customStyle="1" w:styleId="3">
    <w:name w:val="Основной текст (3)_"/>
    <w:basedOn w:val="a0"/>
    <w:link w:val="31"/>
    <w:uiPriority w:val="99"/>
    <w:locked/>
    <w:rsid w:val="00ED289D"/>
    <w:rPr>
      <w:rFonts w:ascii="Tahoma" w:hAnsi="Tahoma" w:cs="Tahoma"/>
      <w:sz w:val="20"/>
      <w:szCs w:val="20"/>
      <w:shd w:val="clear" w:color="auto" w:fill="FFFFFF"/>
    </w:rPr>
  </w:style>
  <w:style w:type="character" w:customStyle="1" w:styleId="2Tahoma">
    <w:name w:val="Основной текст (2) + Tahoma"/>
    <w:aliases w:val="8,5 pt1,Не полужирный"/>
    <w:basedOn w:val="a0"/>
    <w:uiPriority w:val="99"/>
    <w:rsid w:val="00ED289D"/>
    <w:rPr>
      <w:rFonts w:ascii="Tahoma" w:hAnsi="Tahoma" w:cs="Tahoma"/>
      <w:spacing w:val="0"/>
      <w:sz w:val="17"/>
      <w:szCs w:val="17"/>
    </w:rPr>
  </w:style>
  <w:style w:type="character" w:customStyle="1" w:styleId="40pt">
    <w:name w:val="Основной текст (4) + Интервал 0 pt"/>
    <w:basedOn w:val="a0"/>
    <w:uiPriority w:val="99"/>
    <w:rsid w:val="00ED289D"/>
    <w:rPr>
      <w:rFonts w:ascii="Tahoma" w:hAnsi="Tahoma" w:cs="Tahoma"/>
      <w:spacing w:val="-10"/>
      <w:sz w:val="17"/>
      <w:szCs w:val="17"/>
    </w:rPr>
  </w:style>
  <w:style w:type="paragraph" w:customStyle="1" w:styleId="31">
    <w:name w:val="Основной текст (3)1"/>
    <w:basedOn w:val="a"/>
    <w:link w:val="3"/>
    <w:uiPriority w:val="99"/>
    <w:rsid w:val="00ED289D"/>
    <w:pPr>
      <w:shd w:val="clear" w:color="auto" w:fill="FFFFFF"/>
      <w:spacing w:before="180" w:after="180" w:line="215" w:lineRule="exact"/>
      <w:jc w:val="center"/>
    </w:pPr>
    <w:rPr>
      <w:rFonts w:ascii="Tahoma" w:hAnsi="Tahoma" w:cs="Tahoma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ED289D"/>
    <w:rPr>
      <w:rFonts w:ascii="Tahoma" w:hAnsi="Tahoma" w:cs="Tahoma"/>
      <w:sz w:val="17"/>
      <w:szCs w:val="17"/>
      <w:shd w:val="clear" w:color="auto" w:fill="FFFFFF"/>
    </w:rPr>
  </w:style>
  <w:style w:type="character" w:customStyle="1" w:styleId="4TimesNewRoman">
    <w:name w:val="Основной текст (4) + Times New Roman"/>
    <w:aliases w:val="9 pt,Полужирный,Интервал 0 pt,Основной текст + Tahoma,9,5 pt"/>
    <w:basedOn w:val="4"/>
    <w:uiPriority w:val="99"/>
    <w:rsid w:val="00ED289D"/>
    <w:rPr>
      <w:rFonts w:ascii="Times New Roman" w:hAnsi="Times New Roman" w:cs="Times New Roman"/>
      <w:b/>
      <w:bCs/>
      <w:spacing w:val="-10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D289D"/>
    <w:pPr>
      <w:shd w:val="clear" w:color="auto" w:fill="FFFFFF"/>
      <w:spacing w:after="0" w:line="198" w:lineRule="exact"/>
      <w:ind w:hanging="280"/>
      <w:jc w:val="both"/>
    </w:pPr>
    <w:rPr>
      <w:rFonts w:ascii="Tahoma" w:hAnsi="Tahoma" w:cs="Tahoma"/>
      <w:sz w:val="17"/>
      <w:szCs w:val="17"/>
    </w:rPr>
  </w:style>
  <w:style w:type="character" w:customStyle="1" w:styleId="11">
    <w:name w:val="Заголовок №1_"/>
    <w:basedOn w:val="a0"/>
    <w:uiPriority w:val="99"/>
    <w:locked/>
    <w:rsid w:val="00606D0D"/>
    <w:rPr>
      <w:rFonts w:ascii="Tahoma" w:hAnsi="Tahoma" w:cs="Tahoma"/>
      <w:b/>
      <w:bCs/>
      <w:spacing w:val="0"/>
      <w:sz w:val="19"/>
      <w:szCs w:val="19"/>
    </w:rPr>
  </w:style>
  <w:style w:type="character" w:customStyle="1" w:styleId="21">
    <w:name w:val="Основной текст (2)"/>
    <w:basedOn w:val="a0"/>
    <w:uiPriority w:val="99"/>
    <w:rsid w:val="00606D0D"/>
    <w:rPr>
      <w:rFonts w:ascii="Times New Roman" w:hAnsi="Times New Roman" w:cs="Times New Roman"/>
      <w:spacing w:val="0"/>
      <w:sz w:val="18"/>
      <w:szCs w:val="18"/>
    </w:rPr>
  </w:style>
  <w:style w:type="character" w:customStyle="1" w:styleId="30">
    <w:name w:val="Основной текст (3)"/>
    <w:basedOn w:val="3"/>
    <w:uiPriority w:val="99"/>
    <w:rsid w:val="00606D0D"/>
    <w:rPr>
      <w:rFonts w:ascii="Tahoma" w:hAnsi="Tahoma" w:cs="Tahoma"/>
      <w:b/>
      <w:bCs/>
      <w:spacing w:val="0"/>
      <w:sz w:val="19"/>
      <w:szCs w:val="19"/>
      <w:shd w:val="clear" w:color="auto" w:fill="FFFFFF"/>
    </w:rPr>
  </w:style>
  <w:style w:type="character" w:customStyle="1" w:styleId="22">
    <w:name w:val="Основной текст (2)_"/>
    <w:basedOn w:val="a0"/>
    <w:link w:val="210"/>
    <w:uiPriority w:val="99"/>
    <w:locked/>
    <w:rsid w:val="00606D0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606D0D"/>
    <w:pPr>
      <w:shd w:val="clear" w:color="auto" w:fill="FFFFFF"/>
      <w:spacing w:after="0" w:line="213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текст (5)_"/>
    <w:basedOn w:val="a0"/>
    <w:link w:val="50"/>
    <w:uiPriority w:val="99"/>
    <w:locked/>
    <w:rsid w:val="00784809"/>
    <w:rPr>
      <w:rFonts w:ascii="Sylfaen" w:hAnsi="Sylfaen" w:cs="Sylfae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84809"/>
    <w:pPr>
      <w:shd w:val="clear" w:color="auto" w:fill="FFFFFF"/>
      <w:spacing w:after="0" w:line="256" w:lineRule="exact"/>
      <w:ind w:firstLine="360"/>
      <w:jc w:val="both"/>
    </w:pPr>
    <w:rPr>
      <w:rFonts w:ascii="Sylfaen" w:hAnsi="Sylfaen" w:cs="Sylfaen"/>
      <w:b/>
      <w:bCs/>
      <w:sz w:val="21"/>
      <w:szCs w:val="21"/>
    </w:rPr>
  </w:style>
  <w:style w:type="paragraph" w:customStyle="1" w:styleId="Default">
    <w:name w:val="Default"/>
    <w:rsid w:val="004C15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footnote reference"/>
    <w:aliases w:val="Знак сноски-FN,fr,Used by Word for Help footnote symbols,Знак сноски 1"/>
    <w:basedOn w:val="a0"/>
    <w:semiHidden/>
    <w:rsid w:val="00AA75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kuratura.gov.by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9</Pages>
  <Words>1705</Words>
  <Characters>12759</Characters>
  <Application>Microsoft Office Word</Application>
  <DocSecurity>0</DocSecurity>
  <Lines>236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93</cp:revision>
  <dcterms:created xsi:type="dcterms:W3CDTF">2016-11-11T09:48:00Z</dcterms:created>
  <dcterms:modified xsi:type="dcterms:W3CDTF">2018-04-20T11:55:00Z</dcterms:modified>
</cp:coreProperties>
</file>