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FDF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FDF">
        <w:rPr>
          <w:rFonts w:ascii="Times New Roman" w:eastAsia="Calibri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FDF">
        <w:rPr>
          <w:rFonts w:ascii="Times New Roman" w:eastAsia="Calibri" w:hAnsi="Times New Roman" w:cs="Times New Roman"/>
          <w:b/>
          <w:sz w:val="28"/>
          <w:szCs w:val="28"/>
        </w:rPr>
        <w:t>ЮРИДИЧЕСКИЙ ФАКУЛЬТЕТ</w:t>
      </w: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FDF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гражданского права</w:t>
      </w: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МАКСИМОВА</w:t>
      </w:r>
      <w:r w:rsidRPr="00CC0FD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ЕЛИЗАВЕТА АЛЕКСАНДРОВНА</w:t>
      </w: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071" w:rsidRPr="00243A54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ОТВЕТСТВЕННОСТЬ СТОРОН ПО ДОГОВОРУ МЕЖДУНАРОДНОЙ КУПЛИ-ПРОДАЖИ</w:t>
      </w: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FDF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071" w:rsidRPr="00CC0FDF" w:rsidRDefault="00DD6071" w:rsidP="00DD607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071" w:rsidRPr="00CC0FDF" w:rsidRDefault="00DD6071" w:rsidP="00DD6071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C0FDF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  <w:r w:rsidRPr="00CC0FDF">
        <w:rPr>
          <w:rFonts w:ascii="Times New Roman" w:eastAsia="Calibri" w:hAnsi="Times New Roman" w:cs="Times New Roman"/>
          <w:sz w:val="28"/>
          <w:szCs w:val="28"/>
        </w:rPr>
        <w:br/>
      </w:r>
      <w:r w:rsidRPr="00CC0FDF">
        <w:rPr>
          <w:rFonts w:ascii="Times New Roman" w:hAnsi="Times New Roman" w:cs="Times New Roman"/>
          <w:sz w:val="28"/>
          <w:szCs w:val="28"/>
        </w:rPr>
        <w:t>кандидат юридических наук,</w:t>
      </w:r>
      <w:r w:rsidRPr="00CC0FDF">
        <w:rPr>
          <w:rFonts w:ascii="Times New Roman" w:hAnsi="Times New Roman" w:cs="Times New Roman"/>
          <w:sz w:val="28"/>
          <w:szCs w:val="28"/>
        </w:rPr>
        <w:br/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C0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DD6071" w:rsidRPr="00CC0FDF" w:rsidRDefault="00DD6071" w:rsidP="00DD60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071" w:rsidRPr="00CC0FDF" w:rsidRDefault="00DD6071" w:rsidP="00DD60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0FDF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CC0FDF">
        <w:rPr>
          <w:rFonts w:ascii="Times New Roman" w:hAnsi="Times New Roman" w:cs="Times New Roman"/>
          <w:sz w:val="28"/>
          <w:szCs w:val="28"/>
        </w:rPr>
        <w:t xml:space="preserve"> к защите:</w:t>
      </w:r>
    </w:p>
    <w:p w:rsidR="00DD6071" w:rsidRPr="00CC0FDF" w:rsidRDefault="00DD6071" w:rsidP="00DD60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071" w:rsidRPr="00CC0FDF" w:rsidRDefault="00DD6071" w:rsidP="00DD60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FDF">
        <w:rPr>
          <w:rFonts w:ascii="Times New Roman" w:hAnsi="Times New Roman" w:cs="Times New Roman"/>
          <w:sz w:val="28"/>
          <w:szCs w:val="28"/>
        </w:rPr>
        <w:t>«___»______________2017г.</w:t>
      </w:r>
    </w:p>
    <w:p w:rsidR="00DD6071" w:rsidRPr="00CC0FDF" w:rsidRDefault="00DD6071" w:rsidP="00DD60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071" w:rsidRPr="00CC0FDF" w:rsidRDefault="00DD6071" w:rsidP="00DD60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FDF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sz w:val="28"/>
          <w:szCs w:val="28"/>
        </w:rPr>
        <w:t>гражданского права</w:t>
      </w:r>
      <w:r w:rsidRPr="00CC0F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доктор юридических наук, профессор  В.Н</w:t>
      </w:r>
      <w:r w:rsidRPr="00CC0F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Годунов</w:t>
      </w:r>
    </w:p>
    <w:p w:rsidR="00DD6071" w:rsidRPr="00CC0FDF" w:rsidRDefault="00DD6071" w:rsidP="00DD60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071" w:rsidRDefault="00DD6071" w:rsidP="00DD6071">
      <w:pPr>
        <w:pStyle w:val="a4"/>
        <w:rPr>
          <w:b/>
          <w:sz w:val="24"/>
          <w:szCs w:val="24"/>
        </w:rPr>
      </w:pPr>
      <w:r w:rsidRPr="00CC0FDF">
        <w:rPr>
          <w:rFonts w:eastAsiaTheme="minorHAnsi"/>
        </w:rPr>
        <w:t>Минск, 2017</w:t>
      </w:r>
    </w:p>
    <w:p w:rsidR="00DD6071" w:rsidRDefault="00DD6071" w:rsidP="00DD6071">
      <w:pPr>
        <w:pStyle w:val="a4"/>
        <w:jc w:val="both"/>
        <w:rPr>
          <w:b/>
          <w:sz w:val="24"/>
          <w:szCs w:val="24"/>
        </w:rPr>
      </w:pPr>
    </w:p>
    <w:p w:rsidR="00DD6071" w:rsidRDefault="00DD6071" w:rsidP="00DD6071">
      <w:pPr>
        <w:pStyle w:val="a4"/>
        <w:spacing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РЕФЕРАТ</w:t>
      </w:r>
    </w:p>
    <w:p w:rsidR="00DD6071" w:rsidRDefault="00DD6071" w:rsidP="00DD6071">
      <w:pPr>
        <w:pStyle w:val="a4"/>
        <w:spacing w:line="360" w:lineRule="exact"/>
        <w:jc w:val="both"/>
        <w:rPr>
          <w:b/>
        </w:rPr>
      </w:pPr>
    </w:p>
    <w:p w:rsidR="00DD6071" w:rsidRPr="00243A54" w:rsidRDefault="00DD6071" w:rsidP="00DD6071">
      <w:pPr>
        <w:pStyle w:val="a4"/>
        <w:spacing w:line="360" w:lineRule="exact"/>
        <w:ind w:firstLine="709"/>
        <w:jc w:val="both"/>
      </w:pPr>
      <w:r>
        <w:t>Дипломная работа: 68 с., 75 источников.</w:t>
      </w:r>
    </w:p>
    <w:p w:rsidR="00DD6071" w:rsidRDefault="00DD6071" w:rsidP="00DD6071">
      <w:pPr>
        <w:pStyle w:val="a4"/>
        <w:spacing w:line="360" w:lineRule="exact"/>
        <w:ind w:firstLine="709"/>
        <w:jc w:val="both"/>
      </w:pPr>
      <w:r>
        <w:t>ОТВЕТСТВЕННОСТЬ СТОРОН ЗА НАРУШЕНИЕ  ДОГОВОРА МЕЖДУНАРОДНОЙ КУПЛИ-ПРОДАЖИ ТОВАРОВ</w:t>
      </w:r>
    </w:p>
    <w:p w:rsidR="00DD6071" w:rsidRDefault="00DD6071" w:rsidP="00DD6071">
      <w:pPr>
        <w:pStyle w:val="a4"/>
        <w:spacing w:line="360" w:lineRule="exact"/>
        <w:ind w:firstLine="709"/>
        <w:jc w:val="both"/>
      </w:pPr>
      <w:proofErr w:type="gramStart"/>
      <w:r>
        <w:t>Венская конвенция, ответственность, нарушение договора, средства правовой защиты, убытки, неустойка, проценты.</w:t>
      </w:r>
      <w:proofErr w:type="gramEnd"/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 – отношения продавца и покупателя (кредитора и должника) по договору международной купли-продажи товаров, возникающие вследствие нарушения договора должником, а также способы реализации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авовой защиты, мер гражданско-правовой ответственности, с позиции интереса кредитора.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– средства правовой защиты, предоставляемые кредитору при нарушении договора купли-продажи должником. В предмет исследования включена Венская конвенция; иные международные и национальные нормативные акты, регламентирующие международную куплю-продажу товаров; закреплённые в национальном законодательстве правила о купле-продаже.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работы - анализ предоставляемых кредитору средств правовой защиты на основании Венской конвенции при нарушении договора другой стороной, разработка на основе </w:t>
      </w:r>
      <w:proofErr w:type="gramStart"/>
      <w:r>
        <w:rPr>
          <w:rFonts w:ascii="Times New Roman" w:hAnsi="Times New Roman"/>
          <w:sz w:val="28"/>
          <w:szCs w:val="28"/>
        </w:rPr>
        <w:t>обобщения результатов такого анализа системы средств правовой защиты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выбора кредитором.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исследования. Методологическую основу исследования составил диалектический метод познания правовых процессов и социально-правовых явлений. В ходе исследования применены общенаучные, частные и специальные методы познания: логический, формально-юридический, сравнительно-правовой, системный и другие общенаучные, специальные и частные методы в их взаимосвязи и взаимообусловленности.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и разработки. В процессе исследования использовались работы различных зарубежных и отечественных ученых-юристов, достижения наук гражданского, международного частного и других отраслей права.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результаты: при исследовании гражданско-правовой ответственности за нарушение международного договора купли-продажи, ее форм и условий, необходимо учитывать присутствие иностранного элемента и специфику применения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авовой защиты. К основным источникам относят международные договоры, национальное законодательство, обычаи. 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возможного практического применения: субъекты хозяйствования Республики Беларусь, осуществляющие внешнеэкономическую деятельность. </w:t>
      </w:r>
    </w:p>
    <w:p w:rsidR="00DD6071" w:rsidRDefault="00DD6071" w:rsidP="00DD6071">
      <w:pPr>
        <w:pStyle w:val="a4"/>
        <w:spacing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РЭФЕРАТ</w:t>
      </w:r>
    </w:p>
    <w:p w:rsidR="00DD6071" w:rsidRDefault="00DD6071" w:rsidP="00DD6071">
      <w:pPr>
        <w:pStyle w:val="a4"/>
        <w:spacing w:line="360" w:lineRule="exact"/>
        <w:jc w:val="both"/>
        <w:rPr>
          <w:b/>
        </w:rPr>
      </w:pPr>
    </w:p>
    <w:p w:rsidR="00DD6071" w:rsidRDefault="00DD6071" w:rsidP="00DD6071">
      <w:pPr>
        <w:pStyle w:val="a4"/>
        <w:spacing w:line="360" w:lineRule="exact"/>
        <w:ind w:firstLine="709"/>
        <w:jc w:val="both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: 68 с., 75 </w:t>
      </w:r>
      <w:proofErr w:type="spellStart"/>
      <w:r>
        <w:t>крыніц</w:t>
      </w:r>
      <w:proofErr w:type="spellEnd"/>
      <w:r>
        <w:t>.</w:t>
      </w:r>
    </w:p>
    <w:p w:rsidR="00DD6071" w:rsidRDefault="00DD6071" w:rsidP="00DD6071">
      <w:pPr>
        <w:pStyle w:val="a4"/>
        <w:spacing w:line="360" w:lineRule="exact"/>
        <w:ind w:firstLine="709"/>
        <w:jc w:val="both"/>
      </w:pPr>
      <w:proofErr w:type="spellStart"/>
      <w:r>
        <w:t>Адказнасць</w:t>
      </w:r>
      <w:proofErr w:type="spellEnd"/>
      <w:r>
        <w:t xml:space="preserve"> </w:t>
      </w:r>
      <w:proofErr w:type="spellStart"/>
      <w:r>
        <w:t>бако</w:t>
      </w:r>
      <w:r w:rsidRPr="00884E81">
        <w:t>ў</w:t>
      </w:r>
      <w:proofErr w:type="spellEnd"/>
      <w:r>
        <w:t xml:space="preserve"> за </w:t>
      </w:r>
      <w:proofErr w:type="spellStart"/>
      <w:r>
        <w:t>парушэнне</w:t>
      </w:r>
      <w:proofErr w:type="spellEnd"/>
      <w:r>
        <w:t xml:space="preserve"> </w:t>
      </w:r>
      <w:proofErr w:type="spellStart"/>
      <w:r>
        <w:t>дагавора</w:t>
      </w:r>
      <w:proofErr w:type="spellEnd"/>
      <w:r>
        <w:t xml:space="preserve"> </w:t>
      </w:r>
      <w:proofErr w:type="spellStart"/>
      <w:r>
        <w:t>міжнароднай</w:t>
      </w:r>
      <w:proofErr w:type="spellEnd"/>
      <w:r>
        <w:t xml:space="preserve"> </w:t>
      </w:r>
      <w:proofErr w:type="spellStart"/>
      <w:r>
        <w:t>купл</w:t>
      </w:r>
      <w:proofErr w:type="gramStart"/>
      <w:r>
        <w:t>і-</w:t>
      </w:r>
      <w:proofErr w:type="gramEnd"/>
      <w:r>
        <w:t>продажу</w:t>
      </w:r>
      <w:proofErr w:type="spellEnd"/>
      <w:r>
        <w:t xml:space="preserve"> </w:t>
      </w:r>
      <w:proofErr w:type="spellStart"/>
      <w:r w:rsidRPr="00E64D55">
        <w:t>тавараў</w:t>
      </w:r>
      <w:proofErr w:type="spellEnd"/>
      <w:r>
        <w:t>.</w:t>
      </w:r>
    </w:p>
    <w:p w:rsidR="00DD6071" w:rsidRPr="00E64D55" w:rsidRDefault="00DD6071" w:rsidP="00DD6071">
      <w:pPr>
        <w:spacing w:line="360" w:lineRule="exac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Венская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канвенцыя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адказнасць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парушэнне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дамовы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сродкі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прававой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абароны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страты,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няўстойка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працэнты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Аб'ект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даследавання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адносіны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прадаўца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пакупніка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крэдытора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даўжніка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) па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дагаворы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міжнароднай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купл</w:t>
      </w:r>
      <w:proofErr w:type="gramStart"/>
      <w:r w:rsidRPr="00E64D55">
        <w:rPr>
          <w:rFonts w:ascii="Times New Roman" w:eastAsia="Calibri" w:hAnsi="Times New Roman" w:cs="Times New Roman"/>
          <w:sz w:val="28"/>
          <w:szCs w:val="28"/>
        </w:rPr>
        <w:t>і-</w:t>
      </w:r>
      <w:proofErr w:type="gramEnd"/>
      <w:r w:rsidRPr="00E64D55">
        <w:rPr>
          <w:rFonts w:ascii="Times New Roman" w:eastAsia="Calibri" w:hAnsi="Times New Roman" w:cs="Times New Roman"/>
          <w:sz w:val="28"/>
          <w:szCs w:val="28"/>
        </w:rPr>
        <w:t>продажу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тавараў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якія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ўзнікаюць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прычыны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парушэння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дамовы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даўжніком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таксама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спосабы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рэалізацыі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сродкаў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прававой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абароны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мер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грамадзянска-прававой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адказнасці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пазіцыі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цікавасці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eastAsia="Calibri" w:hAnsi="Times New Roman" w:cs="Times New Roman"/>
          <w:sz w:val="28"/>
          <w:szCs w:val="28"/>
        </w:rPr>
        <w:t>крэдытора</w:t>
      </w:r>
      <w:proofErr w:type="spellEnd"/>
      <w:r w:rsidRPr="00E64D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4D55">
        <w:rPr>
          <w:rFonts w:ascii="Times New Roman" w:hAnsi="Times New Roman"/>
          <w:sz w:val="28"/>
          <w:szCs w:val="28"/>
        </w:rPr>
        <w:t>Прадмет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64D55">
        <w:rPr>
          <w:rFonts w:ascii="Times New Roman" w:hAnsi="Times New Roman"/>
          <w:sz w:val="28"/>
          <w:szCs w:val="28"/>
        </w:rPr>
        <w:t>сродкі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прававой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абароны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hAnsi="Times New Roman"/>
          <w:sz w:val="28"/>
          <w:szCs w:val="28"/>
        </w:rPr>
        <w:t>якія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прадстаўляюцца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крэдытору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парушэнні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дамовы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купл</w:t>
      </w:r>
      <w:proofErr w:type="gramStart"/>
      <w:r w:rsidRPr="00E64D55">
        <w:rPr>
          <w:rFonts w:ascii="Times New Roman" w:hAnsi="Times New Roman"/>
          <w:sz w:val="28"/>
          <w:szCs w:val="28"/>
        </w:rPr>
        <w:t>і-</w:t>
      </w:r>
      <w:proofErr w:type="gramEnd"/>
      <w:r w:rsidRPr="00E64D55">
        <w:rPr>
          <w:rFonts w:ascii="Times New Roman" w:hAnsi="Times New Roman"/>
          <w:sz w:val="28"/>
          <w:szCs w:val="28"/>
        </w:rPr>
        <w:t>продажу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даўжніком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прадмет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ўключана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Венская </w:t>
      </w:r>
      <w:proofErr w:type="spellStart"/>
      <w:r w:rsidRPr="00E64D55">
        <w:rPr>
          <w:rFonts w:ascii="Times New Roman" w:hAnsi="Times New Roman"/>
          <w:sz w:val="28"/>
          <w:szCs w:val="28"/>
        </w:rPr>
        <w:t>канвенцыя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64D55">
        <w:rPr>
          <w:rFonts w:ascii="Times New Roman" w:hAnsi="Times New Roman"/>
          <w:sz w:val="28"/>
          <w:szCs w:val="28"/>
        </w:rPr>
        <w:t>іншыя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міжнародныя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нацыянальныя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нарматыўныя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акты, </w:t>
      </w:r>
      <w:proofErr w:type="spellStart"/>
      <w:r w:rsidRPr="00E64D55">
        <w:rPr>
          <w:rFonts w:ascii="Times New Roman" w:hAnsi="Times New Roman"/>
          <w:sz w:val="28"/>
          <w:szCs w:val="28"/>
        </w:rPr>
        <w:t>якія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рэгламентуюць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міжнародную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куплю-продаж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тавараў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64D55">
        <w:rPr>
          <w:rFonts w:ascii="Times New Roman" w:hAnsi="Times New Roman"/>
          <w:sz w:val="28"/>
          <w:szCs w:val="28"/>
        </w:rPr>
        <w:t>замацаваныя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нацыянальным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заканадаўстве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правілы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аб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купл</w:t>
      </w:r>
      <w:proofErr w:type="gramStart"/>
      <w:r w:rsidRPr="00E64D55">
        <w:rPr>
          <w:rFonts w:ascii="Times New Roman" w:hAnsi="Times New Roman"/>
          <w:sz w:val="28"/>
          <w:szCs w:val="28"/>
        </w:rPr>
        <w:t>і-</w:t>
      </w:r>
      <w:proofErr w:type="gramEnd"/>
      <w:r w:rsidRPr="00E64D55">
        <w:rPr>
          <w:rFonts w:ascii="Times New Roman" w:hAnsi="Times New Roman"/>
          <w:sz w:val="28"/>
          <w:szCs w:val="28"/>
        </w:rPr>
        <w:t>продажы</w:t>
      </w:r>
      <w:proofErr w:type="spellEnd"/>
      <w:r w:rsidRPr="00E64D55">
        <w:rPr>
          <w:rFonts w:ascii="Times New Roman" w:hAnsi="Times New Roman"/>
          <w:sz w:val="28"/>
          <w:szCs w:val="28"/>
        </w:rPr>
        <w:t>.</w:t>
      </w:r>
    </w:p>
    <w:p w:rsidR="00DD6071" w:rsidRPr="00E64D55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4D55">
        <w:rPr>
          <w:rFonts w:ascii="Times New Roman" w:hAnsi="Times New Roman"/>
          <w:sz w:val="28"/>
          <w:szCs w:val="28"/>
        </w:rPr>
        <w:t>Мэта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работы - </w:t>
      </w:r>
      <w:proofErr w:type="spellStart"/>
      <w:r w:rsidRPr="00E64D55">
        <w:rPr>
          <w:rFonts w:ascii="Times New Roman" w:hAnsi="Times New Roman"/>
          <w:sz w:val="28"/>
          <w:szCs w:val="28"/>
        </w:rPr>
        <w:t>аналіз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прадстаўляюцца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крэдытору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сродкаў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прававой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абароны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64D55">
        <w:rPr>
          <w:rFonts w:ascii="Times New Roman" w:hAnsi="Times New Roman"/>
          <w:sz w:val="28"/>
          <w:szCs w:val="28"/>
        </w:rPr>
        <w:t>падставе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Венскай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канвенцыі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парушэнні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дамовы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другі</w:t>
      </w:r>
      <w:proofErr w:type="gramStart"/>
      <w:r w:rsidRPr="00E64D55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E64D55">
        <w:rPr>
          <w:rFonts w:ascii="Times New Roman" w:hAnsi="Times New Roman"/>
          <w:sz w:val="28"/>
          <w:szCs w:val="28"/>
        </w:rPr>
        <w:t xml:space="preserve"> бокам, </w:t>
      </w:r>
      <w:proofErr w:type="spellStart"/>
      <w:r w:rsidRPr="00E64D55">
        <w:rPr>
          <w:rFonts w:ascii="Times New Roman" w:hAnsi="Times New Roman"/>
          <w:sz w:val="28"/>
          <w:szCs w:val="28"/>
        </w:rPr>
        <w:t>распрацоўка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64D55">
        <w:rPr>
          <w:rFonts w:ascii="Times New Roman" w:hAnsi="Times New Roman"/>
          <w:sz w:val="28"/>
          <w:szCs w:val="28"/>
        </w:rPr>
        <w:t>аснове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абагульнення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вынікаў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такога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аналізу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сістэмы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сродкаў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прававой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абароны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іх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выбару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крэдыторам</w:t>
      </w:r>
      <w:proofErr w:type="spellEnd"/>
      <w:r w:rsidRPr="00E64D55">
        <w:rPr>
          <w:rFonts w:ascii="Times New Roman" w:hAnsi="Times New Roman"/>
          <w:sz w:val="28"/>
          <w:szCs w:val="28"/>
        </w:rPr>
        <w:t>.</w:t>
      </w:r>
    </w:p>
    <w:p w:rsidR="00DD6071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4D55">
        <w:rPr>
          <w:rFonts w:ascii="Times New Roman" w:hAnsi="Times New Roman"/>
          <w:sz w:val="28"/>
          <w:szCs w:val="28"/>
        </w:rPr>
        <w:t>Метады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64D55">
        <w:rPr>
          <w:rFonts w:ascii="Times New Roman" w:hAnsi="Times New Roman"/>
          <w:sz w:val="28"/>
          <w:szCs w:val="28"/>
        </w:rPr>
        <w:t>Метадалагічную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аснову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склаў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дыялектычны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метад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пазнання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прававых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працэсаў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сацыяльна-прававых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з'яў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E64D55">
        <w:rPr>
          <w:rFonts w:ascii="Times New Roman" w:hAnsi="Times New Roman"/>
          <w:sz w:val="28"/>
          <w:szCs w:val="28"/>
        </w:rPr>
        <w:t>ходзе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ужытыя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агульнанавуковыя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hAnsi="Times New Roman"/>
          <w:sz w:val="28"/>
          <w:szCs w:val="28"/>
        </w:rPr>
        <w:t>прыватныя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спецыяльныя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метады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пазнання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64D55">
        <w:rPr>
          <w:rFonts w:ascii="Times New Roman" w:hAnsi="Times New Roman"/>
          <w:sz w:val="28"/>
          <w:szCs w:val="28"/>
        </w:rPr>
        <w:t>лагічны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hAnsi="Times New Roman"/>
          <w:sz w:val="28"/>
          <w:szCs w:val="28"/>
        </w:rPr>
        <w:t>фармальн</w:t>
      </w:r>
      <w:r>
        <w:rPr>
          <w:rFonts w:ascii="Times New Roman" w:hAnsi="Times New Roman"/>
          <w:sz w:val="28"/>
          <w:szCs w:val="28"/>
        </w:rPr>
        <w:t>а-юрыдычны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параўнальна-прававы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hAnsi="Times New Roman"/>
          <w:sz w:val="28"/>
          <w:szCs w:val="28"/>
        </w:rPr>
        <w:t>сістэмны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іншыя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агульнанавуковыя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hAnsi="Times New Roman"/>
          <w:sz w:val="28"/>
          <w:szCs w:val="28"/>
        </w:rPr>
        <w:t>спецыяльныя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прыватныя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метады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ў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іх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узаемасувязі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/>
          <w:sz w:val="28"/>
          <w:szCs w:val="28"/>
        </w:rPr>
        <w:t>узаемаабумоўленасці</w:t>
      </w:r>
      <w:proofErr w:type="spellEnd"/>
      <w:r w:rsidRPr="00E64D55">
        <w:rPr>
          <w:rFonts w:ascii="Times New Roman" w:hAnsi="Times New Roman"/>
          <w:sz w:val="28"/>
          <w:szCs w:val="28"/>
        </w:rPr>
        <w:t>.</w:t>
      </w:r>
    </w:p>
    <w:p w:rsidR="00DD6071" w:rsidRPr="00E64D55" w:rsidRDefault="00DD6071" w:rsidP="00DD6071">
      <w:pPr>
        <w:spacing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выкарыстоўваліся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D55">
        <w:rPr>
          <w:rFonts w:ascii="Times New Roman" w:hAnsi="Times New Roman" w:cs="Times New Roman"/>
          <w:sz w:val="28"/>
          <w:szCs w:val="28"/>
        </w:rPr>
        <w:t>розных</w:t>
      </w:r>
      <w:proofErr w:type="gram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айчынных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вучоных-юрыстаў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дасягненні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міжнароднага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прыватнага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55">
        <w:rPr>
          <w:rFonts w:ascii="Times New Roman" w:hAnsi="Times New Roman" w:cs="Times New Roman"/>
          <w:sz w:val="28"/>
          <w:szCs w:val="28"/>
        </w:rPr>
        <w:t>галін</w:t>
      </w:r>
      <w:proofErr w:type="spellEnd"/>
      <w:r w:rsidRPr="00E64D55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DD6071" w:rsidRPr="00E64D55" w:rsidRDefault="00DD6071" w:rsidP="00DD6071">
      <w:pPr>
        <w:pStyle w:val="a4"/>
        <w:spacing w:line="340" w:lineRule="exact"/>
        <w:ind w:firstLine="851"/>
        <w:jc w:val="both"/>
        <w:rPr>
          <w:rFonts w:eastAsiaTheme="minorHAnsi" w:cstheme="minorBidi"/>
        </w:rPr>
      </w:pPr>
      <w:proofErr w:type="spellStart"/>
      <w:r w:rsidRPr="00E64D55">
        <w:rPr>
          <w:rFonts w:eastAsiaTheme="minorHAnsi" w:cstheme="minorBidi"/>
        </w:rPr>
        <w:t>Атрыманыя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вынікі</w:t>
      </w:r>
      <w:proofErr w:type="spellEnd"/>
      <w:r w:rsidRPr="00E64D55">
        <w:rPr>
          <w:rFonts w:eastAsiaTheme="minorHAnsi" w:cstheme="minorBidi"/>
        </w:rPr>
        <w:t xml:space="preserve">: </w:t>
      </w:r>
      <w:proofErr w:type="spellStart"/>
      <w:r w:rsidRPr="00E64D55">
        <w:rPr>
          <w:rFonts w:eastAsiaTheme="minorHAnsi" w:cstheme="minorBidi"/>
        </w:rPr>
        <w:t>пры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даследаванні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грамадзянска-прававой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адказнасці</w:t>
      </w:r>
      <w:proofErr w:type="spellEnd"/>
      <w:r w:rsidRPr="00E64D55">
        <w:rPr>
          <w:rFonts w:eastAsiaTheme="minorHAnsi" w:cstheme="minorBidi"/>
        </w:rPr>
        <w:t xml:space="preserve"> за </w:t>
      </w:r>
      <w:proofErr w:type="spellStart"/>
      <w:r w:rsidRPr="00E64D55">
        <w:rPr>
          <w:rFonts w:eastAsiaTheme="minorHAnsi" w:cstheme="minorBidi"/>
        </w:rPr>
        <w:t>парушэнне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міжнароднага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дагавора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купл</w:t>
      </w:r>
      <w:proofErr w:type="gramStart"/>
      <w:r w:rsidRPr="00E64D55">
        <w:rPr>
          <w:rFonts w:eastAsiaTheme="minorHAnsi" w:cstheme="minorBidi"/>
        </w:rPr>
        <w:t>і-</w:t>
      </w:r>
      <w:proofErr w:type="gramEnd"/>
      <w:r w:rsidRPr="00E64D55">
        <w:rPr>
          <w:rFonts w:eastAsiaTheme="minorHAnsi" w:cstheme="minorBidi"/>
        </w:rPr>
        <w:t>продажу</w:t>
      </w:r>
      <w:proofErr w:type="spellEnd"/>
      <w:r w:rsidRPr="00E64D55">
        <w:rPr>
          <w:rFonts w:eastAsiaTheme="minorHAnsi" w:cstheme="minorBidi"/>
        </w:rPr>
        <w:t xml:space="preserve">, </w:t>
      </w:r>
      <w:proofErr w:type="spellStart"/>
      <w:r w:rsidRPr="00E64D55">
        <w:rPr>
          <w:rFonts w:eastAsiaTheme="minorHAnsi" w:cstheme="minorBidi"/>
        </w:rPr>
        <w:t>яе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формаў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і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ўмоў</w:t>
      </w:r>
      <w:proofErr w:type="spellEnd"/>
      <w:r w:rsidRPr="00E64D55">
        <w:rPr>
          <w:rFonts w:eastAsiaTheme="minorHAnsi" w:cstheme="minorBidi"/>
        </w:rPr>
        <w:t xml:space="preserve">, </w:t>
      </w:r>
      <w:proofErr w:type="spellStart"/>
      <w:r w:rsidRPr="00E64D55">
        <w:rPr>
          <w:rFonts w:eastAsiaTheme="minorHAnsi" w:cstheme="minorBidi"/>
        </w:rPr>
        <w:t>неабходна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ўлічваць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прысутнасць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замежнага</w:t>
      </w:r>
      <w:proofErr w:type="spellEnd"/>
      <w:r w:rsidRPr="00E64D55">
        <w:rPr>
          <w:rFonts w:eastAsiaTheme="minorHAnsi" w:cstheme="minorBidi"/>
        </w:rPr>
        <w:t xml:space="preserve"> элемента </w:t>
      </w:r>
      <w:proofErr w:type="spellStart"/>
      <w:r w:rsidRPr="00E64D55">
        <w:rPr>
          <w:rFonts w:eastAsiaTheme="minorHAnsi" w:cstheme="minorBidi"/>
        </w:rPr>
        <w:t>і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спецыфіку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прымянення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сродкаў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прававой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абароны</w:t>
      </w:r>
      <w:proofErr w:type="spellEnd"/>
      <w:r w:rsidRPr="00E64D55">
        <w:rPr>
          <w:rFonts w:eastAsiaTheme="minorHAnsi" w:cstheme="minorBidi"/>
        </w:rPr>
        <w:t xml:space="preserve">. Да </w:t>
      </w:r>
      <w:proofErr w:type="spellStart"/>
      <w:r w:rsidRPr="00E64D55">
        <w:rPr>
          <w:rFonts w:eastAsiaTheme="minorHAnsi" w:cstheme="minorBidi"/>
        </w:rPr>
        <w:t>асноўных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крыніцах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адносяць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міжнародныя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дамовы</w:t>
      </w:r>
      <w:proofErr w:type="spellEnd"/>
      <w:r w:rsidRPr="00E64D55">
        <w:rPr>
          <w:rFonts w:eastAsiaTheme="minorHAnsi" w:cstheme="minorBidi"/>
        </w:rPr>
        <w:t xml:space="preserve">, </w:t>
      </w:r>
      <w:proofErr w:type="spellStart"/>
      <w:r w:rsidRPr="00E64D55">
        <w:rPr>
          <w:rFonts w:eastAsiaTheme="minorHAnsi" w:cstheme="minorBidi"/>
        </w:rPr>
        <w:t>нацыянальнае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заканадаўства</w:t>
      </w:r>
      <w:proofErr w:type="spellEnd"/>
      <w:r w:rsidRPr="00E64D55">
        <w:rPr>
          <w:rFonts w:eastAsiaTheme="minorHAnsi" w:cstheme="minorBidi"/>
        </w:rPr>
        <w:t xml:space="preserve">, </w:t>
      </w:r>
      <w:proofErr w:type="spellStart"/>
      <w:r w:rsidRPr="00E64D55">
        <w:rPr>
          <w:rFonts w:eastAsiaTheme="minorHAnsi" w:cstheme="minorBidi"/>
        </w:rPr>
        <w:t>звычаі</w:t>
      </w:r>
      <w:proofErr w:type="spellEnd"/>
      <w:r w:rsidRPr="00E64D55">
        <w:rPr>
          <w:rFonts w:eastAsiaTheme="minorHAnsi" w:cstheme="minorBidi"/>
        </w:rPr>
        <w:t>.</w:t>
      </w:r>
    </w:p>
    <w:p w:rsidR="00DD6071" w:rsidRDefault="00DD6071" w:rsidP="00DD6071">
      <w:pPr>
        <w:pStyle w:val="a4"/>
        <w:spacing w:line="340" w:lineRule="exact"/>
        <w:ind w:firstLine="851"/>
        <w:jc w:val="both"/>
        <w:rPr>
          <w:b/>
          <w:sz w:val="32"/>
          <w:szCs w:val="32"/>
        </w:rPr>
      </w:pPr>
      <w:proofErr w:type="spellStart"/>
      <w:r w:rsidRPr="00E64D55">
        <w:rPr>
          <w:rFonts w:eastAsiaTheme="minorHAnsi" w:cstheme="minorBidi"/>
        </w:rPr>
        <w:t>Вобласць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магчымага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практычнага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прымянення</w:t>
      </w:r>
      <w:proofErr w:type="spellEnd"/>
      <w:r w:rsidRPr="00E64D55">
        <w:rPr>
          <w:rFonts w:eastAsiaTheme="minorHAnsi" w:cstheme="minorBidi"/>
        </w:rPr>
        <w:t xml:space="preserve">: </w:t>
      </w:r>
      <w:proofErr w:type="spellStart"/>
      <w:proofErr w:type="gramStart"/>
      <w:r w:rsidRPr="00E64D55">
        <w:rPr>
          <w:rFonts w:eastAsiaTheme="minorHAnsi" w:cstheme="minorBidi"/>
        </w:rPr>
        <w:t>суб'екты</w:t>
      </w:r>
      <w:proofErr w:type="spellEnd"/>
      <w:proofErr w:type="gram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гаспадарання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Рэспублікі</w:t>
      </w:r>
      <w:proofErr w:type="spellEnd"/>
      <w:r w:rsidRPr="00E64D55">
        <w:rPr>
          <w:rFonts w:eastAsiaTheme="minorHAnsi" w:cstheme="minorBidi"/>
        </w:rPr>
        <w:t xml:space="preserve"> Беларусь, </w:t>
      </w:r>
      <w:proofErr w:type="spellStart"/>
      <w:r w:rsidRPr="00E64D55">
        <w:rPr>
          <w:rFonts w:eastAsiaTheme="minorHAnsi" w:cstheme="minorBidi"/>
        </w:rPr>
        <w:t>якія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ажыццяўляюць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знешнеэканамічную</w:t>
      </w:r>
      <w:proofErr w:type="spellEnd"/>
      <w:r w:rsidRPr="00E64D55">
        <w:rPr>
          <w:rFonts w:eastAsiaTheme="minorHAnsi" w:cstheme="minorBidi"/>
        </w:rPr>
        <w:t xml:space="preserve"> </w:t>
      </w:r>
      <w:proofErr w:type="spellStart"/>
      <w:r w:rsidRPr="00E64D55">
        <w:rPr>
          <w:rFonts w:eastAsiaTheme="minorHAnsi" w:cstheme="minorBidi"/>
        </w:rPr>
        <w:t>дзейнасць</w:t>
      </w:r>
      <w:proofErr w:type="spellEnd"/>
      <w:r w:rsidRPr="00E64D55">
        <w:rPr>
          <w:rFonts w:eastAsiaTheme="minorHAnsi" w:cstheme="minorBidi"/>
        </w:rPr>
        <w:t>.</w:t>
      </w:r>
    </w:p>
    <w:p w:rsidR="00603C99" w:rsidRDefault="00603C99"/>
    <w:sectPr w:rsidR="00603C99" w:rsidSect="0060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71"/>
    <w:rsid w:val="001445DD"/>
    <w:rsid w:val="001A05B1"/>
    <w:rsid w:val="00603C99"/>
    <w:rsid w:val="006100FB"/>
    <w:rsid w:val="00DD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D6071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DD6071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DD6071"/>
    <w:pPr>
      <w:tabs>
        <w:tab w:val="left" w:pos="709"/>
      </w:tabs>
      <w:spacing w:after="0" w:line="360" w:lineRule="exact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DD607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4122</Characters>
  <Application>Microsoft Office Word</Application>
  <DocSecurity>0</DocSecurity>
  <Lines>34</Lines>
  <Paragraphs>9</Paragraphs>
  <ScaleCrop>false</ScaleCrop>
  <Company>BSU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grlaw2</dc:creator>
  <cp:keywords/>
  <dc:description/>
  <cp:lastModifiedBy>grlaw2</cp:lastModifiedBy>
  <cp:revision>3</cp:revision>
  <dcterms:created xsi:type="dcterms:W3CDTF">2017-07-04T10:13:00Z</dcterms:created>
  <dcterms:modified xsi:type="dcterms:W3CDTF">2017-07-04T10:13:00Z</dcterms:modified>
</cp:coreProperties>
</file>