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4AF0F" w14:textId="77777777" w:rsidR="00CA1754" w:rsidRDefault="00CA1754" w:rsidP="00CA175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Белорусский государственный университет</w:t>
      </w:r>
    </w:p>
    <w:p w14:paraId="32CC804E" w14:textId="77777777" w:rsidR="00CA1754" w:rsidRDefault="00CA1754" w:rsidP="00CA1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14:paraId="6A631077" w14:textId="77777777" w:rsidR="00CA1754" w:rsidRDefault="00CA1754" w:rsidP="00CA1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нелинейного анализа и аналитической экономики</w:t>
      </w:r>
    </w:p>
    <w:p w14:paraId="757BA727" w14:textId="77777777" w:rsidR="00CA1754" w:rsidRPr="002A5156" w:rsidRDefault="00CA1754" w:rsidP="00CA1754">
      <w:pPr>
        <w:jc w:val="center"/>
        <w:rPr>
          <w:b/>
          <w:sz w:val="28"/>
          <w:szCs w:val="28"/>
        </w:rPr>
      </w:pPr>
    </w:p>
    <w:p w14:paraId="23C88206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5E30E796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1531434E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1DEFCAB3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133FF3D2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17797B02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2A70CCA7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4467DCBD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5F8C0FBB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1B44674E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2A3BE42B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56AD0E60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480D6106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44500F73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4E6D9AAC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5DD3A7E7" w14:textId="77777777" w:rsidR="00CA1754" w:rsidRDefault="00CA1754" w:rsidP="00CA1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дипломной работе</w:t>
      </w:r>
    </w:p>
    <w:p w14:paraId="1BDD2695" w14:textId="77777777" w:rsidR="00CA1754" w:rsidRDefault="00CA1754" w:rsidP="00CA1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«Плоские системы алгебраических уравнений»</w:t>
      </w:r>
    </w:p>
    <w:p w14:paraId="0E1DD78E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29E3299F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0AC073BC" w14:textId="77777777" w:rsidR="00CA1754" w:rsidRDefault="00CA1754" w:rsidP="00CA175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Спринжунас</w:t>
      </w:r>
      <w:proofErr w:type="spellEnd"/>
      <w:r>
        <w:rPr>
          <w:b/>
          <w:sz w:val="28"/>
          <w:szCs w:val="28"/>
        </w:rPr>
        <w:t xml:space="preserve"> Олег Алексеевич,</w:t>
      </w:r>
    </w:p>
    <w:p w14:paraId="1424A4E7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5CD6EED5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3C955512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47ED5866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7765181E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7C5B39A5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52BF6DCB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14E3F285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07DB8FC4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0D271591" w14:textId="77777777" w:rsidR="00CA1754" w:rsidRDefault="00CA1754" w:rsidP="00CA1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 </w:t>
      </w:r>
      <w:proofErr w:type="spellStart"/>
      <w:r>
        <w:rPr>
          <w:b/>
          <w:sz w:val="28"/>
          <w:szCs w:val="28"/>
        </w:rPr>
        <w:t>Забрейко</w:t>
      </w:r>
      <w:proofErr w:type="spellEnd"/>
      <w:r>
        <w:rPr>
          <w:b/>
          <w:sz w:val="28"/>
          <w:szCs w:val="28"/>
        </w:rPr>
        <w:t xml:space="preserve"> Петр Петрович </w:t>
      </w:r>
    </w:p>
    <w:p w14:paraId="2F731A78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6DCB294F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25FCB2FD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6A6B4DFA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319B6742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31D516FC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56DF8A60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58CC73FE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368ABF6D" w14:textId="77777777" w:rsidR="00CA1754" w:rsidRDefault="00CA1754" w:rsidP="00CA1754">
      <w:pPr>
        <w:jc w:val="center"/>
        <w:rPr>
          <w:b/>
          <w:sz w:val="28"/>
          <w:szCs w:val="28"/>
        </w:rPr>
      </w:pPr>
    </w:p>
    <w:p w14:paraId="03DE7E82" w14:textId="77777777" w:rsidR="00CA1754" w:rsidRDefault="00CA1754" w:rsidP="00CA1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</w:p>
    <w:p w14:paraId="09A806C3" w14:textId="77777777" w:rsidR="00CA1754" w:rsidRDefault="00CA1754" w:rsidP="00CA1754">
      <w:pPr>
        <w:rPr>
          <w:sz w:val="28"/>
          <w:szCs w:val="28"/>
        </w:rPr>
      </w:pPr>
    </w:p>
    <w:p w14:paraId="0E182FE6" w14:textId="77777777" w:rsidR="00CA1754" w:rsidRDefault="00CA1754" w:rsidP="00CA17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дипломной работе 24 страницы, 7</w:t>
      </w:r>
      <w:r w:rsidRPr="00A71B93">
        <w:rPr>
          <w:sz w:val="28"/>
          <w:szCs w:val="28"/>
        </w:rPr>
        <w:t xml:space="preserve"> рисунков, </w:t>
      </w:r>
      <w:r>
        <w:rPr>
          <w:sz w:val="28"/>
          <w:szCs w:val="28"/>
        </w:rPr>
        <w:t>4 источника.</w:t>
      </w:r>
    </w:p>
    <w:p w14:paraId="50F241DA" w14:textId="77777777" w:rsidR="00CA1754" w:rsidRDefault="00CA1754" w:rsidP="00CA1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Ключевые слова: ВРАЩЕНИЕ ВЕКТОРНОГО ПОЛЯ, ГОМОТОПНЫЕ ПОЛЯ, ОСОБАЯ ТОЧКА И ЕЁ ИНДЕКС, СИСТЕМЫ ДВУХ УРАВНЕНИЙ, НЕВЫРОЖДЕННОЕ ПОЛИЛИНЕЙНОЕ ПОЛЕ, ПРИЗНАКИ РАЗРЕШИМОСТИ  ПЛОСКИХ УРАВНЕНИЙ, ОСНОВНАЯ ТЕОРЕМА АЛГЕБРЫ. </w:t>
      </w:r>
    </w:p>
    <w:p w14:paraId="78D523FB" w14:textId="77777777" w:rsidR="00CA1754" w:rsidRDefault="00CA1754" w:rsidP="00CA175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дипломной работе изучаются различные методы вычисления вращения векторного поля.</w:t>
      </w:r>
    </w:p>
    <w:p w14:paraId="23D24195" w14:textId="77777777" w:rsidR="00CA1754" w:rsidRDefault="00CA1754" w:rsidP="00CA1754">
      <w:pPr>
        <w:ind w:firstLine="360"/>
        <w:rPr>
          <w:sz w:val="28"/>
          <w:szCs w:val="28"/>
        </w:rPr>
      </w:pPr>
      <w:r>
        <w:rPr>
          <w:sz w:val="28"/>
          <w:szCs w:val="28"/>
        </w:rPr>
        <w:t>Целью дипломной работы является установление методов вычисления вращения векторного поля на кривой и границе области.</w:t>
      </w:r>
    </w:p>
    <w:p w14:paraId="542AAC19" w14:textId="77777777" w:rsidR="00CA1754" w:rsidRDefault="00CA1754" w:rsidP="00CA175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использовались</w:t>
      </w:r>
    </w:p>
    <w:p w14:paraId="0419130D" w14:textId="77777777" w:rsidR="00CA1754" w:rsidRPr="00DD5729" w:rsidRDefault="00CA1754" w:rsidP="00CA1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5729">
        <w:rPr>
          <w:rFonts w:ascii="Times New Roman" w:hAnsi="Times New Roman" w:cs="Times New Roman"/>
          <w:sz w:val="28"/>
          <w:szCs w:val="28"/>
        </w:rPr>
        <w:t>Свойства вращений;</w:t>
      </w:r>
    </w:p>
    <w:p w14:paraId="50FC96A3" w14:textId="77777777" w:rsidR="00CA1754" w:rsidRPr="00DD5729" w:rsidRDefault="00CA1754" w:rsidP="00CA1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5729">
        <w:rPr>
          <w:rFonts w:ascii="Times New Roman" w:hAnsi="Times New Roman" w:cs="Times New Roman"/>
          <w:sz w:val="28"/>
          <w:szCs w:val="28"/>
        </w:rPr>
        <w:t xml:space="preserve">Методы вычисления вращения для однородных полей. </w:t>
      </w:r>
    </w:p>
    <w:p w14:paraId="052BDEE8" w14:textId="77777777" w:rsidR="00CA1754" w:rsidRDefault="00CA1754" w:rsidP="00CA175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дипломной работе получены следующие результаты: </w:t>
      </w:r>
    </w:p>
    <w:p w14:paraId="7F132F23" w14:textId="77777777" w:rsidR="00CA1754" w:rsidRDefault="00CA1754" w:rsidP="00CA17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вращения векторного поля на кривой и границе области;</w:t>
      </w:r>
    </w:p>
    <w:p w14:paraId="1E044F26" w14:textId="77777777" w:rsidR="00CA1754" w:rsidRDefault="00CA1754" w:rsidP="00CA17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о разрешимости систем алгебраических уравнений;</w:t>
      </w:r>
    </w:p>
    <w:p w14:paraId="265D1AFB" w14:textId="77777777" w:rsidR="00CA1754" w:rsidRDefault="00CA1754" w:rsidP="00CA17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Существование и оценки числа решений плоских систем;</w:t>
      </w:r>
    </w:p>
    <w:p w14:paraId="5CE0CF2C" w14:textId="77777777" w:rsidR="00CA1754" w:rsidRPr="00977351" w:rsidRDefault="00CA1754" w:rsidP="00CA17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разрешимости плоских уравнений.</w:t>
      </w:r>
    </w:p>
    <w:p w14:paraId="3778A978" w14:textId="77777777" w:rsidR="00CA1754" w:rsidRDefault="00CA1754" w:rsidP="00CA175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Дипломная работа носит теоретический характер.</w:t>
      </w:r>
    </w:p>
    <w:p w14:paraId="2B0A3C4F" w14:textId="77777777" w:rsidR="00CA1754" w:rsidRDefault="00CA1754" w:rsidP="00CA175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Её результаты могут быть использованы в дальнейших исследованиях. </w:t>
      </w:r>
    </w:p>
    <w:p w14:paraId="42B862C3" w14:textId="77777777" w:rsidR="00CA1754" w:rsidRDefault="00CA1754" w:rsidP="00CA175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Все результаты дипломной работы строго доказаны в соответствии с принятыми в математике правилами. Обоснованность и достоверность полученных результатов обусловлена строгими математическими доказательствами.</w:t>
      </w:r>
    </w:p>
    <w:p w14:paraId="36B1B84B" w14:textId="77777777" w:rsidR="00CA1754" w:rsidRPr="00A71B93" w:rsidRDefault="00CA1754" w:rsidP="00CA175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Дипломная работа выполнена автором самостоятельно. </w:t>
      </w:r>
    </w:p>
    <w:p w14:paraId="5AF7ECD6" w14:textId="77777777" w:rsidR="002E7C1E" w:rsidRDefault="002E7C1E"/>
    <w:sectPr w:rsidR="002E7C1E" w:rsidSect="001F27B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32C1D"/>
    <w:multiLevelType w:val="hybridMultilevel"/>
    <w:tmpl w:val="1B14254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A57A8"/>
    <w:multiLevelType w:val="hybridMultilevel"/>
    <w:tmpl w:val="2A0A246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54"/>
    <w:rsid w:val="001F27BA"/>
    <w:rsid w:val="002E7C1E"/>
    <w:rsid w:val="00402C1E"/>
    <w:rsid w:val="00CA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FDC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54"/>
    <w:pPr>
      <w:widowControl w:val="0"/>
    </w:pPr>
    <w:rPr>
      <w:rFonts w:ascii="Times New Roman" w:eastAsia="SimSun" w:hAnsi="Times New Roman" w:cs="Times New Roman"/>
      <w:color w:val="000000"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75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54"/>
    <w:pPr>
      <w:widowControl w:val="0"/>
    </w:pPr>
    <w:rPr>
      <w:rFonts w:ascii="Times New Roman" w:eastAsia="SimSun" w:hAnsi="Times New Roman" w:cs="Times New Roman"/>
      <w:color w:val="000000"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75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Sorokoletova Olga N.</cp:lastModifiedBy>
  <cp:revision>2</cp:revision>
  <dcterms:created xsi:type="dcterms:W3CDTF">2017-06-15T07:01:00Z</dcterms:created>
  <dcterms:modified xsi:type="dcterms:W3CDTF">2017-06-15T07:01:00Z</dcterms:modified>
</cp:coreProperties>
</file>