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BD" w:rsidRPr="00F061BD" w:rsidRDefault="00F061BD" w:rsidP="00F061BD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F061BD">
        <w:rPr>
          <w:rFonts w:ascii="Times New Roman" w:hAnsi="Times New Roman" w:cs="Times New Roman"/>
          <w:b/>
          <w:sz w:val="28"/>
          <w:szCs w:val="28"/>
          <w:lang w:val="ru-RU"/>
        </w:rPr>
        <w:t>Вопросы к экзамену по курсу</w:t>
      </w:r>
    </w:p>
    <w:p w:rsidR="002B0353" w:rsidRDefault="00F061BD" w:rsidP="00F061BD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61BD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F061BD">
        <w:rPr>
          <w:rFonts w:ascii="Times New Roman" w:hAnsi="Times New Roman" w:cs="Times New Roman"/>
          <w:b/>
          <w:sz w:val="28"/>
          <w:szCs w:val="28"/>
        </w:rPr>
        <w:t>Прогнозирование социально-экономического развития и компьютерное моделирование</w:t>
      </w:r>
      <w:r w:rsidRPr="00F061B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bookmarkEnd w:id="0"/>
    <w:p w:rsidR="00F061BD" w:rsidRPr="00F061BD" w:rsidRDefault="00F061BD" w:rsidP="00F061BD">
      <w:pPr>
        <w:spacing w:after="0" w:line="4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1BD">
        <w:rPr>
          <w:rFonts w:ascii="Times New Roman" w:hAnsi="Times New Roman" w:cs="Times New Roman"/>
          <w:sz w:val="28"/>
          <w:szCs w:val="28"/>
          <w:lang w:val="ru-RU"/>
        </w:rPr>
        <w:t>Понятия прогноза, плана, модели развития. Условия построения прогнозов и планов.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1BD">
        <w:rPr>
          <w:rFonts w:ascii="Times New Roman" w:hAnsi="Times New Roman" w:cs="Times New Roman"/>
          <w:sz w:val="28"/>
          <w:szCs w:val="28"/>
          <w:lang w:val="ru-RU"/>
        </w:rPr>
        <w:t>Источники обеспечения разработки и реализации комплексных государственных целевых программ.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Опыт прогнозирования и планирования в зарубежных странах.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Современные методы экспертного прогнозирования: (контент-анализ), SWOT-анализ, метод интервью, метод Дельфи, метод «мозговой атаки», метод прогнозного графа.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 xml:space="preserve">Система методов прогнозирования и планирования. 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Законодательная основа прогнозирования и планирования в Беларуси.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Схема межотраслевого баланса и ее использование в прогнозировании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Государственная программа инновационного развития Республики Беларусь.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Использование интуитивных, изыскательских и нормативных методов прогнозирования.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Роль государственных институтов и организации в планировании и прогнозировании социально-экономического развития.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Программирование как наиболее адекватная смешенной экономике форма планирования.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Государственные программы развития экспорта и импортозамещения.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Прогнозирование темпов, пропорций, отраслевой структуры национальной экономики.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Система инструментов прогнозирования социально-экономического развития регионов Беларуси ориентирующего характера.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 xml:space="preserve">Прогнозирование и планирование демографической ситуации, воспроизводства населения и использования трудовых ресурсов. 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Зарубежный опыт разработки и реализации планов научно-технического развития национальной экономики.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Прогнозирование развития социальной сферы.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Государственные отраслевые программы Республики Беларусь: содержание и цели реализации.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lastRenderedPageBreak/>
        <w:t>Методология и организация прогнозирования и планирования сферы услуг.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Национальные счета как инструменты прогнозирования и регулирования темпов, структуры и пропорций национальной экономики.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Роль и структура государственного прогнозирования и планирования в Беларуси.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Программы социально-экономического развития Республики Беларусь.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Прогнозирование и планирование природопользования в Республике Беларусь.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Национальная стратегия устойчивого развития Республики Беларусь.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Концепция устойчивого развития как форма сохранения природно-ресурсного потенциала и рационализации природопользования.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Современные направления программно-целевого планирования и программирования в Республике Беларусь.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Специфика планирования и развития основных форм и направлений международного экономического сотрудничества Республики Беларусь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Основополагающие подходы и принципы прогнозирования и планирования в Республике Беларусь.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Планирование внешнеэкономической деятельности в рамках различных форм межгосударственных объединений.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Методы экспертных оценок трендов социально-экономического развития.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Бюджетная система региона как важнейший инструмент и ресурс активного планирования и прогнозирования регионального развития.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Производственная функция Кобба–Дугласа и ее использование в прогнозировании развития производства.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Построение моделей внешней торговли Республики Беларусь.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Использование методов компьютерного статистического анализа при прогнозировании социально-экономического развития.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Методологические принципы разработки годовых прогнозов социально-экономического развития регионов Беларуси.</w:t>
      </w:r>
    </w:p>
    <w:p w:rsidR="00F061BD" w:rsidRPr="00F061BD" w:rsidRDefault="00F061BD" w:rsidP="00F061BD">
      <w:pPr>
        <w:pStyle w:val="a3"/>
        <w:numPr>
          <w:ilvl w:val="0"/>
          <w:numId w:val="21"/>
        </w:numPr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BD">
        <w:rPr>
          <w:rFonts w:ascii="Times New Roman" w:hAnsi="Times New Roman" w:cs="Times New Roman"/>
          <w:sz w:val="28"/>
          <w:szCs w:val="28"/>
        </w:rPr>
        <w:t>Показатели, характеризующие динамику временных рядов, и их использование в прогнозировании.</w:t>
      </w:r>
    </w:p>
    <w:sectPr w:rsidR="00F061BD" w:rsidRPr="00F061BD" w:rsidSect="00F06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999"/>
    <w:multiLevelType w:val="hybridMultilevel"/>
    <w:tmpl w:val="93A23978"/>
    <w:lvl w:ilvl="0" w:tplc="F16E9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21E3"/>
    <w:multiLevelType w:val="hybridMultilevel"/>
    <w:tmpl w:val="DB62FD2A"/>
    <w:lvl w:ilvl="0" w:tplc="127C94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02DDF"/>
    <w:multiLevelType w:val="hybridMultilevel"/>
    <w:tmpl w:val="6ED8E1F6"/>
    <w:lvl w:ilvl="0" w:tplc="E8C0B6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A7A7C"/>
    <w:multiLevelType w:val="hybridMultilevel"/>
    <w:tmpl w:val="1D602DA6"/>
    <w:lvl w:ilvl="0" w:tplc="F52C33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92C61"/>
    <w:multiLevelType w:val="hybridMultilevel"/>
    <w:tmpl w:val="AE30015E"/>
    <w:lvl w:ilvl="0" w:tplc="08DAF8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1684"/>
    <w:multiLevelType w:val="hybridMultilevel"/>
    <w:tmpl w:val="33EEBE7E"/>
    <w:lvl w:ilvl="0" w:tplc="48A2C9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A4189"/>
    <w:multiLevelType w:val="hybridMultilevel"/>
    <w:tmpl w:val="DFD0E642"/>
    <w:lvl w:ilvl="0" w:tplc="E8C0B6A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6F7C3D"/>
    <w:multiLevelType w:val="hybridMultilevel"/>
    <w:tmpl w:val="CF28ECB6"/>
    <w:lvl w:ilvl="0" w:tplc="AB44C8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77E9B"/>
    <w:multiLevelType w:val="hybridMultilevel"/>
    <w:tmpl w:val="D9ECB338"/>
    <w:lvl w:ilvl="0" w:tplc="BB86B9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E3A9F"/>
    <w:multiLevelType w:val="hybridMultilevel"/>
    <w:tmpl w:val="94FC08DE"/>
    <w:lvl w:ilvl="0" w:tplc="F13C31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63032"/>
    <w:multiLevelType w:val="hybridMultilevel"/>
    <w:tmpl w:val="D8EC7A8E"/>
    <w:lvl w:ilvl="0" w:tplc="F27E8D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33FD9"/>
    <w:multiLevelType w:val="hybridMultilevel"/>
    <w:tmpl w:val="A9ACBDE8"/>
    <w:lvl w:ilvl="0" w:tplc="01A08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5233F"/>
    <w:multiLevelType w:val="hybridMultilevel"/>
    <w:tmpl w:val="722A1F88"/>
    <w:lvl w:ilvl="0" w:tplc="C68C77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3080D"/>
    <w:multiLevelType w:val="hybridMultilevel"/>
    <w:tmpl w:val="B93EFA30"/>
    <w:lvl w:ilvl="0" w:tplc="EEC23C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30142"/>
    <w:multiLevelType w:val="hybridMultilevel"/>
    <w:tmpl w:val="BBAC4016"/>
    <w:lvl w:ilvl="0" w:tplc="34FABE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D6627"/>
    <w:multiLevelType w:val="hybridMultilevel"/>
    <w:tmpl w:val="86724ED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F30AB"/>
    <w:multiLevelType w:val="hybridMultilevel"/>
    <w:tmpl w:val="E29E77A8"/>
    <w:lvl w:ilvl="0" w:tplc="53F087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301A4"/>
    <w:multiLevelType w:val="hybridMultilevel"/>
    <w:tmpl w:val="61E27150"/>
    <w:lvl w:ilvl="0" w:tplc="E8C0B6AC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C1311A"/>
    <w:multiLevelType w:val="hybridMultilevel"/>
    <w:tmpl w:val="2CE838B0"/>
    <w:lvl w:ilvl="0" w:tplc="2BACC0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D69CD"/>
    <w:multiLevelType w:val="hybridMultilevel"/>
    <w:tmpl w:val="7C567096"/>
    <w:lvl w:ilvl="0" w:tplc="72D23B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21D88"/>
    <w:multiLevelType w:val="hybridMultilevel"/>
    <w:tmpl w:val="B4B4E256"/>
    <w:lvl w:ilvl="0" w:tplc="027CB4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9"/>
  </w:num>
  <w:num w:numId="5">
    <w:abstractNumId w:val="13"/>
  </w:num>
  <w:num w:numId="6">
    <w:abstractNumId w:val="4"/>
  </w:num>
  <w:num w:numId="7">
    <w:abstractNumId w:val="5"/>
  </w:num>
  <w:num w:numId="8">
    <w:abstractNumId w:val="20"/>
  </w:num>
  <w:num w:numId="9">
    <w:abstractNumId w:val="8"/>
  </w:num>
  <w:num w:numId="10">
    <w:abstractNumId w:val="1"/>
  </w:num>
  <w:num w:numId="11">
    <w:abstractNumId w:val="3"/>
  </w:num>
  <w:num w:numId="12">
    <w:abstractNumId w:val="0"/>
  </w:num>
  <w:num w:numId="13">
    <w:abstractNumId w:val="11"/>
  </w:num>
  <w:num w:numId="14">
    <w:abstractNumId w:val="18"/>
  </w:num>
  <w:num w:numId="15">
    <w:abstractNumId w:val="7"/>
  </w:num>
  <w:num w:numId="16">
    <w:abstractNumId w:val="12"/>
  </w:num>
  <w:num w:numId="17">
    <w:abstractNumId w:val="16"/>
  </w:num>
  <w:num w:numId="18">
    <w:abstractNumId w:val="9"/>
  </w:num>
  <w:num w:numId="19">
    <w:abstractNumId w:val="2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D"/>
    <w:rsid w:val="00266EE4"/>
    <w:rsid w:val="00477368"/>
    <w:rsid w:val="00F0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D3EA"/>
  <w15:chartTrackingRefBased/>
  <w15:docId w15:val="{4D9BF9D4-B2CB-49F8-883A-2183E05B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2843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Alexxx</dc:creator>
  <cp:keywords/>
  <dc:description/>
  <cp:lastModifiedBy>Alexxx</cp:lastModifiedBy>
  <cp:revision>1</cp:revision>
  <dcterms:created xsi:type="dcterms:W3CDTF">2017-05-05T09:16:00Z</dcterms:created>
  <dcterms:modified xsi:type="dcterms:W3CDTF">2017-05-05T09:22:00Z</dcterms:modified>
</cp:coreProperties>
</file>