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4C" w:rsidRDefault="00603EF3">
      <w:pPr>
        <w:spacing w:after="25" w:line="259" w:lineRule="auto"/>
        <w:ind w:left="10" w:right="5"/>
        <w:jc w:val="center"/>
      </w:pPr>
      <w:bookmarkStart w:id="0" w:name="_GoBack"/>
      <w:bookmarkEnd w:id="0"/>
      <w:r>
        <w:rPr>
          <w:sz w:val="26"/>
        </w:rPr>
        <w:t xml:space="preserve">Белорусский государственный университет </w:t>
      </w:r>
    </w:p>
    <w:p w:rsidR="00430A4C" w:rsidRDefault="00603EF3">
      <w:pPr>
        <w:spacing w:after="25" w:line="259" w:lineRule="auto"/>
        <w:ind w:left="10" w:right="9"/>
        <w:jc w:val="center"/>
      </w:pPr>
      <w:r>
        <w:rPr>
          <w:sz w:val="26"/>
        </w:rPr>
        <w:t xml:space="preserve">Факультет географии и геоинформатики </w:t>
      </w:r>
    </w:p>
    <w:p w:rsidR="00430A4C" w:rsidRDefault="00603EF3">
      <w:pPr>
        <w:spacing w:after="0" w:line="259" w:lineRule="auto"/>
        <w:ind w:left="10" w:right="10"/>
        <w:jc w:val="center"/>
      </w:pPr>
      <w:r>
        <w:rPr>
          <w:sz w:val="26"/>
        </w:rPr>
        <w:t xml:space="preserve">Кафедра почвоведения и геоинформационных систем </w:t>
      </w:r>
    </w:p>
    <w:p w:rsidR="00430A4C" w:rsidRDefault="00603EF3">
      <w:pPr>
        <w:spacing w:after="23" w:line="259" w:lineRule="auto"/>
        <w:ind w:left="3970" w:firstLine="0"/>
      </w:pPr>
      <w:r>
        <w:rPr>
          <w:sz w:val="26"/>
        </w:rPr>
        <w:t xml:space="preserve"> </w:t>
      </w:r>
    </w:p>
    <w:p w:rsidR="00430A4C" w:rsidRDefault="00603EF3">
      <w:pPr>
        <w:spacing w:after="25" w:line="259" w:lineRule="auto"/>
        <w:ind w:left="2314"/>
        <w:jc w:val="center"/>
      </w:pPr>
      <w:r>
        <w:rPr>
          <w:sz w:val="26"/>
        </w:rPr>
        <w:t xml:space="preserve">Дата утверждения  </w:t>
      </w:r>
    </w:p>
    <w:p w:rsidR="00430A4C" w:rsidRDefault="00603EF3">
      <w:pPr>
        <w:spacing w:after="23" w:line="259" w:lineRule="auto"/>
        <w:ind w:left="5103" w:firstLine="0"/>
      </w:pPr>
      <w:r>
        <w:rPr>
          <w:sz w:val="26"/>
        </w:rPr>
        <w:t xml:space="preserve">23 ноября 2021 г., протокол № 5 </w:t>
      </w:r>
    </w:p>
    <w:p w:rsidR="00430A4C" w:rsidRDefault="00603EF3">
      <w:pPr>
        <w:spacing w:after="25" w:line="259" w:lineRule="auto"/>
        <w:ind w:left="2832"/>
        <w:jc w:val="center"/>
      </w:pPr>
      <w:r>
        <w:rPr>
          <w:sz w:val="26"/>
        </w:rPr>
        <w:t xml:space="preserve">Заведующий кафедрой  </w:t>
      </w:r>
    </w:p>
    <w:p w:rsidR="00430A4C" w:rsidRDefault="00603EF3">
      <w:pPr>
        <w:spacing w:after="0" w:line="259" w:lineRule="auto"/>
        <w:ind w:left="0" w:right="1069" w:firstLine="0"/>
        <w:jc w:val="right"/>
      </w:pPr>
      <w:r>
        <w:rPr>
          <w:sz w:val="26"/>
        </w:rPr>
        <w:t xml:space="preserve">_________________ </w:t>
      </w:r>
      <w:proofErr w:type="spellStart"/>
      <w:r>
        <w:rPr>
          <w:sz w:val="26"/>
        </w:rPr>
        <w:t>Червань</w:t>
      </w:r>
      <w:proofErr w:type="spellEnd"/>
      <w:r>
        <w:rPr>
          <w:sz w:val="26"/>
        </w:rPr>
        <w:t xml:space="preserve"> А.Н. </w:t>
      </w:r>
    </w:p>
    <w:p w:rsidR="00430A4C" w:rsidRDefault="00603EF3">
      <w:pPr>
        <w:spacing w:after="14" w:line="259" w:lineRule="auto"/>
        <w:ind w:left="566" w:firstLine="0"/>
      </w:pPr>
      <w:r>
        <w:rPr>
          <w:rFonts w:ascii="Calibri" w:eastAsia="Calibri" w:hAnsi="Calibri" w:cs="Calibri"/>
          <w:sz w:val="26"/>
        </w:rPr>
        <w:t xml:space="preserve"> </w:t>
      </w:r>
    </w:p>
    <w:p w:rsidR="00430A4C" w:rsidRDefault="00603EF3">
      <w:pPr>
        <w:spacing w:after="25" w:line="259" w:lineRule="auto"/>
        <w:ind w:left="10" w:right="6"/>
        <w:jc w:val="center"/>
      </w:pPr>
      <w:r>
        <w:rPr>
          <w:sz w:val="26"/>
        </w:rPr>
        <w:t xml:space="preserve">Вопросы  </w:t>
      </w:r>
    </w:p>
    <w:p w:rsidR="00430A4C" w:rsidRDefault="00603EF3">
      <w:pPr>
        <w:spacing w:after="25" w:line="259" w:lineRule="auto"/>
        <w:ind w:left="10" w:right="4"/>
        <w:jc w:val="center"/>
      </w:pPr>
      <w:r>
        <w:rPr>
          <w:sz w:val="26"/>
        </w:rPr>
        <w:t xml:space="preserve">для подготовки к зачету (экзамену) по учебной дисциплине  </w:t>
      </w:r>
    </w:p>
    <w:p w:rsidR="00430A4C" w:rsidRDefault="00603EF3">
      <w:pPr>
        <w:spacing w:after="17" w:line="259" w:lineRule="auto"/>
        <w:ind w:left="0" w:right="6" w:firstLine="0"/>
        <w:jc w:val="center"/>
      </w:pPr>
      <w:r>
        <w:rPr>
          <w:b/>
          <w:sz w:val="26"/>
        </w:rPr>
        <w:t xml:space="preserve">«Введение в ГИС» </w:t>
      </w:r>
    </w:p>
    <w:p w:rsidR="00430A4C" w:rsidRDefault="00603EF3">
      <w:pPr>
        <w:spacing w:after="0" w:line="259" w:lineRule="auto"/>
        <w:ind w:left="10" w:right="7"/>
        <w:jc w:val="center"/>
      </w:pPr>
      <w:r>
        <w:rPr>
          <w:sz w:val="26"/>
        </w:rPr>
        <w:t xml:space="preserve">для студентов специальности 1-56 02 02 Геоинформационные системы  </w:t>
      </w:r>
    </w:p>
    <w:p w:rsidR="00430A4C" w:rsidRDefault="00603EF3">
      <w:pPr>
        <w:spacing w:after="49" w:line="259" w:lineRule="auto"/>
        <w:ind w:left="64" w:firstLine="0"/>
        <w:jc w:val="center"/>
      </w:pPr>
      <w:r>
        <w:rPr>
          <w:sz w:val="26"/>
        </w:rPr>
        <w:t xml:space="preserve">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Определение ГИС. Основные компоненты ГИС.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Классификации ГИС.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Пространственные данные. Классификация моделей </w:t>
      </w:r>
      <w:r>
        <w:t xml:space="preserve">пространственных объектов и данных.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Глобальные системы позиционирования (ГСП).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Источники данных для ГИС: бумажные планово-картографические материалы.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Источники данных для ГИС: данные дистанционного зондирования. </w:t>
      </w:r>
    </w:p>
    <w:p w:rsidR="00430A4C" w:rsidRDefault="00603EF3">
      <w:pPr>
        <w:numPr>
          <w:ilvl w:val="0"/>
          <w:numId w:val="1"/>
        </w:numPr>
        <w:ind w:firstLine="341"/>
      </w:pPr>
      <w:r>
        <w:t>Источники данных для ГИС: системы спутни</w:t>
      </w:r>
      <w:r>
        <w:t xml:space="preserve">кового позиционирования. 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Источники данных для ГИС: геодезические технологии, САПР, базы данных.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Интеграция ГИС- и Интернет-технологий.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Картографические сервисы и </w:t>
      </w:r>
      <w:proofErr w:type="spellStart"/>
      <w:r>
        <w:t>геопорталы</w:t>
      </w:r>
      <w:proofErr w:type="spellEnd"/>
      <w:r>
        <w:t xml:space="preserve">. </w:t>
      </w:r>
    </w:p>
    <w:p w:rsidR="00430A4C" w:rsidRDefault="00603EF3">
      <w:pPr>
        <w:numPr>
          <w:ilvl w:val="0"/>
          <w:numId w:val="1"/>
        </w:numPr>
        <w:ind w:firstLine="341"/>
      </w:pPr>
      <w:r>
        <w:t>Организация информации в ГИС. Особенности работы с пространственными данными.</w:t>
      </w:r>
      <w:r>
        <w:t xml:space="preserve">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Растровая модель представления пространственных данных в ГИС. Достоинства и недостатки растровой модели. Наиболее распространенные растровые форматы. </w:t>
      </w:r>
    </w:p>
    <w:p w:rsidR="00430A4C" w:rsidRDefault="00603EF3">
      <w:pPr>
        <w:numPr>
          <w:ilvl w:val="0"/>
          <w:numId w:val="1"/>
        </w:numPr>
        <w:ind w:firstLine="341"/>
      </w:pPr>
      <w:proofErr w:type="spellStart"/>
      <w:r>
        <w:t>Геопривязка</w:t>
      </w:r>
      <w:proofErr w:type="spellEnd"/>
      <w:r>
        <w:t xml:space="preserve"> растровых изображений.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Особенности векторной модели представления пространственных данных </w:t>
      </w:r>
      <w:r>
        <w:t xml:space="preserve">в ГИС.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Атрибутивные данные в ГИС. Запросы и выборки.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Особенности GRID-модели представления пространственных данных в ГИС. </w:t>
      </w:r>
    </w:p>
    <w:p w:rsidR="00430A4C" w:rsidRDefault="00603EF3">
      <w:pPr>
        <w:numPr>
          <w:ilvl w:val="0"/>
          <w:numId w:val="1"/>
        </w:numPr>
        <w:ind w:firstLine="341"/>
      </w:pPr>
      <w:r>
        <w:lastRenderedPageBreak/>
        <w:t xml:space="preserve">Особенности TIN-модели представления пространственных данных в ГИС. </w:t>
      </w:r>
    </w:p>
    <w:p w:rsidR="00430A4C" w:rsidRDefault="00603EF3">
      <w:pPr>
        <w:numPr>
          <w:ilvl w:val="0"/>
          <w:numId w:val="1"/>
        </w:numPr>
        <w:ind w:firstLine="341"/>
      </w:pPr>
      <w:r>
        <w:t>Обзор наиболее распространенного программного ГИС-обеспечения.</w:t>
      </w:r>
      <w:r>
        <w:t xml:space="preserve">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Основы ГИС-анализа. Обзор наиболее распространенных операций векторного ГИС–анализа. 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Основы ГИС-анализа. Обзор наиболее распространенных операций растрового ГИС-анализа.  </w:t>
      </w:r>
    </w:p>
    <w:p w:rsidR="00430A4C" w:rsidRDefault="00603EF3">
      <w:pPr>
        <w:numPr>
          <w:ilvl w:val="0"/>
          <w:numId w:val="1"/>
        </w:numPr>
        <w:ind w:firstLine="341"/>
      </w:pPr>
      <w:r>
        <w:t xml:space="preserve">Основы ГИС-анализа. Концепция трехмерного моделирования.  </w:t>
      </w:r>
    </w:p>
    <w:p w:rsidR="00430A4C" w:rsidRDefault="00603EF3">
      <w:pPr>
        <w:numPr>
          <w:ilvl w:val="0"/>
          <w:numId w:val="1"/>
        </w:numPr>
        <w:ind w:firstLine="341"/>
      </w:pPr>
      <w:r>
        <w:t>Примеры наиболее успе</w:t>
      </w:r>
      <w:r>
        <w:t xml:space="preserve">шных ГИС-проектов в различных предметных областях (по выбору студента).  </w:t>
      </w:r>
    </w:p>
    <w:p w:rsidR="00430A4C" w:rsidRDefault="00603EF3">
      <w:pPr>
        <w:spacing w:after="230" w:line="259" w:lineRule="auto"/>
        <w:ind w:left="566" w:firstLine="0"/>
      </w:pPr>
      <w:r>
        <w:rPr>
          <w:b/>
        </w:rPr>
        <w:t xml:space="preserve"> </w:t>
      </w:r>
    </w:p>
    <w:p w:rsidR="00430A4C" w:rsidRDefault="00603EF3">
      <w:pPr>
        <w:spacing w:after="222" w:line="259" w:lineRule="auto"/>
        <w:ind w:left="566" w:firstLine="0"/>
      </w:pPr>
      <w:r>
        <w:rPr>
          <w:b/>
        </w:rPr>
        <w:t xml:space="preserve">Практические задания: </w:t>
      </w:r>
    </w:p>
    <w:p w:rsidR="00430A4C" w:rsidRDefault="00603EF3">
      <w:pPr>
        <w:numPr>
          <w:ilvl w:val="0"/>
          <w:numId w:val="2"/>
        </w:numPr>
        <w:ind w:hanging="425"/>
      </w:pPr>
      <w:r>
        <w:t xml:space="preserve">Выполнить </w:t>
      </w:r>
      <w:proofErr w:type="spellStart"/>
      <w:r>
        <w:t>геопривязку</w:t>
      </w:r>
      <w:proofErr w:type="spellEnd"/>
      <w:r>
        <w:t xml:space="preserve"> </w:t>
      </w:r>
      <w:proofErr w:type="spellStart"/>
      <w:r>
        <w:t>топокарты</w:t>
      </w:r>
      <w:proofErr w:type="spellEnd"/>
      <w:r>
        <w:t xml:space="preserve"> по километровой сетке в QGIS. </w:t>
      </w:r>
    </w:p>
    <w:p w:rsidR="00430A4C" w:rsidRDefault="00603EF3">
      <w:pPr>
        <w:numPr>
          <w:ilvl w:val="0"/>
          <w:numId w:val="2"/>
        </w:numPr>
        <w:ind w:hanging="425"/>
      </w:pPr>
      <w:r>
        <w:t xml:space="preserve">Выполнить </w:t>
      </w:r>
      <w:proofErr w:type="spellStart"/>
      <w:r>
        <w:t>геопривязку</w:t>
      </w:r>
      <w:proofErr w:type="spellEnd"/>
      <w:r>
        <w:t xml:space="preserve"> по векторному слою в QGIS. </w:t>
      </w:r>
    </w:p>
    <w:p w:rsidR="00430A4C" w:rsidRDefault="00603EF3">
      <w:pPr>
        <w:numPr>
          <w:ilvl w:val="0"/>
          <w:numId w:val="2"/>
        </w:numPr>
        <w:ind w:hanging="425"/>
      </w:pPr>
      <w:r>
        <w:t>Изменить символизацию и подписать объекты ве</w:t>
      </w:r>
      <w:r>
        <w:t>кторного слоя в QGIS  4.</w:t>
      </w:r>
      <w:r>
        <w:rPr>
          <w:rFonts w:ascii="Arial" w:eastAsia="Arial" w:hAnsi="Arial" w:cs="Arial"/>
        </w:rPr>
        <w:t xml:space="preserve"> </w:t>
      </w:r>
      <w:r>
        <w:t xml:space="preserve">Создать действие просмотра изображений для векторного слоя в QGIS 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Выполнить векторизацию растрового изображения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Создание точечного </w:t>
      </w:r>
      <w:proofErr w:type="spellStart"/>
      <w:r>
        <w:t>шейп</w:t>
      </w:r>
      <w:proofErr w:type="spellEnd"/>
      <w:r>
        <w:t xml:space="preserve">-файла из текстовых данных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Создание </w:t>
      </w:r>
      <w:proofErr w:type="spellStart"/>
      <w:r>
        <w:t>теплокарт</w:t>
      </w:r>
      <w:proofErr w:type="spellEnd"/>
      <w:r>
        <w:t xml:space="preserve">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Подготовка макета </w:t>
      </w:r>
      <w:r>
        <w:t xml:space="preserve">карты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Рассчитать основные пространственные характеристики объектов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Интерполяция растра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Выполнить анализ ЦМР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Работа с атрибутивными данными. Автоматическое редактирование атрибутов. </w:t>
      </w:r>
    </w:p>
    <w:p w:rsidR="00430A4C" w:rsidRDefault="00603EF3">
      <w:pPr>
        <w:numPr>
          <w:ilvl w:val="0"/>
          <w:numId w:val="3"/>
        </w:numPr>
        <w:ind w:firstLine="283"/>
      </w:pPr>
      <w:r>
        <w:t>Сетевой анализ в QGIS. Поиск кратчайше</w:t>
      </w:r>
      <w:r>
        <w:t xml:space="preserve">го маршрута.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Сетевой анализ в QGIS. Построение зон доступности.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Пространственное соединение данных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Выполнить соединение таблиц по общему полю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Создание картодиаграмм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Создание набора данных GRASS в QGIS.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ГИС-анализ расстояний. </w:t>
      </w:r>
    </w:p>
    <w:p w:rsidR="00430A4C" w:rsidRDefault="00603EF3">
      <w:pPr>
        <w:numPr>
          <w:ilvl w:val="0"/>
          <w:numId w:val="3"/>
        </w:numPr>
        <w:ind w:firstLine="283"/>
      </w:pPr>
      <w:r>
        <w:t xml:space="preserve">Работа с WMS и WFS данными в QGIS. </w:t>
      </w:r>
    </w:p>
    <w:p w:rsidR="00430A4C" w:rsidRDefault="00603EF3">
      <w:pPr>
        <w:numPr>
          <w:ilvl w:val="0"/>
          <w:numId w:val="3"/>
        </w:numPr>
        <w:spacing w:after="0"/>
        <w:ind w:firstLine="283"/>
      </w:pPr>
      <w:r>
        <w:t xml:space="preserve">Публикация карты в QGIS </w:t>
      </w:r>
      <w:proofErr w:type="spellStart"/>
      <w:r>
        <w:t>Cloud</w:t>
      </w:r>
      <w:proofErr w:type="spellEnd"/>
      <w:r>
        <w:t xml:space="preserve">. </w:t>
      </w:r>
    </w:p>
    <w:p w:rsidR="00430A4C" w:rsidRDefault="00603EF3">
      <w:pPr>
        <w:spacing w:after="0" w:line="259" w:lineRule="auto"/>
        <w:ind w:left="427" w:firstLine="0"/>
      </w:pPr>
      <w:r>
        <w:t xml:space="preserve"> </w:t>
      </w:r>
    </w:p>
    <w:sectPr w:rsidR="00430A4C">
      <w:pgSz w:w="11906" w:h="16838"/>
      <w:pgMar w:top="765" w:right="563" w:bottom="87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1B3"/>
    <w:multiLevelType w:val="hybridMultilevel"/>
    <w:tmpl w:val="1FD6BE30"/>
    <w:lvl w:ilvl="0" w:tplc="D4CAECB6">
      <w:start w:val="5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1895C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7DC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ABC1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2F2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E188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CE33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2B2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A847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04969"/>
    <w:multiLevelType w:val="hybridMultilevel"/>
    <w:tmpl w:val="16ECC75A"/>
    <w:lvl w:ilvl="0" w:tplc="5CF8118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8943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2DA0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EEBC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4D45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289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BA2C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03D0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AE0D6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BC3778"/>
    <w:multiLevelType w:val="hybridMultilevel"/>
    <w:tmpl w:val="86563958"/>
    <w:lvl w:ilvl="0" w:tplc="2E9C959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BCBB9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2F56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4802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4ABD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6466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4A75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8E5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2B1B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4C"/>
    <w:rsid w:val="00430A4C"/>
    <w:rsid w:val="006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3D11-E507-4471-BF56-DF39B49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69" w:lineRule="auto"/>
      <w:ind w:left="35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ковалевская</dc:creator>
  <cp:keywords/>
  <cp:lastModifiedBy>geo</cp:lastModifiedBy>
  <cp:revision>2</cp:revision>
  <dcterms:created xsi:type="dcterms:W3CDTF">2022-03-14T09:33:00Z</dcterms:created>
  <dcterms:modified xsi:type="dcterms:W3CDTF">2022-03-14T09:33:00Z</dcterms:modified>
</cp:coreProperties>
</file>