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9DE" w:rsidRPr="00F96B06" w:rsidRDefault="00F96B06" w:rsidP="00F96B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B06">
        <w:rPr>
          <w:rFonts w:ascii="Times New Roman" w:hAnsi="Times New Roman" w:cs="Times New Roman"/>
          <w:b/>
          <w:sz w:val="28"/>
          <w:szCs w:val="28"/>
        </w:rPr>
        <w:t>Вопросы к зачету по курсу «Литология»</w:t>
      </w:r>
    </w:p>
    <w:p w:rsidR="00F96B06" w:rsidRDefault="00F96B06"/>
    <w:p w:rsidR="00F96B06" w:rsidRPr="00F96B06" w:rsidRDefault="00F96B06" w:rsidP="00F96B06">
      <w:pPr>
        <w:pStyle w:val="a5"/>
        <w:numPr>
          <w:ilvl w:val="0"/>
          <w:numId w:val="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F96B06">
        <w:rPr>
          <w:rFonts w:ascii="Times New Roman" w:hAnsi="Times New Roman" w:cs="Times New Roman"/>
          <w:sz w:val="24"/>
          <w:szCs w:val="24"/>
        </w:rPr>
        <w:t>Литология в системе геологических наук.</w:t>
      </w:r>
    </w:p>
    <w:p w:rsidR="00F96B06" w:rsidRPr="00F96B06" w:rsidRDefault="00F96B06" w:rsidP="00F96B06">
      <w:pPr>
        <w:pStyle w:val="a5"/>
        <w:numPr>
          <w:ilvl w:val="0"/>
          <w:numId w:val="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F96B06">
        <w:rPr>
          <w:rFonts w:ascii="Times New Roman" w:hAnsi="Times New Roman" w:cs="Times New Roman"/>
          <w:sz w:val="24"/>
          <w:szCs w:val="24"/>
        </w:rPr>
        <w:t>История литологии.</w:t>
      </w:r>
    </w:p>
    <w:p w:rsidR="00F96B06" w:rsidRPr="00F96B06" w:rsidRDefault="00F96B06" w:rsidP="00F96B06">
      <w:pPr>
        <w:pStyle w:val="a5"/>
        <w:numPr>
          <w:ilvl w:val="0"/>
          <w:numId w:val="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F96B06">
        <w:rPr>
          <w:rFonts w:ascii="Times New Roman" w:hAnsi="Times New Roman" w:cs="Times New Roman"/>
          <w:sz w:val="24"/>
          <w:szCs w:val="24"/>
        </w:rPr>
        <w:t>Предмет и задачи литологии.</w:t>
      </w:r>
    </w:p>
    <w:p w:rsidR="00F96B06" w:rsidRPr="00F96B06" w:rsidRDefault="00F96B06" w:rsidP="00F96B06">
      <w:pPr>
        <w:pStyle w:val="a5"/>
        <w:numPr>
          <w:ilvl w:val="0"/>
          <w:numId w:val="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F96B06">
        <w:rPr>
          <w:rFonts w:ascii="Times New Roman" w:hAnsi="Times New Roman" w:cs="Times New Roman"/>
          <w:sz w:val="24"/>
          <w:szCs w:val="24"/>
        </w:rPr>
        <w:t>Методы изучения осадочных горных пород.</w:t>
      </w:r>
    </w:p>
    <w:p w:rsidR="00F96B06" w:rsidRPr="00F96B06" w:rsidRDefault="00F96B06" w:rsidP="00F96B06">
      <w:pPr>
        <w:pStyle w:val="a5"/>
        <w:numPr>
          <w:ilvl w:val="0"/>
          <w:numId w:val="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F96B06">
        <w:rPr>
          <w:rFonts w:ascii="Times New Roman" w:hAnsi="Times New Roman" w:cs="Times New Roman"/>
          <w:sz w:val="24"/>
          <w:szCs w:val="24"/>
        </w:rPr>
        <w:t>Практическое значение литологии.</w:t>
      </w:r>
    </w:p>
    <w:p w:rsidR="00F96B06" w:rsidRPr="00F96B06" w:rsidRDefault="00F96B06" w:rsidP="00F96B06">
      <w:pPr>
        <w:pStyle w:val="a5"/>
        <w:numPr>
          <w:ilvl w:val="0"/>
          <w:numId w:val="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F96B06">
        <w:rPr>
          <w:rFonts w:ascii="Times New Roman" w:hAnsi="Times New Roman" w:cs="Times New Roman"/>
          <w:sz w:val="24"/>
          <w:szCs w:val="24"/>
        </w:rPr>
        <w:t>Общие закономерности в формировании ОГП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6B06" w:rsidRPr="00F96B06" w:rsidRDefault="00F96B06" w:rsidP="00F96B06">
      <w:pPr>
        <w:pStyle w:val="a5"/>
        <w:numPr>
          <w:ilvl w:val="0"/>
          <w:numId w:val="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F96B06">
        <w:rPr>
          <w:rFonts w:ascii="Times New Roman" w:hAnsi="Times New Roman" w:cs="Times New Roman"/>
          <w:sz w:val="24"/>
          <w:szCs w:val="24"/>
        </w:rPr>
        <w:t>Осадочные  горные породы и их генезис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6B06" w:rsidRPr="00F96B06" w:rsidRDefault="00F96B06" w:rsidP="00F96B06">
      <w:pPr>
        <w:pStyle w:val="a5"/>
        <w:numPr>
          <w:ilvl w:val="0"/>
          <w:numId w:val="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F96B06">
        <w:rPr>
          <w:rFonts w:ascii="Times New Roman" w:hAnsi="Times New Roman" w:cs="Times New Roman"/>
          <w:sz w:val="24"/>
          <w:szCs w:val="24"/>
        </w:rPr>
        <w:t>Диагностические признаки магматических пород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6B06" w:rsidRPr="00F96B06" w:rsidRDefault="00F96B06" w:rsidP="00F96B06">
      <w:pPr>
        <w:pStyle w:val="a5"/>
        <w:numPr>
          <w:ilvl w:val="0"/>
          <w:numId w:val="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F96B06">
        <w:rPr>
          <w:rFonts w:ascii="Times New Roman" w:hAnsi="Times New Roman" w:cs="Times New Roman"/>
          <w:sz w:val="24"/>
          <w:szCs w:val="24"/>
        </w:rPr>
        <w:t>Диагностические признаки метаморфических пород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6B06" w:rsidRPr="00F96B06" w:rsidRDefault="00F96B06" w:rsidP="00F96B06">
      <w:pPr>
        <w:pStyle w:val="a5"/>
        <w:numPr>
          <w:ilvl w:val="0"/>
          <w:numId w:val="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F96B06">
        <w:rPr>
          <w:rFonts w:ascii="Times New Roman" w:hAnsi="Times New Roman" w:cs="Times New Roman"/>
          <w:sz w:val="24"/>
          <w:szCs w:val="24"/>
        </w:rPr>
        <w:t>Различия  между осадочными породами и породами магматического и метаморфического циклов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6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B06" w:rsidRPr="00F96B06" w:rsidRDefault="00F96B06" w:rsidP="00F96B06">
      <w:pPr>
        <w:pStyle w:val="a5"/>
        <w:numPr>
          <w:ilvl w:val="0"/>
          <w:numId w:val="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F96B06">
        <w:rPr>
          <w:rFonts w:ascii="Times New Roman" w:hAnsi="Times New Roman" w:cs="Times New Roman"/>
          <w:sz w:val="24"/>
          <w:szCs w:val="24"/>
        </w:rPr>
        <w:t>Роль тектоники в процессе литогенеза.</w:t>
      </w:r>
    </w:p>
    <w:p w:rsidR="00F96B06" w:rsidRPr="00F96B06" w:rsidRDefault="00F96B06" w:rsidP="00F96B06">
      <w:pPr>
        <w:pStyle w:val="a5"/>
        <w:numPr>
          <w:ilvl w:val="0"/>
          <w:numId w:val="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F96B06">
        <w:rPr>
          <w:rFonts w:ascii="Times New Roman" w:hAnsi="Times New Roman" w:cs="Times New Roman"/>
          <w:sz w:val="24"/>
          <w:szCs w:val="24"/>
        </w:rPr>
        <w:t>Роль климата и рельефа в процессе литогенеза. Влияние организмов на образование осадков.</w:t>
      </w:r>
    </w:p>
    <w:p w:rsidR="00F96B06" w:rsidRPr="00F96B06" w:rsidRDefault="00F96B06" w:rsidP="00F96B06">
      <w:pPr>
        <w:pStyle w:val="a5"/>
        <w:numPr>
          <w:ilvl w:val="0"/>
          <w:numId w:val="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F96B06">
        <w:rPr>
          <w:rFonts w:ascii="Times New Roman" w:hAnsi="Times New Roman" w:cs="Times New Roman"/>
          <w:sz w:val="24"/>
          <w:szCs w:val="24"/>
        </w:rPr>
        <w:t>Осадкообразование на поверхности литосферы.</w:t>
      </w:r>
    </w:p>
    <w:p w:rsidR="00F96B06" w:rsidRPr="00F96B06" w:rsidRDefault="00F96B06" w:rsidP="00F96B06">
      <w:pPr>
        <w:pStyle w:val="a5"/>
        <w:numPr>
          <w:ilvl w:val="0"/>
          <w:numId w:val="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F96B06">
        <w:rPr>
          <w:rFonts w:ascii="Times New Roman" w:hAnsi="Times New Roman" w:cs="Times New Roman"/>
          <w:sz w:val="24"/>
          <w:szCs w:val="24"/>
        </w:rPr>
        <w:t>Осадкообразование в пределах гидросферы.</w:t>
      </w:r>
    </w:p>
    <w:p w:rsidR="00F96B06" w:rsidRPr="00F96B06" w:rsidRDefault="00F96B06" w:rsidP="00F96B06">
      <w:pPr>
        <w:pStyle w:val="a5"/>
        <w:numPr>
          <w:ilvl w:val="0"/>
          <w:numId w:val="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F96B06">
        <w:rPr>
          <w:rFonts w:ascii="Times New Roman" w:hAnsi="Times New Roman" w:cs="Times New Roman"/>
          <w:sz w:val="24"/>
          <w:szCs w:val="24"/>
        </w:rPr>
        <w:t>Образование осадочного материала в атмосфере, глубинных недрах планеты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B06">
        <w:rPr>
          <w:rFonts w:ascii="Times New Roman" w:hAnsi="Times New Roman" w:cs="Times New Roman"/>
          <w:sz w:val="24"/>
          <w:szCs w:val="24"/>
        </w:rPr>
        <w:t>космическом пространстве.</w:t>
      </w:r>
    </w:p>
    <w:p w:rsidR="00F96B06" w:rsidRPr="00F96B06" w:rsidRDefault="00F96B06" w:rsidP="00F96B06">
      <w:pPr>
        <w:pStyle w:val="a5"/>
        <w:numPr>
          <w:ilvl w:val="0"/>
          <w:numId w:val="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F96B06">
        <w:rPr>
          <w:rFonts w:ascii="Times New Roman" w:hAnsi="Times New Roman" w:cs="Times New Roman"/>
          <w:sz w:val="24"/>
          <w:szCs w:val="24"/>
        </w:rPr>
        <w:t xml:space="preserve">Характерные черты зоны осадкообразования. </w:t>
      </w:r>
    </w:p>
    <w:p w:rsidR="00F96B06" w:rsidRPr="00F96B06" w:rsidRDefault="00F96B06" w:rsidP="00F96B06">
      <w:pPr>
        <w:pStyle w:val="a5"/>
        <w:numPr>
          <w:ilvl w:val="0"/>
          <w:numId w:val="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F96B06">
        <w:rPr>
          <w:rFonts w:ascii="Times New Roman" w:hAnsi="Times New Roman" w:cs="Times New Roman"/>
          <w:sz w:val="24"/>
          <w:szCs w:val="24"/>
        </w:rPr>
        <w:t>Стадии образования и преобразования осадочных пород.</w:t>
      </w:r>
    </w:p>
    <w:p w:rsidR="00F96B06" w:rsidRPr="00F96B06" w:rsidRDefault="00F96B06" w:rsidP="00F96B06">
      <w:pPr>
        <w:pStyle w:val="a5"/>
        <w:numPr>
          <w:ilvl w:val="0"/>
          <w:numId w:val="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F96B06">
        <w:rPr>
          <w:rFonts w:ascii="Times New Roman" w:hAnsi="Times New Roman" w:cs="Times New Roman"/>
          <w:sz w:val="24"/>
          <w:szCs w:val="24"/>
        </w:rPr>
        <w:t xml:space="preserve">Стадия </w:t>
      </w:r>
      <w:proofErr w:type="spellStart"/>
      <w:r w:rsidRPr="00F96B06">
        <w:rPr>
          <w:rFonts w:ascii="Times New Roman" w:hAnsi="Times New Roman" w:cs="Times New Roman"/>
          <w:sz w:val="24"/>
          <w:szCs w:val="24"/>
        </w:rPr>
        <w:t>гипергенеза</w:t>
      </w:r>
      <w:proofErr w:type="spellEnd"/>
      <w:r w:rsidRPr="00F96B06">
        <w:rPr>
          <w:rFonts w:ascii="Times New Roman" w:hAnsi="Times New Roman" w:cs="Times New Roman"/>
          <w:sz w:val="24"/>
          <w:szCs w:val="24"/>
        </w:rPr>
        <w:t>: источники и механизмы образования осадочного материала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6B06" w:rsidRPr="00F96B06" w:rsidRDefault="00F96B06" w:rsidP="00F96B06">
      <w:pPr>
        <w:pStyle w:val="a5"/>
        <w:numPr>
          <w:ilvl w:val="0"/>
          <w:numId w:val="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F96B06">
        <w:rPr>
          <w:rFonts w:ascii="Times New Roman" w:hAnsi="Times New Roman" w:cs="Times New Roman"/>
          <w:sz w:val="24"/>
          <w:szCs w:val="24"/>
        </w:rPr>
        <w:t>Стадия седиментогенеза: образование осадочного материала.</w:t>
      </w:r>
    </w:p>
    <w:p w:rsidR="00F96B06" w:rsidRPr="00F96B06" w:rsidRDefault="00F96B06" w:rsidP="00F96B06">
      <w:pPr>
        <w:pStyle w:val="a5"/>
        <w:numPr>
          <w:ilvl w:val="0"/>
          <w:numId w:val="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F96B06">
        <w:rPr>
          <w:rFonts w:ascii="Times New Roman" w:hAnsi="Times New Roman" w:cs="Times New Roman"/>
          <w:sz w:val="24"/>
          <w:szCs w:val="24"/>
        </w:rPr>
        <w:t>Стадия седиментогенеза: перенос осадочного материала.</w:t>
      </w:r>
    </w:p>
    <w:p w:rsidR="00F96B06" w:rsidRPr="00F96B06" w:rsidRDefault="00F96B06" w:rsidP="00F96B06">
      <w:pPr>
        <w:pStyle w:val="a5"/>
        <w:numPr>
          <w:ilvl w:val="0"/>
          <w:numId w:val="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F96B06">
        <w:rPr>
          <w:rFonts w:ascii="Times New Roman" w:hAnsi="Times New Roman" w:cs="Times New Roman"/>
          <w:sz w:val="24"/>
          <w:szCs w:val="24"/>
        </w:rPr>
        <w:t>Стадия седиментогенеза: накопление осадка в водной, воздушной и твердой средах.</w:t>
      </w:r>
    </w:p>
    <w:p w:rsidR="00F96B06" w:rsidRPr="00F96B06" w:rsidRDefault="00F96B06" w:rsidP="00F96B06">
      <w:pPr>
        <w:pStyle w:val="a5"/>
        <w:numPr>
          <w:ilvl w:val="0"/>
          <w:numId w:val="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F96B06">
        <w:rPr>
          <w:rFonts w:ascii="Times New Roman" w:hAnsi="Times New Roman" w:cs="Times New Roman"/>
          <w:sz w:val="24"/>
          <w:szCs w:val="24"/>
        </w:rPr>
        <w:t>Осадочная дифференциация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6B06" w:rsidRPr="00F96B06" w:rsidRDefault="00F96B06" w:rsidP="00F96B06">
      <w:pPr>
        <w:pStyle w:val="a5"/>
        <w:numPr>
          <w:ilvl w:val="0"/>
          <w:numId w:val="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F96B06">
        <w:rPr>
          <w:rFonts w:ascii="Times New Roman" w:hAnsi="Times New Roman" w:cs="Times New Roman"/>
          <w:sz w:val="24"/>
          <w:szCs w:val="24"/>
        </w:rPr>
        <w:t>Стадия седиментогенеза: накопление осадка в водной, воздушной и твердой средах.</w:t>
      </w:r>
    </w:p>
    <w:p w:rsidR="00F96B06" w:rsidRPr="00F96B06" w:rsidRDefault="00F96B06" w:rsidP="00F96B06">
      <w:pPr>
        <w:pStyle w:val="a5"/>
        <w:numPr>
          <w:ilvl w:val="0"/>
          <w:numId w:val="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F96B06">
        <w:rPr>
          <w:rFonts w:ascii="Times New Roman" w:hAnsi="Times New Roman" w:cs="Times New Roman"/>
          <w:sz w:val="24"/>
          <w:szCs w:val="24"/>
        </w:rPr>
        <w:t>Осадочная дифференциация</w:t>
      </w:r>
      <w:r w:rsidR="002275C5">
        <w:rPr>
          <w:rFonts w:ascii="Times New Roman" w:hAnsi="Times New Roman" w:cs="Times New Roman"/>
          <w:sz w:val="24"/>
          <w:szCs w:val="24"/>
        </w:rPr>
        <w:t>.</w:t>
      </w:r>
    </w:p>
    <w:p w:rsidR="00F96B06" w:rsidRPr="00F96B06" w:rsidRDefault="00F96B06" w:rsidP="00F96B06">
      <w:pPr>
        <w:pStyle w:val="a5"/>
        <w:numPr>
          <w:ilvl w:val="0"/>
          <w:numId w:val="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F96B06">
        <w:rPr>
          <w:rFonts w:ascii="Times New Roman" w:hAnsi="Times New Roman" w:cs="Times New Roman"/>
          <w:sz w:val="24"/>
          <w:szCs w:val="24"/>
        </w:rPr>
        <w:t>Стадия диагенеза: основные критерии выделения.</w:t>
      </w:r>
    </w:p>
    <w:p w:rsidR="00F96B06" w:rsidRPr="00F96B06" w:rsidRDefault="00F96B06" w:rsidP="00F96B06">
      <w:pPr>
        <w:pStyle w:val="a5"/>
        <w:numPr>
          <w:ilvl w:val="0"/>
          <w:numId w:val="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F96B06">
        <w:rPr>
          <w:rFonts w:ascii="Times New Roman" w:hAnsi="Times New Roman" w:cs="Times New Roman"/>
          <w:sz w:val="24"/>
          <w:szCs w:val="24"/>
        </w:rPr>
        <w:t>Ведущие процессы стадии диагенеза.</w:t>
      </w:r>
    </w:p>
    <w:p w:rsidR="00F96B06" w:rsidRPr="00F96B06" w:rsidRDefault="00F96B06" w:rsidP="00F96B06">
      <w:pPr>
        <w:pStyle w:val="a5"/>
        <w:numPr>
          <w:ilvl w:val="0"/>
          <w:numId w:val="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F96B06">
        <w:rPr>
          <w:rFonts w:ascii="Times New Roman" w:hAnsi="Times New Roman" w:cs="Times New Roman"/>
          <w:sz w:val="24"/>
          <w:szCs w:val="24"/>
        </w:rPr>
        <w:t xml:space="preserve">Стадия диагенеза: </w:t>
      </w:r>
      <w:proofErr w:type="spellStart"/>
      <w:r w:rsidRPr="00F96B06">
        <w:rPr>
          <w:rFonts w:ascii="Times New Roman" w:hAnsi="Times New Roman" w:cs="Times New Roman"/>
          <w:sz w:val="24"/>
          <w:szCs w:val="24"/>
        </w:rPr>
        <w:t>аутигенез</w:t>
      </w:r>
      <w:proofErr w:type="spellEnd"/>
      <w:r w:rsidRPr="00F96B06">
        <w:rPr>
          <w:rFonts w:ascii="Times New Roman" w:hAnsi="Times New Roman" w:cs="Times New Roman"/>
          <w:sz w:val="24"/>
          <w:szCs w:val="24"/>
        </w:rPr>
        <w:t xml:space="preserve"> и псевдоморфизм</w:t>
      </w:r>
      <w:r w:rsidR="002275C5">
        <w:rPr>
          <w:rFonts w:ascii="Times New Roman" w:hAnsi="Times New Roman" w:cs="Times New Roman"/>
          <w:sz w:val="24"/>
          <w:szCs w:val="24"/>
        </w:rPr>
        <w:t>.</w:t>
      </w:r>
    </w:p>
    <w:p w:rsidR="00F96B06" w:rsidRPr="00F96B06" w:rsidRDefault="00F96B06" w:rsidP="00F96B06">
      <w:pPr>
        <w:pStyle w:val="a5"/>
        <w:numPr>
          <w:ilvl w:val="0"/>
          <w:numId w:val="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F96B06">
        <w:rPr>
          <w:rFonts w:ascii="Times New Roman" w:hAnsi="Times New Roman" w:cs="Times New Roman"/>
          <w:sz w:val="24"/>
          <w:szCs w:val="24"/>
        </w:rPr>
        <w:t xml:space="preserve">Стадия </w:t>
      </w:r>
      <w:proofErr w:type="spellStart"/>
      <w:r w:rsidRPr="00F96B06">
        <w:rPr>
          <w:rFonts w:ascii="Times New Roman" w:hAnsi="Times New Roman" w:cs="Times New Roman"/>
          <w:sz w:val="24"/>
          <w:szCs w:val="24"/>
        </w:rPr>
        <w:t>катагенеза</w:t>
      </w:r>
      <w:proofErr w:type="spellEnd"/>
      <w:r w:rsidRPr="00F96B06">
        <w:rPr>
          <w:rFonts w:ascii="Times New Roman" w:hAnsi="Times New Roman" w:cs="Times New Roman"/>
          <w:sz w:val="24"/>
          <w:szCs w:val="24"/>
        </w:rPr>
        <w:t>: основные критерии выделения.</w:t>
      </w:r>
    </w:p>
    <w:p w:rsidR="00F96B06" w:rsidRPr="00F96B06" w:rsidRDefault="00F96B06" w:rsidP="00F96B06">
      <w:pPr>
        <w:pStyle w:val="a5"/>
        <w:numPr>
          <w:ilvl w:val="0"/>
          <w:numId w:val="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F96B06">
        <w:rPr>
          <w:rFonts w:ascii="Times New Roman" w:hAnsi="Times New Roman" w:cs="Times New Roman"/>
          <w:sz w:val="24"/>
          <w:szCs w:val="24"/>
        </w:rPr>
        <w:t xml:space="preserve">Ведущие процессы стадии </w:t>
      </w:r>
      <w:proofErr w:type="spellStart"/>
      <w:r w:rsidRPr="00F96B06">
        <w:rPr>
          <w:rFonts w:ascii="Times New Roman" w:hAnsi="Times New Roman" w:cs="Times New Roman"/>
          <w:sz w:val="24"/>
          <w:szCs w:val="24"/>
        </w:rPr>
        <w:t>катагенеза</w:t>
      </w:r>
      <w:proofErr w:type="spellEnd"/>
      <w:r w:rsidRPr="00F96B06">
        <w:rPr>
          <w:rFonts w:ascii="Times New Roman" w:hAnsi="Times New Roman" w:cs="Times New Roman"/>
          <w:sz w:val="24"/>
          <w:szCs w:val="24"/>
        </w:rPr>
        <w:t>.</w:t>
      </w:r>
    </w:p>
    <w:p w:rsidR="00F96B06" w:rsidRPr="00F96B06" w:rsidRDefault="00F96B06" w:rsidP="00F96B06">
      <w:pPr>
        <w:pStyle w:val="a5"/>
        <w:numPr>
          <w:ilvl w:val="0"/>
          <w:numId w:val="8"/>
        </w:numPr>
        <w:spacing w:before="0"/>
        <w:rPr>
          <w:bCs/>
        </w:rPr>
      </w:pPr>
      <w:proofErr w:type="spellStart"/>
      <w:r w:rsidRPr="00F96B06">
        <w:rPr>
          <w:rFonts w:ascii="Times New Roman" w:hAnsi="Times New Roman" w:cs="Times New Roman"/>
          <w:sz w:val="24"/>
          <w:szCs w:val="24"/>
        </w:rPr>
        <w:t>Подстадии</w:t>
      </w:r>
      <w:proofErr w:type="spellEnd"/>
      <w:r w:rsidRPr="00F96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B06">
        <w:rPr>
          <w:rFonts w:ascii="Times New Roman" w:hAnsi="Times New Roman" w:cs="Times New Roman"/>
          <w:sz w:val="24"/>
          <w:szCs w:val="24"/>
        </w:rPr>
        <w:t>катагенеза</w:t>
      </w:r>
      <w:proofErr w:type="spellEnd"/>
      <w:r w:rsidRPr="00F96B06">
        <w:rPr>
          <w:b/>
          <w:bCs/>
        </w:rPr>
        <w:t>.</w:t>
      </w:r>
    </w:p>
    <w:p w:rsidR="00F96B06" w:rsidRPr="00F96B06" w:rsidRDefault="00F96B06" w:rsidP="00F96B06">
      <w:pPr>
        <w:pStyle w:val="a5"/>
        <w:numPr>
          <w:ilvl w:val="0"/>
          <w:numId w:val="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F96B06">
        <w:rPr>
          <w:rFonts w:ascii="Times New Roman" w:hAnsi="Times New Roman" w:cs="Times New Roman"/>
          <w:sz w:val="24"/>
          <w:szCs w:val="24"/>
        </w:rPr>
        <w:t>Стадия метагенеза: общая характеристика.</w:t>
      </w:r>
    </w:p>
    <w:p w:rsidR="00F96B06" w:rsidRPr="00F96B06" w:rsidRDefault="00F96B06" w:rsidP="00F96B06">
      <w:pPr>
        <w:pStyle w:val="a5"/>
        <w:numPr>
          <w:ilvl w:val="0"/>
          <w:numId w:val="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F96B06">
        <w:rPr>
          <w:rFonts w:ascii="Times New Roman" w:hAnsi="Times New Roman" w:cs="Times New Roman"/>
          <w:sz w:val="24"/>
          <w:szCs w:val="24"/>
        </w:rPr>
        <w:t>Стадия метагенеза: основные преобразования в ОГП.</w:t>
      </w:r>
    </w:p>
    <w:p w:rsidR="00F96B06" w:rsidRPr="00F96B06" w:rsidRDefault="00F96B06" w:rsidP="00F96B06">
      <w:pPr>
        <w:pStyle w:val="a5"/>
        <w:numPr>
          <w:ilvl w:val="0"/>
          <w:numId w:val="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F96B06">
        <w:rPr>
          <w:rFonts w:ascii="Times New Roman" w:hAnsi="Times New Roman" w:cs="Times New Roman"/>
          <w:sz w:val="24"/>
          <w:szCs w:val="24"/>
        </w:rPr>
        <w:t>Стадиальный анализ литогенеза.</w:t>
      </w:r>
    </w:p>
    <w:p w:rsidR="00F96B06" w:rsidRPr="00F96B06" w:rsidRDefault="00F96B06" w:rsidP="00F96B06">
      <w:pPr>
        <w:pStyle w:val="a5"/>
        <w:numPr>
          <w:ilvl w:val="0"/>
          <w:numId w:val="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F96B06">
        <w:rPr>
          <w:rFonts w:ascii="Times New Roman" w:hAnsi="Times New Roman" w:cs="Times New Roman"/>
          <w:sz w:val="24"/>
          <w:szCs w:val="24"/>
        </w:rPr>
        <w:t>Ледовый тип литогенеза и его особенности.</w:t>
      </w:r>
    </w:p>
    <w:p w:rsidR="00F96B06" w:rsidRPr="00F96B06" w:rsidRDefault="00F96B06" w:rsidP="00F96B06">
      <w:pPr>
        <w:pStyle w:val="a5"/>
        <w:numPr>
          <w:ilvl w:val="0"/>
          <w:numId w:val="8"/>
        </w:numPr>
        <w:spacing w:before="0"/>
        <w:rPr>
          <w:rFonts w:ascii="Times New Roman" w:hAnsi="Times New Roman" w:cs="Times New Roman"/>
          <w:sz w:val="24"/>
          <w:szCs w:val="24"/>
        </w:rPr>
      </w:pPr>
      <w:proofErr w:type="spellStart"/>
      <w:r w:rsidRPr="00F96B06">
        <w:rPr>
          <w:rFonts w:ascii="Times New Roman" w:hAnsi="Times New Roman" w:cs="Times New Roman"/>
          <w:sz w:val="24"/>
          <w:szCs w:val="24"/>
        </w:rPr>
        <w:t>Гумидный</w:t>
      </w:r>
      <w:proofErr w:type="spellEnd"/>
      <w:r w:rsidRPr="00F96B06">
        <w:rPr>
          <w:rFonts w:ascii="Times New Roman" w:hAnsi="Times New Roman" w:cs="Times New Roman"/>
          <w:sz w:val="24"/>
          <w:szCs w:val="24"/>
        </w:rPr>
        <w:t xml:space="preserve"> тип литогенеза.</w:t>
      </w:r>
    </w:p>
    <w:p w:rsidR="00F96B06" w:rsidRPr="00F96B06" w:rsidRDefault="00F96B06" w:rsidP="00F96B06">
      <w:pPr>
        <w:pStyle w:val="a5"/>
        <w:numPr>
          <w:ilvl w:val="0"/>
          <w:numId w:val="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F96B06">
        <w:rPr>
          <w:rFonts w:ascii="Times New Roman" w:hAnsi="Times New Roman" w:cs="Times New Roman"/>
          <w:sz w:val="24"/>
          <w:szCs w:val="24"/>
        </w:rPr>
        <w:t>Аридный тип литогенеза и его особенности.</w:t>
      </w:r>
    </w:p>
    <w:p w:rsidR="00F96B06" w:rsidRPr="00F96B06" w:rsidRDefault="00F96B06" w:rsidP="00F96B06">
      <w:pPr>
        <w:pStyle w:val="a5"/>
        <w:numPr>
          <w:ilvl w:val="0"/>
          <w:numId w:val="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F96B06">
        <w:rPr>
          <w:rFonts w:ascii="Times New Roman" w:hAnsi="Times New Roman" w:cs="Times New Roman"/>
          <w:sz w:val="24"/>
          <w:szCs w:val="24"/>
        </w:rPr>
        <w:t>Вулканогенно-осадочный тип литогенеза</w:t>
      </w:r>
      <w:r w:rsidR="002275C5">
        <w:rPr>
          <w:rFonts w:ascii="Times New Roman" w:hAnsi="Times New Roman" w:cs="Times New Roman"/>
          <w:sz w:val="24"/>
          <w:szCs w:val="24"/>
        </w:rPr>
        <w:t>.</w:t>
      </w:r>
    </w:p>
    <w:p w:rsidR="00F96B06" w:rsidRPr="00F96B06" w:rsidRDefault="00F96B06" w:rsidP="00F96B06">
      <w:pPr>
        <w:pStyle w:val="a5"/>
        <w:numPr>
          <w:ilvl w:val="0"/>
          <w:numId w:val="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F96B06">
        <w:rPr>
          <w:rFonts w:ascii="Times New Roman" w:hAnsi="Times New Roman" w:cs="Times New Roman"/>
          <w:sz w:val="24"/>
          <w:szCs w:val="24"/>
        </w:rPr>
        <w:t>Генетические типы осадков – фации.</w:t>
      </w:r>
    </w:p>
    <w:p w:rsidR="00F96B06" w:rsidRPr="00F96B06" w:rsidRDefault="00F96B06" w:rsidP="00F96B06">
      <w:pPr>
        <w:pStyle w:val="a5"/>
        <w:numPr>
          <w:ilvl w:val="0"/>
          <w:numId w:val="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F96B06">
        <w:rPr>
          <w:rFonts w:ascii="Times New Roman" w:hAnsi="Times New Roman" w:cs="Times New Roman"/>
          <w:sz w:val="24"/>
          <w:szCs w:val="24"/>
        </w:rPr>
        <w:t>Континентальные обстановки осадконакопления: элювиальные и склоновые фации</w:t>
      </w:r>
    </w:p>
    <w:p w:rsidR="00F96B06" w:rsidRPr="00F96B06" w:rsidRDefault="002275C5" w:rsidP="00F96B06">
      <w:pPr>
        <w:pStyle w:val="a5"/>
        <w:numPr>
          <w:ilvl w:val="0"/>
          <w:numId w:val="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F96B06">
        <w:rPr>
          <w:rFonts w:ascii="Times New Roman" w:hAnsi="Times New Roman" w:cs="Times New Roman"/>
          <w:sz w:val="24"/>
          <w:szCs w:val="24"/>
        </w:rPr>
        <w:t>Континентальные обстановки осадконакопления: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F96B06" w:rsidRPr="00F96B06">
        <w:rPr>
          <w:rFonts w:ascii="Times New Roman" w:hAnsi="Times New Roman" w:cs="Times New Roman"/>
          <w:sz w:val="24"/>
          <w:szCs w:val="24"/>
        </w:rPr>
        <w:t>ллювиальные фации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6B06" w:rsidRPr="00F96B06" w:rsidRDefault="00F96B06" w:rsidP="00F96B06">
      <w:pPr>
        <w:pStyle w:val="a5"/>
        <w:numPr>
          <w:ilvl w:val="0"/>
          <w:numId w:val="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F96B06">
        <w:rPr>
          <w:rFonts w:ascii="Times New Roman" w:hAnsi="Times New Roman" w:cs="Times New Roman"/>
          <w:sz w:val="24"/>
          <w:szCs w:val="24"/>
        </w:rPr>
        <w:t>Факторы, определяющие образование морских обстановок.</w:t>
      </w:r>
    </w:p>
    <w:p w:rsidR="00F96B06" w:rsidRPr="00F96B06" w:rsidRDefault="00F96B06" w:rsidP="00F96B06">
      <w:pPr>
        <w:pStyle w:val="a5"/>
        <w:numPr>
          <w:ilvl w:val="0"/>
          <w:numId w:val="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F96B06">
        <w:rPr>
          <w:rFonts w:ascii="Times New Roman" w:hAnsi="Times New Roman" w:cs="Times New Roman"/>
          <w:sz w:val="24"/>
          <w:szCs w:val="24"/>
        </w:rPr>
        <w:t>Прибрежно-морской комплекс фаций</w:t>
      </w:r>
      <w:r w:rsidR="002275C5">
        <w:rPr>
          <w:rFonts w:ascii="Times New Roman" w:hAnsi="Times New Roman" w:cs="Times New Roman"/>
          <w:sz w:val="24"/>
          <w:szCs w:val="24"/>
        </w:rPr>
        <w:t>.</w:t>
      </w:r>
    </w:p>
    <w:p w:rsidR="00F96B06" w:rsidRPr="00F96B06" w:rsidRDefault="00F96B06" w:rsidP="00F96B06">
      <w:pPr>
        <w:pStyle w:val="a5"/>
        <w:numPr>
          <w:ilvl w:val="0"/>
          <w:numId w:val="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F96B06">
        <w:rPr>
          <w:rFonts w:ascii="Times New Roman" w:hAnsi="Times New Roman" w:cs="Times New Roman"/>
          <w:sz w:val="24"/>
          <w:szCs w:val="24"/>
        </w:rPr>
        <w:t>Фации шельфа.</w:t>
      </w:r>
    </w:p>
    <w:p w:rsidR="00F96B06" w:rsidRPr="00F96B06" w:rsidRDefault="00F96B06" w:rsidP="00F96B06">
      <w:pPr>
        <w:pStyle w:val="a5"/>
        <w:numPr>
          <w:ilvl w:val="0"/>
          <w:numId w:val="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F96B06">
        <w:rPr>
          <w:rFonts w:ascii="Times New Roman" w:hAnsi="Times New Roman" w:cs="Times New Roman"/>
          <w:sz w:val="24"/>
          <w:szCs w:val="24"/>
        </w:rPr>
        <w:t>Глубоководные фации</w:t>
      </w:r>
      <w:r w:rsidR="002275C5">
        <w:rPr>
          <w:rFonts w:ascii="Times New Roman" w:hAnsi="Times New Roman" w:cs="Times New Roman"/>
          <w:sz w:val="24"/>
          <w:szCs w:val="24"/>
        </w:rPr>
        <w:t>.</w:t>
      </w:r>
    </w:p>
    <w:p w:rsidR="00F96B06" w:rsidRPr="00F96B06" w:rsidRDefault="00F96B06" w:rsidP="00F96B06">
      <w:pPr>
        <w:pStyle w:val="a5"/>
        <w:numPr>
          <w:ilvl w:val="0"/>
          <w:numId w:val="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F96B06">
        <w:rPr>
          <w:rFonts w:ascii="Times New Roman" w:hAnsi="Times New Roman" w:cs="Times New Roman"/>
          <w:sz w:val="24"/>
          <w:szCs w:val="24"/>
        </w:rPr>
        <w:t>Дельтовые фации</w:t>
      </w:r>
    </w:p>
    <w:p w:rsidR="00F96B06" w:rsidRPr="00F96B06" w:rsidRDefault="00F96B06" w:rsidP="00F96B06">
      <w:pPr>
        <w:pStyle w:val="a5"/>
        <w:numPr>
          <w:ilvl w:val="0"/>
          <w:numId w:val="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F96B06">
        <w:rPr>
          <w:rFonts w:ascii="Times New Roman" w:hAnsi="Times New Roman" w:cs="Times New Roman"/>
          <w:sz w:val="24"/>
          <w:szCs w:val="24"/>
        </w:rPr>
        <w:t>Лагунные и лиманные фации</w:t>
      </w:r>
      <w:r w:rsidR="002275C5">
        <w:rPr>
          <w:rFonts w:ascii="Times New Roman" w:hAnsi="Times New Roman" w:cs="Times New Roman"/>
          <w:sz w:val="24"/>
          <w:szCs w:val="24"/>
        </w:rPr>
        <w:t>.</w:t>
      </w:r>
    </w:p>
    <w:p w:rsidR="00F96B06" w:rsidRPr="00F96B06" w:rsidRDefault="00F96B06" w:rsidP="00F96B06">
      <w:pPr>
        <w:pStyle w:val="a5"/>
        <w:numPr>
          <w:ilvl w:val="0"/>
          <w:numId w:val="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F96B06">
        <w:rPr>
          <w:rFonts w:ascii="Times New Roman" w:hAnsi="Times New Roman" w:cs="Times New Roman"/>
          <w:sz w:val="24"/>
          <w:szCs w:val="24"/>
        </w:rPr>
        <w:t>Периодичность осадочного процесса</w:t>
      </w:r>
      <w:r w:rsidR="002275C5">
        <w:rPr>
          <w:rFonts w:ascii="Times New Roman" w:hAnsi="Times New Roman" w:cs="Times New Roman"/>
          <w:sz w:val="24"/>
          <w:szCs w:val="24"/>
        </w:rPr>
        <w:t>.</w:t>
      </w:r>
    </w:p>
    <w:p w:rsidR="00F96B06" w:rsidRDefault="002275C5" w:rsidP="00F96B06">
      <w:pPr>
        <w:pStyle w:val="a5"/>
        <w:numPr>
          <w:ilvl w:val="0"/>
          <w:numId w:val="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2275C5">
        <w:rPr>
          <w:rFonts w:ascii="Times New Roman" w:hAnsi="Times New Roman" w:cs="Times New Roman"/>
          <w:sz w:val="24"/>
          <w:szCs w:val="24"/>
        </w:rPr>
        <w:t>Э</w:t>
      </w:r>
      <w:r w:rsidR="00F96B06" w:rsidRPr="002275C5">
        <w:rPr>
          <w:rFonts w:ascii="Times New Roman" w:hAnsi="Times New Roman" w:cs="Times New Roman"/>
          <w:sz w:val="24"/>
          <w:szCs w:val="24"/>
        </w:rPr>
        <w:t>волюция осадочного процесса</w:t>
      </w:r>
      <w:r w:rsidRPr="002275C5">
        <w:rPr>
          <w:rFonts w:ascii="Times New Roman" w:hAnsi="Times New Roman" w:cs="Times New Roman"/>
          <w:sz w:val="24"/>
          <w:szCs w:val="24"/>
        </w:rPr>
        <w:t>, п</w:t>
      </w:r>
      <w:r w:rsidR="00F96B06" w:rsidRPr="002275C5">
        <w:rPr>
          <w:rFonts w:ascii="Times New Roman" w:hAnsi="Times New Roman" w:cs="Times New Roman"/>
          <w:sz w:val="24"/>
          <w:szCs w:val="24"/>
        </w:rPr>
        <w:t>римеры эволюции осадочного процесса на пла</w:t>
      </w:r>
      <w:r w:rsidR="00F96B06" w:rsidRPr="002275C5">
        <w:rPr>
          <w:rFonts w:ascii="Times New Roman" w:hAnsi="Times New Roman" w:cs="Times New Roman"/>
          <w:sz w:val="24"/>
          <w:szCs w:val="24"/>
        </w:rPr>
        <w:softHyphen/>
        <w:t>нете</w:t>
      </w:r>
      <w:r w:rsidRPr="002275C5">
        <w:rPr>
          <w:rFonts w:ascii="Times New Roman" w:hAnsi="Times New Roman" w:cs="Times New Roman"/>
          <w:sz w:val="24"/>
          <w:szCs w:val="24"/>
        </w:rPr>
        <w:t>.</w:t>
      </w:r>
    </w:p>
    <w:p w:rsidR="00C4458C" w:rsidRDefault="00C4458C" w:rsidP="00C4458C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C4458C" w:rsidRDefault="00C4458C" w:rsidP="00C4458C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C4458C" w:rsidRPr="00C4458C" w:rsidRDefault="00C4458C" w:rsidP="00C4458C">
      <w:pPr>
        <w:rPr>
          <w:rFonts w:ascii="Times New Roman" w:hAnsi="Times New Roman" w:cs="Times New Roman"/>
          <w:b/>
          <w:sz w:val="24"/>
          <w:szCs w:val="24"/>
        </w:rPr>
      </w:pPr>
      <w:r w:rsidRPr="00C4458C">
        <w:rPr>
          <w:rFonts w:ascii="Times New Roman" w:hAnsi="Times New Roman" w:cs="Times New Roman"/>
          <w:b/>
          <w:sz w:val="24"/>
          <w:szCs w:val="24"/>
        </w:rPr>
        <w:lastRenderedPageBreak/>
        <w:t>Семинар 1</w:t>
      </w:r>
    </w:p>
    <w:p w:rsidR="00C4458C" w:rsidRPr="00C4458C" w:rsidRDefault="00C4458C" w:rsidP="00C4458C">
      <w:pPr>
        <w:rPr>
          <w:rFonts w:ascii="Times New Roman" w:hAnsi="Times New Roman" w:cs="Times New Roman"/>
          <w:sz w:val="24"/>
          <w:szCs w:val="24"/>
        </w:rPr>
      </w:pPr>
    </w:p>
    <w:p w:rsidR="00C4458C" w:rsidRPr="00C4458C" w:rsidRDefault="00C4458C" w:rsidP="00C4458C">
      <w:pPr>
        <w:spacing w:before="0"/>
        <w:rPr>
          <w:rFonts w:ascii="Times New Roman" w:hAnsi="Times New Roman" w:cs="Times New Roman"/>
          <w:sz w:val="24"/>
          <w:szCs w:val="24"/>
          <w:u w:val="single"/>
        </w:rPr>
      </w:pPr>
      <w:r w:rsidRPr="00C4458C">
        <w:rPr>
          <w:rFonts w:ascii="Times New Roman" w:hAnsi="Times New Roman" w:cs="Times New Roman"/>
          <w:sz w:val="24"/>
          <w:szCs w:val="24"/>
          <w:u w:val="single"/>
        </w:rPr>
        <w:t>Текстуры осадочных пород</w:t>
      </w:r>
    </w:p>
    <w:p w:rsidR="00C4458C" w:rsidRPr="00C4458C" w:rsidRDefault="00C4458C" w:rsidP="00C4458C">
      <w:pPr>
        <w:numPr>
          <w:ilvl w:val="0"/>
          <w:numId w:val="9"/>
        </w:numPr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458C">
        <w:rPr>
          <w:rFonts w:ascii="Times New Roman" w:hAnsi="Times New Roman" w:cs="Times New Roman"/>
          <w:sz w:val="24"/>
          <w:szCs w:val="24"/>
        </w:rPr>
        <w:t>Текстуры осадочных пород и их генетическое значение.</w:t>
      </w:r>
    </w:p>
    <w:p w:rsidR="00C4458C" w:rsidRPr="00C4458C" w:rsidRDefault="00C4458C" w:rsidP="00C4458C">
      <w:pPr>
        <w:numPr>
          <w:ilvl w:val="0"/>
          <w:numId w:val="9"/>
        </w:numPr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458C">
        <w:rPr>
          <w:rFonts w:ascii="Times New Roman" w:hAnsi="Times New Roman" w:cs="Times New Roman"/>
          <w:sz w:val="24"/>
          <w:szCs w:val="24"/>
        </w:rPr>
        <w:t xml:space="preserve">Методы изучения текстур. </w:t>
      </w:r>
    </w:p>
    <w:p w:rsidR="00C4458C" w:rsidRPr="00C4458C" w:rsidRDefault="00C4458C" w:rsidP="00C4458C">
      <w:pPr>
        <w:numPr>
          <w:ilvl w:val="0"/>
          <w:numId w:val="9"/>
        </w:numPr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458C">
        <w:rPr>
          <w:rFonts w:ascii="Times New Roman" w:hAnsi="Times New Roman" w:cs="Times New Roman"/>
          <w:sz w:val="24"/>
          <w:szCs w:val="24"/>
        </w:rPr>
        <w:t xml:space="preserve">Первичные и вторичные текстуры осадочного материала. </w:t>
      </w:r>
    </w:p>
    <w:p w:rsidR="00C4458C" w:rsidRPr="00C4458C" w:rsidRDefault="00C4458C" w:rsidP="00C4458C">
      <w:pPr>
        <w:numPr>
          <w:ilvl w:val="0"/>
          <w:numId w:val="9"/>
        </w:numPr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458C">
        <w:rPr>
          <w:rFonts w:ascii="Times New Roman" w:hAnsi="Times New Roman" w:cs="Times New Roman"/>
          <w:sz w:val="24"/>
          <w:szCs w:val="24"/>
        </w:rPr>
        <w:t xml:space="preserve">Текстуры поверхности слоя. </w:t>
      </w:r>
    </w:p>
    <w:p w:rsidR="00C4458C" w:rsidRPr="00C4458C" w:rsidRDefault="00C4458C" w:rsidP="00C4458C">
      <w:pPr>
        <w:numPr>
          <w:ilvl w:val="0"/>
          <w:numId w:val="9"/>
        </w:numPr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458C">
        <w:rPr>
          <w:rFonts w:ascii="Times New Roman" w:hAnsi="Times New Roman" w:cs="Times New Roman"/>
          <w:sz w:val="24"/>
          <w:szCs w:val="24"/>
        </w:rPr>
        <w:t>Внутрислоевые</w:t>
      </w:r>
      <w:proofErr w:type="spellEnd"/>
      <w:r w:rsidRPr="00C4458C">
        <w:rPr>
          <w:rFonts w:ascii="Times New Roman" w:hAnsi="Times New Roman" w:cs="Times New Roman"/>
          <w:sz w:val="24"/>
          <w:szCs w:val="24"/>
        </w:rPr>
        <w:t xml:space="preserve"> текстуры. </w:t>
      </w:r>
    </w:p>
    <w:p w:rsidR="00C4458C" w:rsidRPr="00C4458C" w:rsidRDefault="00C4458C" w:rsidP="00C4458C">
      <w:pPr>
        <w:numPr>
          <w:ilvl w:val="0"/>
          <w:numId w:val="9"/>
        </w:numPr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458C">
        <w:rPr>
          <w:rFonts w:ascii="Times New Roman" w:hAnsi="Times New Roman" w:cs="Times New Roman"/>
          <w:sz w:val="24"/>
          <w:szCs w:val="24"/>
        </w:rPr>
        <w:t>Ложная слоистость.</w:t>
      </w:r>
    </w:p>
    <w:p w:rsidR="00C4458C" w:rsidRPr="00C4458C" w:rsidRDefault="00C4458C" w:rsidP="00C4458C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C4458C" w:rsidRPr="00C4458C" w:rsidRDefault="00C4458C" w:rsidP="00C4458C">
      <w:pPr>
        <w:spacing w:before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4458C">
        <w:rPr>
          <w:rFonts w:ascii="Times New Roman" w:hAnsi="Times New Roman" w:cs="Times New Roman"/>
          <w:sz w:val="24"/>
          <w:szCs w:val="24"/>
          <w:u w:val="single"/>
        </w:rPr>
        <w:t>Макротекстуры</w:t>
      </w:r>
      <w:proofErr w:type="spellEnd"/>
      <w:r w:rsidRPr="00C4458C">
        <w:rPr>
          <w:rFonts w:ascii="Times New Roman" w:hAnsi="Times New Roman" w:cs="Times New Roman"/>
          <w:sz w:val="24"/>
          <w:szCs w:val="24"/>
          <w:u w:val="single"/>
        </w:rPr>
        <w:t xml:space="preserve"> осадочных пород</w:t>
      </w:r>
    </w:p>
    <w:p w:rsidR="00C4458C" w:rsidRPr="00C4458C" w:rsidRDefault="00C4458C" w:rsidP="00C4458C">
      <w:pPr>
        <w:numPr>
          <w:ilvl w:val="0"/>
          <w:numId w:val="10"/>
        </w:numPr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458C">
        <w:rPr>
          <w:rFonts w:ascii="Times New Roman" w:hAnsi="Times New Roman" w:cs="Times New Roman"/>
          <w:sz w:val="24"/>
          <w:szCs w:val="24"/>
        </w:rPr>
        <w:t xml:space="preserve">Конкреционный анализ как один из методов </w:t>
      </w:r>
      <w:proofErr w:type="spellStart"/>
      <w:r w:rsidRPr="00C4458C">
        <w:rPr>
          <w:rFonts w:ascii="Times New Roman" w:hAnsi="Times New Roman" w:cs="Times New Roman"/>
          <w:sz w:val="24"/>
          <w:szCs w:val="24"/>
        </w:rPr>
        <w:t>литогенетического</w:t>
      </w:r>
      <w:proofErr w:type="spellEnd"/>
      <w:r w:rsidRPr="00C4458C">
        <w:rPr>
          <w:rFonts w:ascii="Times New Roman" w:hAnsi="Times New Roman" w:cs="Times New Roman"/>
          <w:sz w:val="24"/>
          <w:szCs w:val="24"/>
        </w:rPr>
        <w:t xml:space="preserve"> анализа. </w:t>
      </w:r>
    </w:p>
    <w:p w:rsidR="00C4458C" w:rsidRPr="00C4458C" w:rsidRDefault="00C4458C" w:rsidP="00C4458C">
      <w:pPr>
        <w:numPr>
          <w:ilvl w:val="0"/>
          <w:numId w:val="10"/>
        </w:numPr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458C">
        <w:rPr>
          <w:rFonts w:ascii="Times New Roman" w:hAnsi="Times New Roman" w:cs="Times New Roman"/>
          <w:sz w:val="24"/>
          <w:szCs w:val="24"/>
        </w:rPr>
        <w:t>Карбонатные конкреции.</w:t>
      </w:r>
    </w:p>
    <w:p w:rsidR="00C4458C" w:rsidRPr="00C4458C" w:rsidRDefault="00C4458C" w:rsidP="00C4458C">
      <w:pPr>
        <w:spacing w:before="0"/>
        <w:ind w:firstLine="392"/>
        <w:jc w:val="both"/>
        <w:rPr>
          <w:rFonts w:ascii="Times New Roman" w:hAnsi="Times New Roman" w:cs="Times New Roman"/>
          <w:sz w:val="24"/>
          <w:szCs w:val="24"/>
        </w:rPr>
      </w:pPr>
      <w:r w:rsidRPr="00C4458C">
        <w:rPr>
          <w:rFonts w:ascii="Times New Roman" w:hAnsi="Times New Roman" w:cs="Times New Roman"/>
          <w:sz w:val="24"/>
          <w:szCs w:val="24"/>
        </w:rPr>
        <w:t>Сульфидно-железистые конкреции.</w:t>
      </w:r>
    </w:p>
    <w:p w:rsidR="00C4458C" w:rsidRPr="00C4458C" w:rsidRDefault="00C4458C" w:rsidP="00C4458C">
      <w:pPr>
        <w:spacing w:before="0"/>
        <w:ind w:firstLine="392"/>
        <w:jc w:val="both"/>
        <w:rPr>
          <w:rFonts w:ascii="Times New Roman" w:hAnsi="Times New Roman" w:cs="Times New Roman"/>
          <w:sz w:val="24"/>
          <w:szCs w:val="24"/>
        </w:rPr>
      </w:pPr>
      <w:r w:rsidRPr="00C4458C">
        <w:rPr>
          <w:rFonts w:ascii="Times New Roman" w:hAnsi="Times New Roman" w:cs="Times New Roman"/>
          <w:sz w:val="24"/>
          <w:szCs w:val="24"/>
        </w:rPr>
        <w:t>Кремнистые конкреции.</w:t>
      </w:r>
    </w:p>
    <w:p w:rsidR="00C4458C" w:rsidRPr="00C4458C" w:rsidRDefault="00C4458C" w:rsidP="00C4458C">
      <w:pPr>
        <w:spacing w:before="0"/>
        <w:ind w:firstLine="392"/>
        <w:jc w:val="both"/>
        <w:rPr>
          <w:rFonts w:ascii="Times New Roman" w:hAnsi="Times New Roman" w:cs="Times New Roman"/>
          <w:sz w:val="24"/>
          <w:szCs w:val="24"/>
        </w:rPr>
      </w:pPr>
      <w:r w:rsidRPr="00C4458C">
        <w:rPr>
          <w:rFonts w:ascii="Times New Roman" w:hAnsi="Times New Roman" w:cs="Times New Roman"/>
          <w:sz w:val="24"/>
          <w:szCs w:val="24"/>
        </w:rPr>
        <w:t xml:space="preserve">Фосфоритовые конкреции. </w:t>
      </w:r>
    </w:p>
    <w:p w:rsidR="00C4458C" w:rsidRPr="00C4458C" w:rsidRDefault="00C4458C" w:rsidP="00C4458C">
      <w:pPr>
        <w:spacing w:before="0"/>
        <w:ind w:firstLine="392"/>
        <w:jc w:val="both"/>
        <w:rPr>
          <w:rFonts w:ascii="Times New Roman" w:hAnsi="Times New Roman" w:cs="Times New Roman"/>
          <w:sz w:val="24"/>
          <w:szCs w:val="24"/>
        </w:rPr>
      </w:pPr>
      <w:r w:rsidRPr="00C4458C">
        <w:rPr>
          <w:rFonts w:ascii="Times New Roman" w:hAnsi="Times New Roman" w:cs="Times New Roman"/>
          <w:sz w:val="24"/>
          <w:szCs w:val="24"/>
        </w:rPr>
        <w:t xml:space="preserve">Марганцевые конкреции. </w:t>
      </w:r>
    </w:p>
    <w:p w:rsidR="00C4458C" w:rsidRPr="00C4458C" w:rsidRDefault="00C4458C" w:rsidP="00C4458C">
      <w:pPr>
        <w:numPr>
          <w:ilvl w:val="0"/>
          <w:numId w:val="10"/>
        </w:numPr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458C">
        <w:rPr>
          <w:rFonts w:ascii="Times New Roman" w:hAnsi="Times New Roman" w:cs="Times New Roman"/>
          <w:sz w:val="24"/>
          <w:szCs w:val="24"/>
        </w:rPr>
        <w:t xml:space="preserve">Секреции,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септарии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жеоды,</w:t>
      </w:r>
      <w:r w:rsidRPr="00C4458C">
        <w:rPr>
          <w:rFonts w:ascii="Times New Roman" w:hAnsi="Times New Roman" w:cs="Times New Roman"/>
          <w:sz w:val="24"/>
          <w:szCs w:val="24"/>
        </w:rPr>
        <w:t xml:space="preserve"> оолиты и др. </w:t>
      </w:r>
      <w:proofErr w:type="spellStart"/>
      <w:r w:rsidRPr="00C4458C">
        <w:rPr>
          <w:rFonts w:ascii="Times New Roman" w:hAnsi="Times New Roman" w:cs="Times New Roman"/>
          <w:sz w:val="24"/>
          <w:szCs w:val="24"/>
        </w:rPr>
        <w:t>П</w:t>
      </w:r>
      <w:r w:rsidRPr="00C4458C">
        <w:rPr>
          <w:rFonts w:ascii="Times New Roman" w:hAnsi="Times New Roman" w:cs="Times New Roman"/>
          <w:bCs/>
          <w:iCs/>
          <w:sz w:val="24"/>
          <w:szCs w:val="24"/>
        </w:rPr>
        <w:t>севдоконкреции</w:t>
      </w:r>
      <w:proofErr w:type="spellEnd"/>
      <w:r w:rsidRPr="00C4458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C445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58C" w:rsidRPr="00C4458C" w:rsidRDefault="00C4458C" w:rsidP="00C4458C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C4458C" w:rsidRPr="00C4458C" w:rsidRDefault="00C4458C" w:rsidP="00C4458C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4458C">
        <w:rPr>
          <w:rFonts w:ascii="Times New Roman" w:hAnsi="Times New Roman" w:cs="Times New Roman"/>
          <w:b/>
          <w:sz w:val="24"/>
          <w:szCs w:val="24"/>
        </w:rPr>
        <w:t>Семинар 2</w:t>
      </w:r>
    </w:p>
    <w:p w:rsidR="00C4458C" w:rsidRPr="00C4458C" w:rsidRDefault="00C4458C" w:rsidP="00C4458C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C4458C" w:rsidRPr="00C4458C" w:rsidRDefault="00C4458C" w:rsidP="00C4458C">
      <w:pPr>
        <w:spacing w:before="0"/>
        <w:rPr>
          <w:rFonts w:ascii="Times New Roman" w:hAnsi="Times New Roman" w:cs="Times New Roman"/>
          <w:sz w:val="24"/>
          <w:szCs w:val="24"/>
          <w:u w:val="single"/>
        </w:rPr>
      </w:pPr>
      <w:r w:rsidRPr="00C4458C">
        <w:rPr>
          <w:rFonts w:ascii="Times New Roman" w:hAnsi="Times New Roman" w:cs="Times New Roman"/>
          <w:sz w:val="24"/>
          <w:szCs w:val="24"/>
          <w:u w:val="single"/>
        </w:rPr>
        <w:t>Структуры и цвет осадочных пород</w:t>
      </w:r>
    </w:p>
    <w:p w:rsidR="00C4458C" w:rsidRPr="00C4458C" w:rsidRDefault="00C4458C" w:rsidP="00C4458C">
      <w:pPr>
        <w:numPr>
          <w:ilvl w:val="0"/>
          <w:numId w:val="11"/>
        </w:numPr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458C">
        <w:rPr>
          <w:rFonts w:ascii="Times New Roman" w:hAnsi="Times New Roman" w:cs="Times New Roman"/>
          <w:sz w:val="24"/>
          <w:szCs w:val="24"/>
        </w:rPr>
        <w:t>Структуры осадочных пород и их генетическое значение.</w:t>
      </w:r>
    </w:p>
    <w:p w:rsidR="00C4458C" w:rsidRPr="00C4458C" w:rsidRDefault="00C4458C" w:rsidP="00C4458C">
      <w:pPr>
        <w:numPr>
          <w:ilvl w:val="0"/>
          <w:numId w:val="11"/>
        </w:numPr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458C">
        <w:rPr>
          <w:rFonts w:ascii="Times New Roman" w:hAnsi="Times New Roman" w:cs="Times New Roman"/>
          <w:sz w:val="24"/>
          <w:szCs w:val="24"/>
        </w:rPr>
        <w:t xml:space="preserve">Структуры обломочных, вулканогенно-осадочных, органогенных пород. </w:t>
      </w:r>
    </w:p>
    <w:p w:rsidR="00C4458C" w:rsidRPr="00C4458C" w:rsidRDefault="00C4458C" w:rsidP="00C4458C">
      <w:pPr>
        <w:numPr>
          <w:ilvl w:val="0"/>
          <w:numId w:val="11"/>
        </w:numPr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458C">
        <w:rPr>
          <w:rFonts w:ascii="Times New Roman" w:hAnsi="Times New Roman" w:cs="Times New Roman"/>
          <w:sz w:val="24"/>
          <w:szCs w:val="24"/>
        </w:rPr>
        <w:t xml:space="preserve">Формы обломочных зерен (первичная, </w:t>
      </w:r>
      <w:proofErr w:type="spellStart"/>
      <w:r w:rsidRPr="00C4458C">
        <w:rPr>
          <w:rFonts w:ascii="Times New Roman" w:hAnsi="Times New Roman" w:cs="Times New Roman"/>
          <w:sz w:val="24"/>
          <w:szCs w:val="24"/>
        </w:rPr>
        <w:t>седиментационная</w:t>
      </w:r>
      <w:proofErr w:type="spellEnd"/>
      <w:r w:rsidRPr="00C4458C">
        <w:rPr>
          <w:rFonts w:ascii="Times New Roman" w:hAnsi="Times New Roman" w:cs="Times New Roman"/>
          <w:sz w:val="24"/>
          <w:szCs w:val="24"/>
        </w:rPr>
        <w:t xml:space="preserve">, вторичная). </w:t>
      </w:r>
    </w:p>
    <w:p w:rsidR="00C4458C" w:rsidRPr="00C4458C" w:rsidRDefault="00C4458C" w:rsidP="00C4458C">
      <w:pPr>
        <w:numPr>
          <w:ilvl w:val="0"/>
          <w:numId w:val="11"/>
        </w:numPr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458C">
        <w:rPr>
          <w:rFonts w:ascii="Times New Roman" w:hAnsi="Times New Roman" w:cs="Times New Roman"/>
          <w:sz w:val="24"/>
          <w:szCs w:val="24"/>
        </w:rPr>
        <w:t>Структуры органогенных пород.</w:t>
      </w:r>
    </w:p>
    <w:p w:rsidR="00C4458C" w:rsidRPr="00C4458C" w:rsidRDefault="00C4458C" w:rsidP="00C4458C">
      <w:pPr>
        <w:numPr>
          <w:ilvl w:val="0"/>
          <w:numId w:val="11"/>
        </w:numPr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458C">
        <w:rPr>
          <w:rFonts w:ascii="Times New Roman" w:hAnsi="Times New Roman" w:cs="Times New Roman"/>
          <w:sz w:val="24"/>
          <w:szCs w:val="24"/>
        </w:rPr>
        <w:t>Структуры глинистых пород.</w:t>
      </w:r>
    </w:p>
    <w:p w:rsidR="00C4458C" w:rsidRPr="00C4458C" w:rsidRDefault="00C4458C" w:rsidP="00C4458C">
      <w:pPr>
        <w:numPr>
          <w:ilvl w:val="0"/>
          <w:numId w:val="11"/>
        </w:numPr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458C">
        <w:rPr>
          <w:rFonts w:ascii="Times New Roman" w:hAnsi="Times New Roman" w:cs="Times New Roman"/>
          <w:sz w:val="24"/>
          <w:szCs w:val="24"/>
        </w:rPr>
        <w:t xml:space="preserve">Причины, обуславливающие цвет осадочных пород. </w:t>
      </w:r>
    </w:p>
    <w:p w:rsidR="00C4458C" w:rsidRPr="00C4458C" w:rsidRDefault="00C4458C" w:rsidP="00C4458C">
      <w:pPr>
        <w:numPr>
          <w:ilvl w:val="0"/>
          <w:numId w:val="11"/>
        </w:numPr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458C">
        <w:rPr>
          <w:rFonts w:ascii="Times New Roman" w:hAnsi="Times New Roman" w:cs="Times New Roman"/>
          <w:sz w:val="24"/>
          <w:szCs w:val="24"/>
        </w:rPr>
        <w:t>Диагностическое и генетическое значение цвета.</w:t>
      </w:r>
    </w:p>
    <w:p w:rsidR="00C4458C" w:rsidRPr="00C4458C" w:rsidRDefault="00C4458C" w:rsidP="00C4458C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C4458C" w:rsidRPr="00C4458C" w:rsidRDefault="00C4458C" w:rsidP="00C4458C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4458C">
        <w:rPr>
          <w:rFonts w:ascii="Times New Roman" w:hAnsi="Times New Roman" w:cs="Times New Roman"/>
          <w:b/>
          <w:sz w:val="24"/>
          <w:szCs w:val="24"/>
        </w:rPr>
        <w:t>Семинар 3</w:t>
      </w:r>
    </w:p>
    <w:p w:rsidR="00C4458C" w:rsidRPr="00C4458C" w:rsidRDefault="00C4458C" w:rsidP="00C4458C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C4458C" w:rsidRPr="00C4458C" w:rsidRDefault="00C4458C" w:rsidP="00C4458C">
      <w:pPr>
        <w:spacing w:before="0"/>
        <w:rPr>
          <w:rFonts w:ascii="Times New Roman" w:hAnsi="Times New Roman" w:cs="Times New Roman"/>
          <w:sz w:val="24"/>
          <w:szCs w:val="24"/>
          <w:u w:val="single"/>
        </w:rPr>
      </w:pPr>
      <w:r w:rsidRPr="00C4458C">
        <w:rPr>
          <w:rFonts w:ascii="Times New Roman" w:hAnsi="Times New Roman" w:cs="Times New Roman"/>
          <w:sz w:val="24"/>
          <w:szCs w:val="24"/>
          <w:u w:val="single"/>
        </w:rPr>
        <w:t>Обстановки осадконакопления</w:t>
      </w:r>
    </w:p>
    <w:p w:rsidR="00C4458C" w:rsidRPr="00C4458C" w:rsidRDefault="00C4458C" w:rsidP="00C4458C">
      <w:pPr>
        <w:numPr>
          <w:ilvl w:val="0"/>
          <w:numId w:val="12"/>
        </w:numPr>
        <w:autoSpaceDE w:val="0"/>
        <w:autoSpaceDN w:val="0"/>
        <w:adjustRightInd w:val="0"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C4458C">
        <w:rPr>
          <w:rFonts w:ascii="Times New Roman" w:hAnsi="Times New Roman" w:cs="Times New Roman"/>
          <w:sz w:val="24"/>
          <w:szCs w:val="24"/>
        </w:rPr>
        <w:t>Специфика и характеристика континентальных обстановок.</w:t>
      </w:r>
    </w:p>
    <w:p w:rsidR="00C4458C" w:rsidRPr="00C4458C" w:rsidRDefault="00C4458C" w:rsidP="00C4458C">
      <w:pPr>
        <w:numPr>
          <w:ilvl w:val="0"/>
          <w:numId w:val="12"/>
        </w:numPr>
        <w:autoSpaceDE w:val="0"/>
        <w:autoSpaceDN w:val="0"/>
        <w:adjustRightInd w:val="0"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C4458C">
        <w:rPr>
          <w:rFonts w:ascii="Times New Roman" w:eastAsia="Calibri" w:hAnsi="Times New Roman" w:cs="Times New Roman"/>
          <w:sz w:val="24"/>
          <w:szCs w:val="24"/>
        </w:rPr>
        <w:t xml:space="preserve">Понятие о фациальном анализе. </w:t>
      </w:r>
    </w:p>
    <w:p w:rsidR="00C4458C" w:rsidRPr="00C4458C" w:rsidRDefault="00C4458C" w:rsidP="00C4458C">
      <w:pPr>
        <w:numPr>
          <w:ilvl w:val="0"/>
          <w:numId w:val="12"/>
        </w:numPr>
        <w:autoSpaceDE w:val="0"/>
        <w:autoSpaceDN w:val="0"/>
        <w:adjustRightInd w:val="0"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C4458C">
        <w:rPr>
          <w:rFonts w:ascii="Times New Roman" w:hAnsi="Times New Roman" w:cs="Times New Roman"/>
          <w:sz w:val="24"/>
          <w:szCs w:val="24"/>
        </w:rPr>
        <w:t xml:space="preserve">Фации, генетические типы, парагенетические ряды осадочных пород. </w:t>
      </w:r>
    </w:p>
    <w:p w:rsidR="00C4458C" w:rsidRPr="00C4458C" w:rsidRDefault="00C4458C" w:rsidP="00C4458C">
      <w:pPr>
        <w:numPr>
          <w:ilvl w:val="0"/>
          <w:numId w:val="12"/>
        </w:numPr>
        <w:autoSpaceDE w:val="0"/>
        <w:autoSpaceDN w:val="0"/>
        <w:adjustRightInd w:val="0"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C4458C">
        <w:rPr>
          <w:rFonts w:ascii="Times New Roman" w:hAnsi="Times New Roman" w:cs="Times New Roman"/>
          <w:sz w:val="24"/>
          <w:szCs w:val="24"/>
        </w:rPr>
        <w:t xml:space="preserve">Литоральные, неритовые, батиальные и абиссальные морские фации. </w:t>
      </w:r>
    </w:p>
    <w:p w:rsidR="00C4458C" w:rsidRPr="00C4458C" w:rsidRDefault="00C4458C" w:rsidP="00C4458C">
      <w:pPr>
        <w:numPr>
          <w:ilvl w:val="0"/>
          <w:numId w:val="12"/>
        </w:numPr>
        <w:autoSpaceDE w:val="0"/>
        <w:autoSpaceDN w:val="0"/>
        <w:adjustRightInd w:val="0"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C4458C">
        <w:rPr>
          <w:rFonts w:ascii="Times New Roman" w:hAnsi="Times New Roman" w:cs="Times New Roman"/>
          <w:sz w:val="24"/>
          <w:szCs w:val="24"/>
        </w:rPr>
        <w:t xml:space="preserve">Прибрежно-морской комплекс фаций. </w:t>
      </w:r>
    </w:p>
    <w:p w:rsidR="00C4458C" w:rsidRPr="00C4458C" w:rsidRDefault="00C4458C" w:rsidP="00C4458C">
      <w:pPr>
        <w:numPr>
          <w:ilvl w:val="0"/>
          <w:numId w:val="12"/>
        </w:numPr>
        <w:autoSpaceDE w:val="0"/>
        <w:autoSpaceDN w:val="0"/>
        <w:adjustRightInd w:val="0"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C4458C">
        <w:rPr>
          <w:rFonts w:ascii="Times New Roman" w:hAnsi="Times New Roman" w:cs="Times New Roman"/>
          <w:sz w:val="24"/>
          <w:szCs w:val="24"/>
        </w:rPr>
        <w:t xml:space="preserve">Шельфовые фации. </w:t>
      </w:r>
    </w:p>
    <w:p w:rsidR="00C4458C" w:rsidRPr="00C4458C" w:rsidRDefault="00C4458C" w:rsidP="00C4458C">
      <w:pPr>
        <w:numPr>
          <w:ilvl w:val="0"/>
          <w:numId w:val="12"/>
        </w:numPr>
        <w:autoSpaceDE w:val="0"/>
        <w:autoSpaceDN w:val="0"/>
        <w:adjustRightInd w:val="0"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C4458C">
        <w:rPr>
          <w:rFonts w:ascii="Times New Roman" w:hAnsi="Times New Roman" w:cs="Times New Roman"/>
          <w:sz w:val="24"/>
          <w:szCs w:val="24"/>
        </w:rPr>
        <w:t xml:space="preserve">Глубоководные фации. </w:t>
      </w:r>
    </w:p>
    <w:p w:rsidR="00C4458C" w:rsidRPr="00C4458C" w:rsidRDefault="00C4458C" w:rsidP="00C4458C">
      <w:pPr>
        <w:numPr>
          <w:ilvl w:val="0"/>
          <w:numId w:val="12"/>
        </w:numPr>
        <w:autoSpaceDE w:val="0"/>
        <w:autoSpaceDN w:val="0"/>
        <w:adjustRightInd w:val="0"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C4458C">
        <w:rPr>
          <w:rFonts w:ascii="Times New Roman" w:hAnsi="Times New Roman" w:cs="Times New Roman"/>
          <w:sz w:val="24"/>
          <w:szCs w:val="24"/>
        </w:rPr>
        <w:t>Дельтовый, лагунный и лиманный комплексы фаций.</w:t>
      </w:r>
    </w:p>
    <w:p w:rsidR="00C4458C" w:rsidRPr="00C4458C" w:rsidRDefault="00C4458C" w:rsidP="00C4458C">
      <w:pPr>
        <w:spacing w:before="0"/>
        <w:rPr>
          <w:rFonts w:ascii="Times New Roman" w:hAnsi="Times New Roman" w:cs="Times New Roman"/>
          <w:sz w:val="24"/>
          <w:szCs w:val="24"/>
        </w:rPr>
      </w:pPr>
    </w:p>
    <w:sectPr w:rsidR="00C4458C" w:rsidRPr="00C4458C" w:rsidSect="00F96B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115C9"/>
    <w:multiLevelType w:val="multilevel"/>
    <w:tmpl w:val="0BD4168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EDD4A1C"/>
    <w:multiLevelType w:val="hybridMultilevel"/>
    <w:tmpl w:val="B3CAF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E5FA6"/>
    <w:multiLevelType w:val="hybridMultilevel"/>
    <w:tmpl w:val="80DAB38A"/>
    <w:lvl w:ilvl="0" w:tplc="58844820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1847E0"/>
    <w:multiLevelType w:val="hybridMultilevel"/>
    <w:tmpl w:val="E64A21A6"/>
    <w:lvl w:ilvl="0" w:tplc="F1CA6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E62B30"/>
    <w:multiLevelType w:val="multilevel"/>
    <w:tmpl w:val="F32449D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5942020"/>
    <w:multiLevelType w:val="hybridMultilevel"/>
    <w:tmpl w:val="4E50A5AA"/>
    <w:lvl w:ilvl="0" w:tplc="43102C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B5AEF"/>
    <w:multiLevelType w:val="hybridMultilevel"/>
    <w:tmpl w:val="D4569DCE"/>
    <w:lvl w:ilvl="0" w:tplc="A91E54E8">
      <w:start w:val="1"/>
      <w:numFmt w:val="decimal"/>
      <w:lvlText w:val="%1."/>
      <w:lvlJc w:val="left"/>
      <w:pPr>
        <w:ind w:left="394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5E200A"/>
    <w:multiLevelType w:val="hybridMultilevel"/>
    <w:tmpl w:val="ABEC2DCE"/>
    <w:lvl w:ilvl="0" w:tplc="A96E6762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421BE0"/>
    <w:multiLevelType w:val="hybridMultilevel"/>
    <w:tmpl w:val="EFEE202C"/>
    <w:lvl w:ilvl="0" w:tplc="2AC076D2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027C48"/>
    <w:multiLevelType w:val="hybridMultilevel"/>
    <w:tmpl w:val="A1BC4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A151C"/>
    <w:multiLevelType w:val="hybridMultilevel"/>
    <w:tmpl w:val="7CCE8462"/>
    <w:lvl w:ilvl="0" w:tplc="6ED0B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0F11BF9"/>
    <w:multiLevelType w:val="hybridMultilevel"/>
    <w:tmpl w:val="1D1CFACE"/>
    <w:lvl w:ilvl="0" w:tplc="808E32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0"/>
  </w:num>
  <w:num w:numId="7">
    <w:abstractNumId w:val="9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B06"/>
    <w:rsid w:val="002275C5"/>
    <w:rsid w:val="00351E8F"/>
    <w:rsid w:val="00611AFA"/>
    <w:rsid w:val="008629DE"/>
    <w:rsid w:val="008723E8"/>
    <w:rsid w:val="00B017B6"/>
    <w:rsid w:val="00C4458C"/>
    <w:rsid w:val="00CE7A0D"/>
    <w:rsid w:val="00F869D3"/>
    <w:rsid w:val="00F9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B06"/>
    <w:pPr>
      <w:spacing w:befor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+ Полужирный"/>
    <w:basedOn w:val="a0"/>
    <w:rsid w:val="00F96B06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8"/>
      <w:szCs w:val="18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F96B06"/>
    <w:pPr>
      <w:ind w:left="720"/>
      <w:contextualSpacing/>
    </w:pPr>
  </w:style>
  <w:style w:type="character" w:customStyle="1" w:styleId="a6">
    <w:name w:val="Основной текст_"/>
    <w:basedOn w:val="a0"/>
    <w:link w:val="6"/>
    <w:rsid w:val="00F96B0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6"/>
    <w:rsid w:val="00F96B06"/>
    <w:pPr>
      <w:widowControl w:val="0"/>
      <w:shd w:val="clear" w:color="auto" w:fill="FFFFFF"/>
      <w:spacing w:before="0" w:after="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3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2017-03-24T05:52:00Z</dcterms:created>
  <dcterms:modified xsi:type="dcterms:W3CDTF">2017-03-24T06:36:00Z</dcterms:modified>
</cp:coreProperties>
</file>