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05" w:rsidRPr="00A62160" w:rsidRDefault="006A6936" w:rsidP="0093212B">
      <w:pPr>
        <w:ind w:firstLine="709"/>
        <w:jc w:val="center"/>
        <w:rPr>
          <w:b/>
        </w:rPr>
      </w:pPr>
      <w:r w:rsidRPr="00275352">
        <w:rPr>
          <w:b/>
        </w:rPr>
        <w:t>НЕКОТОРЫЕ АСПЕКТЫ РАЗВИТЯ ИННОВАЦИОННОГО ОБРАЗОВАНИЯ В РЕСПУБЛИКЕ БЕЛАРУСЬ</w:t>
      </w:r>
    </w:p>
    <w:p w:rsidR="00F93B05" w:rsidRPr="00A62160" w:rsidRDefault="00F93B05" w:rsidP="00A62160">
      <w:pPr>
        <w:jc w:val="center"/>
      </w:pPr>
    </w:p>
    <w:p w:rsidR="00F93B05" w:rsidRPr="002B64DA" w:rsidRDefault="00F93B05" w:rsidP="002B64DA">
      <w:pPr>
        <w:outlineLvl w:val="0"/>
      </w:pPr>
      <w:proofErr w:type="spellStart"/>
      <w:r w:rsidRPr="00A62160">
        <w:t>Хорошко</w:t>
      </w:r>
      <w:proofErr w:type="spellEnd"/>
      <w:r w:rsidR="002B64DA">
        <w:rPr>
          <w:lang w:val="en-US"/>
        </w:rPr>
        <w:t xml:space="preserve"> </w:t>
      </w:r>
      <w:r w:rsidR="002B64DA">
        <w:t xml:space="preserve">Ольга </w:t>
      </w:r>
      <w:proofErr w:type="spellStart"/>
      <w:r w:rsidR="002B64DA">
        <w:t>Болеславовна</w:t>
      </w:r>
      <w:proofErr w:type="spellEnd"/>
    </w:p>
    <w:p w:rsidR="00A85010" w:rsidRPr="00A85010" w:rsidRDefault="00A85010" w:rsidP="002B64DA">
      <w:pPr>
        <w:pStyle w:val="a3"/>
        <w:spacing w:after="0"/>
        <w:jc w:val="left"/>
        <w:rPr>
          <w:b w:val="0"/>
          <w:i w:val="0"/>
        </w:rPr>
      </w:pPr>
      <w:r w:rsidRPr="00A85010">
        <w:rPr>
          <w:b w:val="0"/>
          <w:i w:val="0"/>
        </w:rPr>
        <w:t>Учреждение образования Федерации профсоюзов Беларуси «Международный университет «МИТСО», г. Минск</w:t>
      </w:r>
    </w:p>
    <w:p w:rsidR="00F93B05" w:rsidRPr="00A62160" w:rsidRDefault="00F93B05" w:rsidP="00A62160">
      <w:pPr>
        <w:jc w:val="center"/>
        <w:rPr>
          <w:lang w:val="en-US"/>
        </w:rPr>
      </w:pPr>
    </w:p>
    <w:p w:rsidR="00F93B05" w:rsidRPr="00A62160" w:rsidRDefault="00F93B05" w:rsidP="00A62160">
      <w:pPr>
        <w:pStyle w:val="Style4"/>
        <w:widowControl/>
        <w:spacing w:line="240" w:lineRule="auto"/>
        <w:ind w:firstLine="709"/>
        <w:rPr>
          <w:lang w:val="en-US"/>
        </w:rPr>
      </w:pPr>
    </w:p>
    <w:p w:rsidR="00F93B05" w:rsidRPr="00A62160" w:rsidRDefault="00E25659" w:rsidP="00A62160">
      <w:pPr>
        <w:pStyle w:val="Style4"/>
        <w:widowControl/>
        <w:spacing w:line="240" w:lineRule="auto"/>
        <w:ind w:firstLine="709"/>
      </w:pPr>
      <w:r w:rsidRPr="00A62160">
        <w:t xml:space="preserve">Современные тенденции глобализации образовательного пространства, интеграция и взаимодействие международных правовых, социальных, экономических и других институтов все больше свидетельствуют о необходимости совершенствования системы образования, которое выступает важнейшей основой, обеспечивающей поддержку различных прогрессивных преобразований в системе общественного развития. </w:t>
      </w:r>
    </w:p>
    <w:p w:rsidR="00D44B95" w:rsidRPr="00A62160" w:rsidRDefault="00437934" w:rsidP="00A62160">
      <w:pPr>
        <w:pStyle w:val="Style4"/>
        <w:widowControl/>
        <w:spacing w:line="240" w:lineRule="auto"/>
        <w:ind w:firstLine="709"/>
        <w:rPr>
          <w:rFonts w:eastAsia="Times New Roman"/>
        </w:rPr>
      </w:pPr>
      <w:r w:rsidRPr="00A62160">
        <w:t xml:space="preserve">Развитие системы образования в Республике Беларусь  направлено на повышение конкурентоспособности нашей страны на рынке образовательных услуг, и тем самым </w:t>
      </w:r>
      <w:r w:rsidR="005E0608" w:rsidRPr="00A62160">
        <w:t xml:space="preserve">повышает </w:t>
      </w:r>
      <w:r w:rsidRPr="00A62160">
        <w:t>актуальность разработки и внедрения инновационных образовательных программ подготовки кадров с ориентацией на потребности реального сектора экономики</w:t>
      </w:r>
      <w:r w:rsidR="00AB2EAA" w:rsidRPr="00A62160">
        <w:t>, реализации практико</w:t>
      </w:r>
      <w:r w:rsidR="004D7D7D" w:rsidRPr="00A62160">
        <w:t>-</w:t>
      </w:r>
      <w:r w:rsidR="005E0608" w:rsidRPr="00A62160">
        <w:t xml:space="preserve"> </w:t>
      </w:r>
      <w:r w:rsidR="00AB2EAA" w:rsidRPr="00A62160">
        <w:t xml:space="preserve">ориентированного обучения, а также определяет необходимость расширения </w:t>
      </w:r>
      <w:r w:rsidR="00275352">
        <w:t xml:space="preserve">«границ возможностей» </w:t>
      </w:r>
      <w:r w:rsidR="00AB2EAA" w:rsidRPr="00A62160">
        <w:t>учреждений высшего образования</w:t>
      </w:r>
      <w:r w:rsidR="00275352">
        <w:t xml:space="preserve"> в</w:t>
      </w:r>
      <w:r w:rsidR="00AB2EAA" w:rsidRPr="00A62160">
        <w:t xml:space="preserve"> формировани</w:t>
      </w:r>
      <w:r w:rsidR="00275352">
        <w:t>и</w:t>
      </w:r>
      <w:r w:rsidR="00AB2EAA" w:rsidRPr="00A62160">
        <w:t xml:space="preserve"> структуры и содержания образовательных программ, актуализирует вопросы наиболее  активного участия работодателей в целевой подготовке кадров на всех этапах образовательного процесса.</w:t>
      </w:r>
      <w:r w:rsidR="00D44B95" w:rsidRPr="00A62160">
        <w:rPr>
          <w:rFonts w:eastAsia="Times New Roman"/>
        </w:rPr>
        <w:t xml:space="preserve"> </w:t>
      </w:r>
    </w:p>
    <w:p w:rsidR="002C2ED4" w:rsidRPr="00A62160" w:rsidRDefault="00D44B95" w:rsidP="00A62160">
      <w:pPr>
        <w:pStyle w:val="Style4"/>
        <w:widowControl/>
        <w:spacing w:line="240" w:lineRule="auto"/>
        <w:ind w:firstLine="709"/>
        <w:rPr>
          <w:rFonts w:eastAsia="Times New Roman"/>
        </w:rPr>
      </w:pPr>
      <w:r w:rsidRPr="00A62160">
        <w:rPr>
          <w:rFonts w:eastAsia="Times New Roman"/>
        </w:rPr>
        <w:t xml:space="preserve">Современный этап развития общества ставит перед системой образования Беларуси целый ряд принципиально новых проблем, обусловленных </w:t>
      </w:r>
      <w:r w:rsidR="00114730" w:rsidRPr="00A62160">
        <w:rPr>
          <w:rFonts w:eastAsia="Times New Roman"/>
        </w:rPr>
        <w:t xml:space="preserve">социально-экономическими, </w:t>
      </w:r>
      <w:r w:rsidRPr="00A62160">
        <w:rPr>
          <w:rFonts w:eastAsia="Times New Roman"/>
        </w:rPr>
        <w:t>политическими, мировоззренческими и д</w:t>
      </w:r>
      <w:r w:rsidR="008A794E" w:rsidRPr="00A62160">
        <w:rPr>
          <w:rFonts w:eastAsia="Times New Roman"/>
        </w:rPr>
        <w:t xml:space="preserve">ругими факторами, среди которых формирование и развитие инновационного образования. </w:t>
      </w:r>
    </w:p>
    <w:p w:rsidR="00AB2EAA" w:rsidRPr="00A62160" w:rsidRDefault="008A794E" w:rsidP="00A62160">
      <w:pPr>
        <w:pStyle w:val="Style4"/>
        <w:widowControl/>
        <w:spacing w:line="240" w:lineRule="auto"/>
        <w:ind w:firstLine="709"/>
      </w:pPr>
      <w:r w:rsidRPr="00A62160">
        <w:rPr>
          <w:rFonts w:eastAsia="Times New Roman"/>
        </w:rPr>
        <w:t>Появление новых информационных технологий, связанных с развитием компьютерных средств и сетей телекоммуникаций, открывают</w:t>
      </w:r>
      <w:r w:rsidR="0098279A" w:rsidRPr="00A62160">
        <w:rPr>
          <w:rFonts w:eastAsia="Times New Roman"/>
        </w:rPr>
        <w:t xml:space="preserve"> новые возможности для создания </w:t>
      </w:r>
      <w:r w:rsidRPr="00A62160">
        <w:rPr>
          <w:rFonts w:eastAsia="Times New Roman"/>
        </w:rPr>
        <w:t>качественно новой информационно-образовательн</w:t>
      </w:r>
      <w:r w:rsidR="0098279A" w:rsidRPr="00A62160">
        <w:rPr>
          <w:rFonts w:eastAsia="Times New Roman"/>
        </w:rPr>
        <w:t>ой</w:t>
      </w:r>
      <w:r w:rsidRPr="00A62160">
        <w:rPr>
          <w:rFonts w:eastAsia="Times New Roman"/>
        </w:rPr>
        <w:t xml:space="preserve"> среды как основ</w:t>
      </w:r>
      <w:r w:rsidR="0098279A" w:rsidRPr="00A62160">
        <w:rPr>
          <w:rFonts w:eastAsia="Times New Roman"/>
        </w:rPr>
        <w:t>ы</w:t>
      </w:r>
      <w:r w:rsidRPr="00A62160">
        <w:rPr>
          <w:rFonts w:eastAsia="Times New Roman"/>
        </w:rPr>
        <w:t xml:space="preserve"> для развития и совершенствования</w:t>
      </w:r>
      <w:r w:rsidR="0098279A" w:rsidRPr="00A62160">
        <w:rPr>
          <w:rFonts w:eastAsia="Times New Roman"/>
        </w:rPr>
        <w:t xml:space="preserve"> в целом </w:t>
      </w:r>
      <w:r w:rsidRPr="00A62160">
        <w:rPr>
          <w:rFonts w:eastAsia="Times New Roman"/>
        </w:rPr>
        <w:t>системы образования</w:t>
      </w:r>
      <w:r w:rsidR="0098279A" w:rsidRPr="00A62160">
        <w:rPr>
          <w:rFonts w:eastAsia="Times New Roman"/>
        </w:rPr>
        <w:t xml:space="preserve"> и </w:t>
      </w:r>
      <w:r w:rsidRPr="00A62160">
        <w:rPr>
          <w:rFonts w:eastAsia="Times New Roman"/>
        </w:rPr>
        <w:t>инновационного образования</w:t>
      </w:r>
      <w:r w:rsidR="0098279A" w:rsidRPr="00A62160">
        <w:rPr>
          <w:rFonts w:eastAsia="Times New Roman"/>
        </w:rPr>
        <w:t xml:space="preserve"> в том числе.</w:t>
      </w:r>
    </w:p>
    <w:p w:rsidR="00F93B05" w:rsidRPr="00A62160" w:rsidRDefault="00F93B05" w:rsidP="00A62160">
      <w:pPr>
        <w:pStyle w:val="Style4"/>
        <w:widowControl/>
        <w:spacing w:line="240" w:lineRule="auto"/>
        <w:ind w:firstLine="709"/>
      </w:pPr>
      <w:r w:rsidRPr="00A62160">
        <w:t>Приоритетная задача современного этапа социально-экономического развития Республики Беларусь - создание конкурентоспособной экономики. Опыт развитых индустриальных стран показывает, что для этого необходимо осуществить перевод экономики на инновационный путь развития. Сегодня надо понимать, что уровень развития инновационной составляющей экономики – это важнейший фактор определяющей ее конкурентоспособность, возможность динамического экономического роста, а инновационная экономика - это прежде всего экономика знаний, это подготовка высококвалифицированных кадров нового поколения, чей профессионализм станет важнейшим фактором достижения экономических, социальных и политических целей.</w:t>
      </w:r>
    </w:p>
    <w:p w:rsidR="00F93B05" w:rsidRPr="00A62160" w:rsidRDefault="00F93B05" w:rsidP="00A62160">
      <w:pPr>
        <w:ind w:firstLine="709"/>
        <w:jc w:val="both"/>
      </w:pPr>
      <w:r w:rsidRPr="00A62160">
        <w:t>Современной экономике нужны квалифицированные кадры в области инновационной деятельности, которые смогли бы создавать инновационную цепочку: анализ рынка </w:t>
      </w:r>
      <w:r w:rsidR="002C2ED4" w:rsidRPr="00A62160">
        <w:t xml:space="preserve"> </w:t>
      </w:r>
      <w:r w:rsidRPr="00A62160">
        <w:t>– научный поиск</w:t>
      </w:r>
      <w:r w:rsidR="002C2ED4" w:rsidRPr="00A62160">
        <w:t xml:space="preserve"> </w:t>
      </w:r>
      <w:r w:rsidRPr="00A62160">
        <w:t>– опытно-конструкторская разработка </w:t>
      </w:r>
      <w:r w:rsidR="002C2ED4" w:rsidRPr="00A62160">
        <w:t xml:space="preserve"> </w:t>
      </w:r>
      <w:r w:rsidRPr="00A62160">
        <w:t>– технологический дизайн </w:t>
      </w:r>
      <w:r w:rsidR="002C2ED4" w:rsidRPr="00A62160">
        <w:t xml:space="preserve"> </w:t>
      </w:r>
      <w:r w:rsidRPr="00A62160">
        <w:t>– разработка промышленного образца</w:t>
      </w:r>
      <w:r w:rsidR="002C2ED4" w:rsidRPr="00A62160">
        <w:t xml:space="preserve"> </w:t>
      </w:r>
      <w:r w:rsidRPr="00A62160">
        <w:t> – продвижение продукта на рынок.</w:t>
      </w:r>
    </w:p>
    <w:p w:rsidR="00F93B05" w:rsidRPr="00A62160" w:rsidRDefault="00F93B05" w:rsidP="00A62160">
      <w:pPr>
        <w:ind w:firstLine="709"/>
        <w:jc w:val="both"/>
      </w:pPr>
      <w:r w:rsidRPr="00A62160">
        <w:t>Инновационный путь развития предусматривает такую организацию социально-экономических отношений в обществе, которая обеспечивает прирост общественного богатства и рост благосостояния его членов за счет постоянного повышения продуктивности использования всех ресурсов и факторов производства. При этом главным ресурсом признается интеллектуальный ресурс, а важнейшим фактором роста эффективности и конкурентоспособности экономики – инновационная политика государства, инновационная деятельность хозяйствующих субъектов и членов общества.</w:t>
      </w:r>
    </w:p>
    <w:p w:rsidR="00F93B05" w:rsidRPr="00A62160" w:rsidRDefault="00F93B05" w:rsidP="00A62160">
      <w:pPr>
        <w:shd w:val="clear" w:color="auto" w:fill="FFFFFF"/>
        <w:ind w:firstLine="709"/>
        <w:jc w:val="both"/>
        <w:rPr>
          <w:color w:val="000000"/>
        </w:rPr>
      </w:pPr>
      <w:r w:rsidRPr="00A62160">
        <w:rPr>
          <w:color w:val="000000"/>
        </w:rPr>
        <w:lastRenderedPageBreak/>
        <w:t xml:space="preserve">Исходя из общепринятых взглядов на инновационное развитие, в большинстве стран реализуется государственная политика поддержки сферы высшего образования. В каждой стране она неповторима, но практически везде основополагающим фактором является господствующая государственная идеология, фундаментом выступает уровень развития экономики, культуры. Во многих развитых странах высшее образование является одной из самых главных областей вложения капитала и интеллекта. </w:t>
      </w:r>
    </w:p>
    <w:p w:rsidR="00F93B05" w:rsidRPr="00A62160" w:rsidRDefault="00F93B05" w:rsidP="00A62160">
      <w:pPr>
        <w:shd w:val="clear" w:color="auto" w:fill="FFFFFF"/>
        <w:ind w:firstLine="709"/>
        <w:jc w:val="both"/>
      </w:pPr>
      <w:r w:rsidRPr="00A62160">
        <w:t>В Республике Беларусь проблеме подготовки кадров для инновационной деятельности отводится важное место. Идея инновационного образования находит отражение в системе подготовки специалистов для инновационной сферы, которая</w:t>
      </w:r>
      <w:r w:rsidR="004D7D7D" w:rsidRPr="00A62160">
        <w:t xml:space="preserve"> </w:t>
      </w:r>
      <w:r w:rsidRPr="00A62160">
        <w:t xml:space="preserve">предусматривает формирование многоуровневой системы подготовки, переподготовки и повышения квалификации специалистов для инновационной деятельности. </w:t>
      </w:r>
    </w:p>
    <w:p w:rsidR="00F93B05" w:rsidRPr="00A62160" w:rsidRDefault="00F93B05" w:rsidP="00A62160">
      <w:pPr>
        <w:ind w:firstLine="709"/>
        <w:jc w:val="both"/>
      </w:pPr>
      <w:r w:rsidRPr="00A62160">
        <w:t>В подготовке специалистов в области инновационной деятельности должны быть задействованы:</w:t>
      </w:r>
    </w:p>
    <w:p w:rsidR="00F93B05" w:rsidRPr="00A62160" w:rsidRDefault="00F93B05" w:rsidP="00A55625">
      <w:pPr>
        <w:numPr>
          <w:ilvl w:val="0"/>
          <w:numId w:val="8"/>
        </w:numPr>
        <w:tabs>
          <w:tab w:val="clear" w:pos="720"/>
          <w:tab w:val="num" w:pos="0"/>
        </w:tabs>
        <w:ind w:left="0" w:firstLine="567"/>
        <w:jc w:val="both"/>
      </w:pPr>
      <w:r w:rsidRPr="00A62160">
        <w:t xml:space="preserve">система высшего образования: подготовка специалистов с высшим образованием по новым специальностям в области инновационной деятельности, в том числе подготовка научных работников высшей квалификации, специалистов инновационного менеджмента на основе государственного заказа, а также по инициативе субъектов хозяйствования; </w:t>
      </w:r>
    </w:p>
    <w:p w:rsidR="00F93B05" w:rsidRPr="00A62160" w:rsidRDefault="00F93B05" w:rsidP="00A55625">
      <w:pPr>
        <w:numPr>
          <w:ilvl w:val="0"/>
          <w:numId w:val="8"/>
        </w:numPr>
        <w:tabs>
          <w:tab w:val="clear" w:pos="720"/>
          <w:tab w:val="num" w:pos="0"/>
        </w:tabs>
        <w:ind w:left="0" w:firstLine="567"/>
        <w:jc w:val="both"/>
      </w:pPr>
      <w:r w:rsidRPr="00A62160">
        <w:t xml:space="preserve">система дополнительного образования взрослых: переподготовка и повышение квалификации руководящих кадров и специалистов в области государственного управления; переподготовка и повышение квалификации специалистов по приоритетным направлениям научно-технической и инновационной деятельности; </w:t>
      </w:r>
    </w:p>
    <w:p w:rsidR="00F93B05" w:rsidRPr="00A62160" w:rsidRDefault="00F93B05" w:rsidP="00A55625">
      <w:pPr>
        <w:numPr>
          <w:ilvl w:val="0"/>
          <w:numId w:val="8"/>
        </w:numPr>
        <w:tabs>
          <w:tab w:val="clear" w:pos="720"/>
          <w:tab w:val="num" w:pos="0"/>
        </w:tabs>
        <w:ind w:left="0" w:firstLine="567"/>
        <w:jc w:val="both"/>
      </w:pPr>
      <w:r w:rsidRPr="00A62160">
        <w:t xml:space="preserve">система послевузовского образования: подготовка кадров высшей квалификации с учетом потребности развития науки и отраслей экономики; </w:t>
      </w:r>
    </w:p>
    <w:p w:rsidR="00F93B05" w:rsidRPr="00A62160" w:rsidRDefault="00F93B05" w:rsidP="00A55625">
      <w:pPr>
        <w:numPr>
          <w:ilvl w:val="0"/>
          <w:numId w:val="8"/>
        </w:numPr>
        <w:tabs>
          <w:tab w:val="clear" w:pos="720"/>
          <w:tab w:val="num" w:pos="0"/>
        </w:tabs>
        <w:ind w:left="0" w:firstLine="567"/>
        <w:jc w:val="both"/>
      </w:pPr>
      <w:r w:rsidRPr="00A62160">
        <w:t>система краткосрочных курсов, семинаров и конференций по повышению квалификации специалистов в области инновационной деятельности.</w:t>
      </w:r>
    </w:p>
    <w:p w:rsidR="00275352" w:rsidRDefault="00F93B05" w:rsidP="00A62160">
      <w:pPr>
        <w:ind w:firstLine="709"/>
        <w:jc w:val="both"/>
      </w:pPr>
      <w:r w:rsidRPr="00A62160">
        <w:t xml:space="preserve">Инновационное образование – процесс и результат такой учебной и образовательной деятельности, который помимо поддержки существующих традиций, стимулирует стремление у будущих специалистов изменить существующую экономику, социальную сферу и т.д. с целью создания нового, конкурентоспособного продукта, доведения его до потребителей для получения основного результата – улучшение качества жизни. Такой тип образования основан на практико-ориентированном подходе к обучению, который сегодня активно реализуется в Беларуси. </w:t>
      </w:r>
    </w:p>
    <w:p w:rsidR="001462DD" w:rsidRPr="00A62160" w:rsidRDefault="00F93B05" w:rsidP="00A62160">
      <w:pPr>
        <w:ind w:firstLine="709"/>
        <w:jc w:val="both"/>
      </w:pPr>
      <w:proofErr w:type="spellStart"/>
      <w:r w:rsidRPr="00A62160">
        <w:t>Инновационность</w:t>
      </w:r>
      <w:proofErr w:type="spellEnd"/>
      <w:r w:rsidRPr="00A62160">
        <w:t xml:space="preserve"> как характеристика обучения относится не только к методологии его построения, но и к отдельным социально-экономическим значимым результатам. Именно поэтому формирование модели инновационного образования </w:t>
      </w:r>
      <w:r w:rsidR="00E25659" w:rsidRPr="00A62160">
        <w:t>приобретает особую актуальность на этапе создания инновационной конкурентоспособной национальной экономики.</w:t>
      </w:r>
      <w:r w:rsidR="003A1E8C" w:rsidRPr="00A62160">
        <w:t xml:space="preserve"> </w:t>
      </w:r>
      <w:r w:rsidR="002E4DDC" w:rsidRPr="00A62160">
        <w:t>Сегодня п</w:t>
      </w:r>
      <w:r w:rsidR="001346FB" w:rsidRPr="00A62160">
        <w:t xml:space="preserve">рактика внедрения инновационных моделей образования и новых форм образовательного процесса базируется на использовании передовых информационно-коммуникационных технологий, сетевых сервисов и средств, реализуемых в составе интерактивной образовательной среды, интегрирующей цифровой контент по учебным дисциплинам и современные образовательные технологии, что обеспечивает </w:t>
      </w:r>
      <w:r w:rsidR="002E4DDC" w:rsidRPr="00A62160">
        <w:t xml:space="preserve">в свою очередь взаимосвязь </w:t>
      </w:r>
      <w:r w:rsidR="001346FB" w:rsidRPr="00A62160">
        <w:t>содержательной, методической и технологической компонент обучения</w:t>
      </w:r>
      <w:r w:rsidR="002E4DDC" w:rsidRPr="00A62160">
        <w:t xml:space="preserve">, а также </w:t>
      </w:r>
      <w:r w:rsidR="001346FB" w:rsidRPr="00A62160">
        <w:t xml:space="preserve">реальную возможность повышения </w:t>
      </w:r>
      <w:r w:rsidR="0086503E" w:rsidRPr="00A62160">
        <w:t xml:space="preserve">качества образования, его </w:t>
      </w:r>
      <w:r w:rsidR="001462DD" w:rsidRPr="00A62160">
        <w:t>эффективности и результативности.</w:t>
      </w:r>
    </w:p>
    <w:p w:rsidR="00275352" w:rsidRDefault="009C79B4" w:rsidP="00A62160">
      <w:pPr>
        <w:ind w:firstLine="709"/>
        <w:jc w:val="both"/>
      </w:pPr>
      <w:r w:rsidRPr="00A62160">
        <w:t xml:space="preserve">В </w:t>
      </w:r>
      <w:r w:rsidR="002E4DDC" w:rsidRPr="00A62160">
        <w:rPr>
          <w:b/>
          <w:bCs/>
        </w:rPr>
        <w:t>с</w:t>
      </w:r>
      <w:r w:rsidRPr="00A62160">
        <w:t xml:space="preserve">овременных </w:t>
      </w:r>
      <w:r w:rsidR="00F93B05" w:rsidRPr="00A62160">
        <w:t>образовательн</w:t>
      </w:r>
      <w:r w:rsidRPr="00A62160">
        <w:t>ых</w:t>
      </w:r>
      <w:r w:rsidR="00F93B05" w:rsidRPr="00A62160">
        <w:t xml:space="preserve"> программ</w:t>
      </w:r>
      <w:r w:rsidRPr="00A62160">
        <w:t xml:space="preserve">ах должны </w:t>
      </w:r>
      <w:r w:rsidR="002E4DDC" w:rsidRPr="00A62160">
        <w:rPr>
          <w:bCs/>
        </w:rPr>
        <w:t xml:space="preserve">закладываться </w:t>
      </w:r>
      <w:r w:rsidR="00F93B05" w:rsidRPr="00A62160">
        <w:t>новые принципы и подходы к образовательному процессу, обеспечивающие формирование профессиональных компетенций.</w:t>
      </w:r>
    </w:p>
    <w:p w:rsidR="00EA511A" w:rsidRPr="00A62160" w:rsidRDefault="00EA511A" w:rsidP="00A62160">
      <w:pPr>
        <w:ind w:firstLine="709"/>
        <w:jc w:val="both"/>
      </w:pPr>
      <w:r w:rsidRPr="00A62160">
        <w:t xml:space="preserve">Обучение, основанное на реализации </w:t>
      </w:r>
      <w:proofErr w:type="spellStart"/>
      <w:r w:rsidRPr="00A62160">
        <w:t>компетентностного</w:t>
      </w:r>
      <w:proofErr w:type="spellEnd"/>
      <w:r w:rsidRPr="00A62160">
        <w:t xml:space="preserve"> подхода это целостная, концептуально единая и разнообразная в способах осуществления методологическая модель, которая влечет изменение всех элементов </w:t>
      </w:r>
      <w:r w:rsidR="00895D5A" w:rsidRPr="00A62160">
        <w:t xml:space="preserve">методической системы обучения, организационно-управленческих технологий </w:t>
      </w:r>
      <w:r w:rsidRPr="00A62160">
        <w:t xml:space="preserve">и проявляется как обновление содержания </w:t>
      </w:r>
      <w:r w:rsidRPr="00A62160">
        <w:lastRenderedPageBreak/>
        <w:t xml:space="preserve">образования в ответ на изменяющуюся социально-экономическую реальность. </w:t>
      </w:r>
      <w:r w:rsidR="00A4192A" w:rsidRPr="00A62160">
        <w:t xml:space="preserve">При таком подходе </w:t>
      </w:r>
      <w:r w:rsidRPr="00A62160">
        <w:t xml:space="preserve">необходимо формировать способность обучаемого решать конкретные задачи в конкретной профессиональной среде. </w:t>
      </w:r>
    </w:p>
    <w:p w:rsidR="002E4DDC" w:rsidRPr="00A62160" w:rsidRDefault="002E4DDC" w:rsidP="00A62160">
      <w:pPr>
        <w:ind w:firstLine="709"/>
        <w:jc w:val="both"/>
      </w:pPr>
      <w:r w:rsidRPr="00A62160">
        <w:t>Образовательный процесс нового качества должен отличатся</w:t>
      </w:r>
      <w:r w:rsidR="00A00B15" w:rsidRPr="00A62160">
        <w:t xml:space="preserve"> </w:t>
      </w:r>
      <w:r w:rsidRPr="00A62160">
        <w:t>целенаправленным, практико</w:t>
      </w:r>
      <w:r w:rsidR="00895D5A" w:rsidRPr="00A62160">
        <w:t>-</w:t>
      </w:r>
      <w:r w:rsidRPr="00A62160">
        <w:t xml:space="preserve">ориентированным, эффективным, инновационным, интегрированным, комплексным и системным характером, реализующим </w:t>
      </w:r>
      <w:proofErr w:type="spellStart"/>
      <w:r w:rsidRPr="00A62160">
        <w:t>компетентностный</w:t>
      </w:r>
      <w:proofErr w:type="spellEnd"/>
      <w:r w:rsidRPr="00A62160">
        <w:t xml:space="preserve"> подход, формирующим </w:t>
      </w:r>
      <w:proofErr w:type="spellStart"/>
      <w:r w:rsidRPr="00A62160">
        <w:t>креативность</w:t>
      </w:r>
      <w:proofErr w:type="spellEnd"/>
      <w:r w:rsidRPr="00A62160">
        <w:t xml:space="preserve"> мышления</w:t>
      </w:r>
      <w:r w:rsidR="002C2ED4" w:rsidRPr="00A62160">
        <w:t xml:space="preserve">, базирующимся </w:t>
      </w:r>
      <w:r w:rsidRPr="00A62160">
        <w:t xml:space="preserve">на принципе высокого профессионализма и компетентности, которые одинаково важны для всех государственных органов (организаций), ветвей государственной власти, бизнес </w:t>
      </w:r>
      <w:r w:rsidR="001462DD" w:rsidRPr="00A62160">
        <w:t xml:space="preserve">- </w:t>
      </w:r>
      <w:r w:rsidRPr="00A62160">
        <w:t xml:space="preserve">структур и так необходимы сегодня современному обществу. </w:t>
      </w:r>
    </w:p>
    <w:p w:rsidR="00275352" w:rsidRDefault="00F93B05" w:rsidP="00A62160">
      <w:pPr>
        <w:pStyle w:val="ConsPlusTitle"/>
        <w:widowControl/>
        <w:tabs>
          <w:tab w:val="left" w:pos="709"/>
        </w:tabs>
        <w:ind w:firstLine="708"/>
        <w:jc w:val="both"/>
        <w:rPr>
          <w:b w:val="0"/>
        </w:rPr>
      </w:pPr>
      <w:proofErr w:type="spellStart"/>
      <w:r w:rsidRPr="00A62160">
        <w:rPr>
          <w:b w:val="0"/>
        </w:rPr>
        <w:t>Инновационность</w:t>
      </w:r>
      <w:proofErr w:type="spellEnd"/>
      <w:r w:rsidRPr="00A62160">
        <w:rPr>
          <w:b w:val="0"/>
        </w:rPr>
        <w:t xml:space="preserve"> образовательного процесса </w:t>
      </w:r>
      <w:r w:rsidR="00AE158C" w:rsidRPr="00A62160">
        <w:rPr>
          <w:b w:val="0"/>
        </w:rPr>
        <w:t xml:space="preserve">возможно </w:t>
      </w:r>
      <w:r w:rsidR="00900549" w:rsidRPr="00A62160">
        <w:rPr>
          <w:b w:val="0"/>
        </w:rPr>
        <w:t xml:space="preserve">обеспечивать за счет </w:t>
      </w:r>
      <w:r w:rsidRPr="00A62160">
        <w:rPr>
          <w:b w:val="0"/>
        </w:rPr>
        <w:t>индивидуализаци</w:t>
      </w:r>
      <w:r w:rsidR="00900549" w:rsidRPr="00A62160">
        <w:rPr>
          <w:b w:val="0"/>
        </w:rPr>
        <w:t>и</w:t>
      </w:r>
      <w:r w:rsidRPr="00A62160">
        <w:rPr>
          <w:b w:val="0"/>
        </w:rPr>
        <w:t xml:space="preserve"> обучения, непрерывност</w:t>
      </w:r>
      <w:r w:rsidR="00900549" w:rsidRPr="00A62160">
        <w:rPr>
          <w:b w:val="0"/>
        </w:rPr>
        <w:t>и</w:t>
      </w:r>
      <w:r w:rsidRPr="00A62160">
        <w:rPr>
          <w:b w:val="0"/>
        </w:rPr>
        <w:t xml:space="preserve"> образовательного процесса и его практико-ориентированност</w:t>
      </w:r>
      <w:r w:rsidR="001462DD" w:rsidRPr="00A62160">
        <w:rPr>
          <w:b w:val="0"/>
        </w:rPr>
        <w:t>и</w:t>
      </w:r>
      <w:r w:rsidRPr="00A62160">
        <w:rPr>
          <w:b w:val="0"/>
        </w:rPr>
        <w:t>.</w:t>
      </w:r>
    </w:p>
    <w:p w:rsidR="00111FD5" w:rsidRPr="00A62160" w:rsidRDefault="00A86338" w:rsidP="00A62160">
      <w:pPr>
        <w:pStyle w:val="ConsPlusTitle"/>
        <w:widowControl/>
        <w:tabs>
          <w:tab w:val="left" w:pos="709"/>
        </w:tabs>
        <w:ind w:firstLine="708"/>
        <w:jc w:val="both"/>
        <w:rPr>
          <w:b w:val="0"/>
          <w:bCs w:val="0"/>
        </w:rPr>
      </w:pPr>
      <w:r w:rsidRPr="00A62160">
        <w:rPr>
          <w:b w:val="0"/>
        </w:rPr>
        <w:t>Особое внимание в образовательном процессе необходимо уделять индивидуализации обучения, возможности построения индивидуального образовательного пространства для каждого конкретного студента (слушателя), что создает у них необходимые условия для реализации желания развиваться в индивидуальной образовательной среде.</w:t>
      </w:r>
      <w:r w:rsidR="001462DD" w:rsidRPr="00A62160">
        <w:rPr>
          <w:b w:val="0"/>
        </w:rPr>
        <w:t xml:space="preserve"> </w:t>
      </w:r>
      <w:r w:rsidR="00F93B05" w:rsidRPr="00A62160">
        <w:rPr>
          <w:b w:val="0"/>
        </w:rPr>
        <w:t>Индивидуализацию</w:t>
      </w:r>
      <w:r w:rsidR="00900549" w:rsidRPr="00A62160">
        <w:rPr>
          <w:b w:val="0"/>
        </w:rPr>
        <w:t xml:space="preserve"> образовательного процесса </w:t>
      </w:r>
      <w:r w:rsidR="00AE158C" w:rsidRPr="00A62160">
        <w:rPr>
          <w:b w:val="0"/>
        </w:rPr>
        <w:t>обусла</w:t>
      </w:r>
      <w:r w:rsidR="00F93B05" w:rsidRPr="00A62160">
        <w:rPr>
          <w:b w:val="0"/>
        </w:rPr>
        <w:t>вливает наличие</w:t>
      </w:r>
      <w:r w:rsidR="00AE158C" w:rsidRPr="00A62160">
        <w:rPr>
          <w:b w:val="0"/>
        </w:rPr>
        <w:t xml:space="preserve"> в учебном плане </w:t>
      </w:r>
      <w:r w:rsidR="00F93B05" w:rsidRPr="00A62160">
        <w:rPr>
          <w:b w:val="0"/>
        </w:rPr>
        <w:t xml:space="preserve">широкого перечня дисциплин по выбору в зависимости от потребностей конкретного </w:t>
      </w:r>
      <w:r w:rsidR="00900549" w:rsidRPr="00A62160">
        <w:rPr>
          <w:b w:val="0"/>
        </w:rPr>
        <w:t xml:space="preserve">обучаемого </w:t>
      </w:r>
      <w:r w:rsidR="00F93B05" w:rsidRPr="00A62160">
        <w:rPr>
          <w:b w:val="0"/>
        </w:rPr>
        <w:t>в получении знаний, навыков, умений в узких сфера</w:t>
      </w:r>
      <w:r w:rsidR="00900549" w:rsidRPr="00A62160">
        <w:rPr>
          <w:b w:val="0"/>
        </w:rPr>
        <w:t>х профессиональной деятельности. И здесь необходимо предоставить возможность к</w:t>
      </w:r>
      <w:r w:rsidR="00F93B05" w:rsidRPr="00A62160">
        <w:rPr>
          <w:b w:val="0"/>
        </w:rPr>
        <w:t>ажд</w:t>
      </w:r>
      <w:r w:rsidR="00900549" w:rsidRPr="00A62160">
        <w:rPr>
          <w:b w:val="0"/>
        </w:rPr>
        <w:t>ому обучаемому с</w:t>
      </w:r>
      <w:r w:rsidR="00F93B05" w:rsidRPr="00A62160">
        <w:rPr>
          <w:b w:val="0"/>
        </w:rPr>
        <w:t>формир</w:t>
      </w:r>
      <w:r w:rsidR="00900549" w:rsidRPr="00A62160">
        <w:rPr>
          <w:b w:val="0"/>
        </w:rPr>
        <w:t>овать</w:t>
      </w:r>
      <w:r w:rsidR="00F93B05" w:rsidRPr="00A62160">
        <w:rPr>
          <w:b w:val="0"/>
        </w:rPr>
        <w:t xml:space="preserve"> собственный набор дисциплин, в результате изучения которых формируются определенные компетенции.</w:t>
      </w:r>
      <w:r w:rsidR="00111FD5" w:rsidRPr="00A62160">
        <w:rPr>
          <w:b w:val="0"/>
          <w:bCs w:val="0"/>
        </w:rPr>
        <w:t xml:space="preserve"> </w:t>
      </w:r>
    </w:p>
    <w:p w:rsidR="00111FD5" w:rsidRPr="00A62160" w:rsidRDefault="00111FD5" w:rsidP="00A62160">
      <w:pPr>
        <w:pStyle w:val="ConsPlusTitle"/>
        <w:widowControl/>
        <w:tabs>
          <w:tab w:val="left" w:pos="709"/>
        </w:tabs>
        <w:ind w:firstLine="708"/>
        <w:jc w:val="both"/>
        <w:rPr>
          <w:b w:val="0"/>
          <w:bCs w:val="0"/>
        </w:rPr>
      </w:pPr>
      <w:r w:rsidRPr="00A62160">
        <w:rPr>
          <w:b w:val="0"/>
          <w:bCs w:val="0"/>
        </w:rPr>
        <w:t>Освоение программного учебного материала может сочетать формы как непосредственного</w:t>
      </w:r>
      <w:r w:rsidR="00A00B15" w:rsidRPr="00A62160">
        <w:rPr>
          <w:b w:val="0"/>
          <w:bCs w:val="0"/>
        </w:rPr>
        <w:t xml:space="preserve">, </w:t>
      </w:r>
      <w:r w:rsidRPr="00A62160">
        <w:rPr>
          <w:b w:val="0"/>
          <w:bCs w:val="0"/>
        </w:rPr>
        <w:t xml:space="preserve">так и дистанционного </w:t>
      </w:r>
      <w:proofErr w:type="spellStart"/>
      <w:r w:rsidRPr="00A62160">
        <w:rPr>
          <w:b w:val="0"/>
          <w:bCs w:val="0"/>
        </w:rPr>
        <w:t>ко</w:t>
      </w:r>
      <w:r w:rsidR="00A00B15" w:rsidRPr="00A62160">
        <w:rPr>
          <w:b w:val="0"/>
          <w:bCs w:val="0"/>
        </w:rPr>
        <w:t>нтактирования</w:t>
      </w:r>
      <w:proofErr w:type="spellEnd"/>
      <w:r w:rsidR="00A00B15" w:rsidRPr="00A62160">
        <w:rPr>
          <w:b w:val="0"/>
          <w:bCs w:val="0"/>
        </w:rPr>
        <w:t xml:space="preserve"> с преподавателями</w:t>
      </w:r>
      <w:r w:rsidRPr="00A62160">
        <w:rPr>
          <w:b w:val="0"/>
          <w:bCs w:val="0"/>
        </w:rPr>
        <w:t xml:space="preserve"> с использованием анализа конкретных ситуаций, деловых игр и контролируемой самостоятельной работы, а в межсессионный период </w:t>
      </w:r>
      <w:r w:rsidR="00AE158C" w:rsidRPr="00A62160">
        <w:rPr>
          <w:b w:val="0"/>
          <w:bCs w:val="0"/>
        </w:rPr>
        <w:t xml:space="preserve">обеспечение </w:t>
      </w:r>
      <w:r w:rsidRPr="00A62160">
        <w:rPr>
          <w:b w:val="0"/>
          <w:bCs w:val="0"/>
        </w:rPr>
        <w:t>возможно</w:t>
      </w:r>
      <w:r w:rsidR="00AE158C" w:rsidRPr="00A62160">
        <w:rPr>
          <w:b w:val="0"/>
          <w:bCs w:val="0"/>
        </w:rPr>
        <w:t>сти продолжения изучения</w:t>
      </w:r>
      <w:r w:rsidRPr="00A62160">
        <w:rPr>
          <w:b w:val="0"/>
          <w:bCs w:val="0"/>
        </w:rPr>
        <w:t xml:space="preserve"> </w:t>
      </w:r>
      <w:r w:rsidR="00573351" w:rsidRPr="00A62160">
        <w:rPr>
          <w:b w:val="0"/>
          <w:bCs w:val="0"/>
        </w:rPr>
        <w:t xml:space="preserve">большей части учебного материала по соответствующим </w:t>
      </w:r>
      <w:r w:rsidRPr="00A62160">
        <w:rPr>
          <w:b w:val="0"/>
          <w:bCs w:val="0"/>
        </w:rPr>
        <w:t>д</w:t>
      </w:r>
      <w:r w:rsidR="00573351" w:rsidRPr="00A62160">
        <w:rPr>
          <w:b w:val="0"/>
          <w:bCs w:val="0"/>
        </w:rPr>
        <w:t xml:space="preserve">исциплинам в дистанционном режиме с удаленным контролем и консультированием преподавателей, что также позволяет существенно разгрузить учебное время.  Данная инновация </w:t>
      </w:r>
      <w:r w:rsidR="00A4192A" w:rsidRPr="00A62160">
        <w:rPr>
          <w:b w:val="0"/>
          <w:bCs w:val="0"/>
        </w:rPr>
        <w:t>хорошо сочетается с технологией самостоятельного моделирования образовательного пространства.</w:t>
      </w:r>
    </w:p>
    <w:p w:rsidR="00111FD5" w:rsidRPr="00A62160" w:rsidRDefault="00F93B05" w:rsidP="00A62160">
      <w:pPr>
        <w:ind w:firstLine="708"/>
        <w:jc w:val="both"/>
      </w:pPr>
      <w:r w:rsidRPr="00A62160">
        <w:t xml:space="preserve">Непрерывность </w:t>
      </w:r>
      <w:r w:rsidR="002C2ED4" w:rsidRPr="00A62160">
        <w:t>образовательного процесса</w:t>
      </w:r>
      <w:r w:rsidR="00AE158C" w:rsidRPr="00A62160">
        <w:t xml:space="preserve"> сегодня </w:t>
      </w:r>
      <w:r w:rsidR="00111FD5" w:rsidRPr="00A62160">
        <w:t xml:space="preserve">может </w:t>
      </w:r>
      <w:r w:rsidR="00275352">
        <w:t xml:space="preserve">создаваться </w:t>
      </w:r>
      <w:r w:rsidR="00111FD5" w:rsidRPr="00A62160">
        <w:t xml:space="preserve">за счет </w:t>
      </w:r>
      <w:r w:rsidR="00275352">
        <w:t xml:space="preserve">функционирования </w:t>
      </w:r>
      <w:r w:rsidRPr="00A62160">
        <w:t>эффективн</w:t>
      </w:r>
      <w:r w:rsidR="00111FD5" w:rsidRPr="00A62160">
        <w:t>ой</w:t>
      </w:r>
      <w:r w:rsidRPr="00A62160">
        <w:t xml:space="preserve"> систем</w:t>
      </w:r>
      <w:r w:rsidR="00111FD5" w:rsidRPr="00A62160">
        <w:t>ы</w:t>
      </w:r>
      <w:r w:rsidRPr="00A62160">
        <w:t xml:space="preserve"> дистанционного контроля и управления самостоятельной учебной работой </w:t>
      </w:r>
      <w:r w:rsidR="00900549" w:rsidRPr="00A62160">
        <w:t xml:space="preserve">обучаемого </w:t>
      </w:r>
      <w:r w:rsidRPr="00A62160">
        <w:t>в межсессионный период,</w:t>
      </w:r>
      <w:r w:rsidR="00111FD5" w:rsidRPr="00A62160">
        <w:t xml:space="preserve"> когда обеспечивается с</w:t>
      </w:r>
      <w:r w:rsidRPr="00A62160">
        <w:t xml:space="preserve">охранение прямого контакта </w:t>
      </w:r>
      <w:r w:rsidR="00900549" w:rsidRPr="00A62160">
        <w:t>студентов (</w:t>
      </w:r>
      <w:r w:rsidRPr="00A62160">
        <w:t>слушателей</w:t>
      </w:r>
      <w:r w:rsidR="00900549" w:rsidRPr="00A62160">
        <w:t>)</w:t>
      </w:r>
      <w:r w:rsidRPr="00A62160">
        <w:t xml:space="preserve"> с преподавателями посредством инструментов интернет-связи. </w:t>
      </w:r>
    </w:p>
    <w:p w:rsidR="003C0E40" w:rsidRPr="00A62160" w:rsidRDefault="00111FD5" w:rsidP="00A62160">
      <w:pPr>
        <w:ind w:firstLine="709"/>
        <w:jc w:val="both"/>
        <w:rPr>
          <w:highlight w:val="yellow"/>
        </w:rPr>
      </w:pPr>
      <w:r w:rsidRPr="00A62160">
        <w:t xml:space="preserve">Необходимо </w:t>
      </w:r>
      <w:r w:rsidR="00AE158C" w:rsidRPr="00A62160">
        <w:t xml:space="preserve">также </w:t>
      </w:r>
      <w:r w:rsidRPr="00A62160">
        <w:t>усиливать практико-ориентированный характер обучения, а для этого</w:t>
      </w:r>
      <w:r w:rsidR="00A00B15" w:rsidRPr="00A62160">
        <w:t xml:space="preserve">, в первую очередь, </w:t>
      </w:r>
      <w:r w:rsidRPr="00A62160">
        <w:t>активизируются научно-практические связи с государственными органами и иными государственными организациями, бизнес</w:t>
      </w:r>
      <w:r w:rsidR="00AE158C" w:rsidRPr="00A62160">
        <w:t>–</w:t>
      </w:r>
      <w:r w:rsidRPr="00A62160">
        <w:t>структурами</w:t>
      </w:r>
      <w:r w:rsidR="00AE158C" w:rsidRPr="00A62160">
        <w:t>, создаются филиалы кафедр, инновационные площадки</w:t>
      </w:r>
      <w:r w:rsidRPr="00A62160">
        <w:t xml:space="preserve"> и др. </w:t>
      </w:r>
      <w:r w:rsidR="00F93B05" w:rsidRPr="00A62160">
        <w:t>Практико-ориентированность</w:t>
      </w:r>
      <w:r w:rsidR="00D31BB8" w:rsidRPr="00A62160">
        <w:t xml:space="preserve"> обучения </w:t>
      </w:r>
      <w:r w:rsidR="00F93B05" w:rsidRPr="00A62160">
        <w:t>основ</w:t>
      </w:r>
      <w:r w:rsidR="00D31BB8" w:rsidRPr="00A62160">
        <w:t xml:space="preserve">ывается </w:t>
      </w:r>
      <w:r w:rsidR="00F93B05" w:rsidRPr="00A62160">
        <w:t>на использовании в образов</w:t>
      </w:r>
      <w:r w:rsidR="003F153E" w:rsidRPr="00A62160">
        <w:t xml:space="preserve">ательном процессе различных </w:t>
      </w:r>
      <w:r w:rsidR="00F93B05" w:rsidRPr="00A62160">
        <w:t>видов</w:t>
      </w:r>
      <w:r w:rsidR="003F153E" w:rsidRPr="00A62160">
        <w:t xml:space="preserve"> и форм проведения учебных </w:t>
      </w:r>
      <w:r w:rsidR="00F93B05" w:rsidRPr="00A62160">
        <w:t xml:space="preserve">занятий (анализ конкретных ситуаций, ситуационное моделирование, практические и семинарские занятия, выездные занятия, круглые столы, деловые игры, тренинги и др.). </w:t>
      </w:r>
    </w:p>
    <w:p w:rsidR="00D31BB8" w:rsidRPr="00A62160" w:rsidRDefault="00A00B15" w:rsidP="00A62160">
      <w:pPr>
        <w:ind w:firstLine="709"/>
        <w:jc w:val="both"/>
      </w:pPr>
      <w:r w:rsidRPr="00A62160">
        <w:t>Особого</w:t>
      </w:r>
      <w:r w:rsidR="00F93B05" w:rsidRPr="00A62160">
        <w:t xml:space="preserve"> внимани</w:t>
      </w:r>
      <w:r w:rsidRPr="00A62160">
        <w:t>я заслуживает предусматриваемая учебными планами</w:t>
      </w:r>
      <w:r w:rsidR="003F153E" w:rsidRPr="00A62160">
        <w:t xml:space="preserve"> различных специальностей </w:t>
      </w:r>
      <w:r w:rsidR="00F93B05" w:rsidRPr="00A62160">
        <w:t>практик</w:t>
      </w:r>
      <w:r w:rsidRPr="00A62160">
        <w:t>а</w:t>
      </w:r>
      <w:r w:rsidR="003C0E40" w:rsidRPr="00A62160">
        <w:t>, т.к. содержание обучения в инновационном образовании должно быть приближено к составу</w:t>
      </w:r>
      <w:r w:rsidR="002C2ED4" w:rsidRPr="00A62160">
        <w:t xml:space="preserve"> </w:t>
      </w:r>
      <w:r w:rsidR="003C0E40" w:rsidRPr="00A62160">
        <w:t>задач</w:t>
      </w:r>
      <w:r w:rsidR="002C2ED4" w:rsidRPr="00A62160">
        <w:t xml:space="preserve">, </w:t>
      </w:r>
      <w:r w:rsidR="003C0E40" w:rsidRPr="00A62160">
        <w:t xml:space="preserve">решаемых </w:t>
      </w:r>
      <w:r w:rsidR="002C2ED4" w:rsidRPr="00A62160">
        <w:t xml:space="preserve">в той или иной сфере </w:t>
      </w:r>
      <w:r w:rsidR="003C0E40" w:rsidRPr="00A62160">
        <w:t>практи</w:t>
      </w:r>
      <w:r w:rsidR="002C2ED4" w:rsidRPr="00A62160">
        <w:t>ческой деятельности</w:t>
      </w:r>
      <w:r w:rsidR="003C0E40" w:rsidRPr="00A62160">
        <w:t xml:space="preserve">. </w:t>
      </w:r>
      <w:r w:rsidR="00F93B05" w:rsidRPr="00A62160">
        <w:t xml:space="preserve"> </w:t>
      </w:r>
    </w:p>
    <w:p w:rsidR="00D31BB8" w:rsidRPr="00A62160" w:rsidRDefault="00D31BB8" w:rsidP="00A62160">
      <w:pPr>
        <w:ind w:firstLine="709"/>
        <w:jc w:val="both"/>
      </w:pPr>
      <w:r w:rsidRPr="00A62160">
        <w:t xml:space="preserve">Инновационной формой практико-ориентированного обучения является также и </w:t>
      </w:r>
      <w:r w:rsidR="00AE158C" w:rsidRPr="00A62160">
        <w:t>проектное обучение, которое заслуживает отдельного внимания в развитии инновационного образования.</w:t>
      </w:r>
      <w:r w:rsidRPr="00A62160">
        <w:t xml:space="preserve"> </w:t>
      </w:r>
    </w:p>
    <w:p w:rsidR="00D31BB8" w:rsidRPr="00A62160" w:rsidRDefault="00AE158C" w:rsidP="00A62160">
      <w:pPr>
        <w:ind w:firstLine="709"/>
        <w:jc w:val="both"/>
      </w:pPr>
      <w:r w:rsidRPr="00A62160">
        <w:lastRenderedPageBreak/>
        <w:t xml:space="preserve">Требует </w:t>
      </w:r>
      <w:r w:rsidR="00A00B15" w:rsidRPr="00A62160">
        <w:t>с</w:t>
      </w:r>
      <w:r w:rsidR="00D31BB8" w:rsidRPr="00A62160">
        <w:t>овершенств</w:t>
      </w:r>
      <w:r w:rsidR="006C6275" w:rsidRPr="00A62160">
        <w:t>овани</w:t>
      </w:r>
      <w:r w:rsidRPr="00A62160">
        <w:t>я</w:t>
      </w:r>
      <w:r w:rsidR="006C6275" w:rsidRPr="00A62160">
        <w:t xml:space="preserve"> </w:t>
      </w:r>
      <w:r w:rsidR="00A00B15" w:rsidRPr="00A62160">
        <w:t xml:space="preserve">и </w:t>
      </w:r>
      <w:r w:rsidR="00D31BB8" w:rsidRPr="00A62160">
        <w:t>изучение иностранных языков</w:t>
      </w:r>
      <w:r w:rsidR="00275352">
        <w:t xml:space="preserve"> </w:t>
      </w:r>
      <w:r w:rsidR="00D31BB8" w:rsidRPr="00A62160">
        <w:t xml:space="preserve">на уровне делового и профессионального общения с активным использованием компьютерных генерирующих комплексов по грамматике и лексике, в первую очередь, английского языка, с помощью которых можно продуцировать тесты по заданной теме, по определенному уровню сложности, по количеству позиций и с автоматическими ключами активного характера. </w:t>
      </w:r>
    </w:p>
    <w:p w:rsidR="003A1E8C" w:rsidRPr="00A62160" w:rsidRDefault="003A1E8C" w:rsidP="00A62160">
      <w:pPr>
        <w:ind w:firstLine="709"/>
        <w:jc w:val="both"/>
      </w:pPr>
      <w:r w:rsidRPr="00A62160">
        <w:t>Глубинные процессы, происходящие в системе образования как в нашей стране, так и за рубежом, ведут к формированию и развитию инновационного образования, где инновационные технологии обучения следует рассматривать как инструмент, с помощью которого новая образовательная парадигма реализуется в жизнь.</w:t>
      </w:r>
    </w:p>
    <w:p w:rsidR="00F93B05" w:rsidRPr="00A62160" w:rsidRDefault="00E019C3" w:rsidP="00A62160">
      <w:pPr>
        <w:ind w:firstLine="708"/>
        <w:jc w:val="both"/>
      </w:pPr>
      <w:r w:rsidRPr="00A62160">
        <w:t>Использование современных образовательных технологий является ключевым условием повышения качества образования</w:t>
      </w:r>
      <w:r w:rsidR="00D44B95" w:rsidRPr="00A62160">
        <w:t xml:space="preserve"> и </w:t>
      </w:r>
      <w:r w:rsidR="00F93B05" w:rsidRPr="00A62160">
        <w:t>обеспечивает эффективную реали</w:t>
      </w:r>
      <w:r w:rsidR="00D44B95" w:rsidRPr="00A62160">
        <w:t>зацию образовательного процесса, открывая возможности наиболее рационального использования учебного времени.</w:t>
      </w:r>
      <w:r w:rsidR="00F93B05" w:rsidRPr="00A62160">
        <w:t xml:space="preserve"> Интерактивная образовательная среда позволяет обеспечивать дистанционный доступ к образовательным ресурсам, включая электронные учебники, консультации преподавателей, интернет-конференции, тренинги, деловые игры, системы тестирования и индивидуальной оценки освоенных знаний и умений</w:t>
      </w:r>
      <w:r w:rsidR="00275352">
        <w:t>.</w:t>
      </w:r>
      <w:r w:rsidR="00F93B05" w:rsidRPr="00A62160">
        <w:t xml:space="preserve"> </w:t>
      </w:r>
    </w:p>
    <w:p w:rsidR="00F93B05" w:rsidRPr="00A62160" w:rsidRDefault="00F93B05" w:rsidP="00A62160">
      <w:pPr>
        <w:ind w:firstLine="708"/>
        <w:jc w:val="both"/>
      </w:pPr>
      <w:proofErr w:type="spellStart"/>
      <w:r w:rsidRPr="00A62160">
        <w:t>Инновационность</w:t>
      </w:r>
      <w:proofErr w:type="spellEnd"/>
      <w:r w:rsidRPr="00A62160">
        <w:t xml:space="preserve"> и эффективность в своем единстве </w:t>
      </w:r>
      <w:r w:rsidR="00D31BB8" w:rsidRPr="00A62160">
        <w:t xml:space="preserve">являются </w:t>
      </w:r>
      <w:r w:rsidRPr="00A62160">
        <w:t>основой современного подхода к</w:t>
      </w:r>
      <w:r w:rsidR="003F153E" w:rsidRPr="00A62160">
        <w:t xml:space="preserve"> </w:t>
      </w:r>
      <w:r w:rsidRPr="00A62160">
        <w:t xml:space="preserve">подготовке </w:t>
      </w:r>
      <w:r w:rsidR="00D31BB8" w:rsidRPr="00A62160">
        <w:t xml:space="preserve">высокопрофессиональных, </w:t>
      </w:r>
      <w:r w:rsidRPr="00A62160">
        <w:t>интеллектуально-развитых,</w:t>
      </w:r>
      <w:r w:rsidR="00275352">
        <w:t xml:space="preserve"> креативно мыслящих, </w:t>
      </w:r>
      <w:r w:rsidRPr="00A62160">
        <w:t xml:space="preserve">компетентных кадров.  </w:t>
      </w:r>
    </w:p>
    <w:p w:rsidR="00F93B05" w:rsidRPr="00A62160" w:rsidRDefault="00F93B05" w:rsidP="00A62160">
      <w:pPr>
        <w:tabs>
          <w:tab w:val="left" w:pos="709"/>
        </w:tabs>
        <w:ind w:firstLine="708"/>
        <w:jc w:val="both"/>
      </w:pPr>
      <w:r w:rsidRPr="00A62160">
        <w:t>Наполняя новым содержанием образовательный процесс, безусловно, приходится преодолевать определенные противоречия между ограниченными сроками обучения и растущими объемами информации, между углубляющейся специализацией в подготовке кадров и повышающимися требованиями к их общей и профессиональной культуре, между классическими и новыми методами преподавания с использованием информационных технологий, между теорией и практикой и т.д. Следует отметить возрастающую роль телекоммуникационных технологий, которые позволяют созда</w:t>
      </w:r>
      <w:r w:rsidR="006C6275" w:rsidRPr="00A62160">
        <w:t>вать</w:t>
      </w:r>
      <w:r w:rsidRPr="00A62160">
        <w:t xml:space="preserve"> эффективное образовательное пространство, а обучающие программы, интернет-конференции, тренинги, системы квалификационной оценки с привязкой к конкретному рабочему месту и с учетом профессиональной деятельности выступают современной альтернативой традиционным способам обучения. Системы управления знаниями, построенные на электронных и интернет-технологиях, открывают новые возможности для </w:t>
      </w:r>
      <w:r w:rsidR="00D31BB8" w:rsidRPr="00A62160">
        <w:t xml:space="preserve">подготовки высококвалифицированных кадров нового поколения, </w:t>
      </w:r>
      <w:r w:rsidR="00873C60" w:rsidRPr="00A62160">
        <w:t xml:space="preserve">а также для их дальнейшего </w:t>
      </w:r>
      <w:r w:rsidRPr="00A62160">
        <w:t>профессионального развития</w:t>
      </w:r>
      <w:r w:rsidR="00873C60" w:rsidRPr="00A62160">
        <w:t>.</w:t>
      </w:r>
    </w:p>
    <w:p w:rsidR="006C6275" w:rsidRPr="00A62160" w:rsidRDefault="00F93B05" w:rsidP="00A62160">
      <w:pPr>
        <w:ind w:firstLine="709"/>
        <w:jc w:val="both"/>
      </w:pPr>
      <w:r w:rsidRPr="00A62160">
        <w:t>Сегодня образовательный процесс должен быть ориентирован не только на профессиональную специализацию, но и на поисковый, творческий характер применения полученных знаний.</w:t>
      </w:r>
      <w:r w:rsidR="00873C60" w:rsidRPr="00A62160">
        <w:t xml:space="preserve"> </w:t>
      </w:r>
    </w:p>
    <w:p w:rsidR="00F93B05" w:rsidRPr="00A62160" w:rsidRDefault="00F93B05" w:rsidP="00A62160">
      <w:pPr>
        <w:ind w:firstLine="709"/>
        <w:jc w:val="both"/>
      </w:pPr>
      <w:r w:rsidRPr="00A62160">
        <w:t xml:space="preserve">Процессы глобализации обусловливают одновременно и унификацию требований, предъявляемых к </w:t>
      </w:r>
      <w:r w:rsidR="00887FB9" w:rsidRPr="00A62160">
        <w:t xml:space="preserve">специалистам той или иной квалификации. </w:t>
      </w:r>
      <w:r w:rsidRPr="00A62160">
        <w:t xml:space="preserve">Поэтому </w:t>
      </w:r>
      <w:r w:rsidR="004031D1" w:rsidRPr="00A62160">
        <w:t>необходимо</w:t>
      </w:r>
      <w:r w:rsidR="00873C60" w:rsidRPr="00A62160">
        <w:t xml:space="preserve"> активнее </w:t>
      </w:r>
      <w:r w:rsidR="004031D1" w:rsidRPr="00A62160">
        <w:t>изуча</w:t>
      </w:r>
      <w:r w:rsidRPr="00A62160">
        <w:t>т</w:t>
      </w:r>
      <w:r w:rsidR="004031D1" w:rsidRPr="00A62160">
        <w:t>ь</w:t>
      </w:r>
      <w:r w:rsidRPr="00A62160">
        <w:t xml:space="preserve"> опыт подготовки кадров в зарубежных странах</w:t>
      </w:r>
      <w:r w:rsidR="004031D1" w:rsidRPr="00A62160">
        <w:t xml:space="preserve"> и </w:t>
      </w:r>
      <w:r w:rsidRPr="00A62160">
        <w:t>возможности адаптации успешно применяемых в них методов к отечественной образовательной системе подготовки кадров</w:t>
      </w:r>
      <w:r w:rsidR="00873C60" w:rsidRPr="00A62160">
        <w:t>. В</w:t>
      </w:r>
      <w:r w:rsidR="004031D1" w:rsidRPr="00A62160">
        <w:t>недрять образовательные</w:t>
      </w:r>
      <w:r w:rsidRPr="00A62160">
        <w:t xml:space="preserve"> программ</w:t>
      </w:r>
      <w:r w:rsidR="004031D1" w:rsidRPr="00A62160">
        <w:t>ы</w:t>
      </w:r>
      <w:r w:rsidRPr="00A62160">
        <w:t xml:space="preserve"> с участием зарубежных экспертов при поддержке международных организаций. </w:t>
      </w:r>
    </w:p>
    <w:p w:rsidR="00AD3889" w:rsidRDefault="00887FB9" w:rsidP="00A62160">
      <w:pPr>
        <w:ind w:firstLine="709"/>
        <w:jc w:val="both"/>
      </w:pPr>
      <w:r w:rsidRPr="00A62160">
        <w:t>С</w:t>
      </w:r>
      <w:r w:rsidR="006C6275" w:rsidRPr="00A62160">
        <w:t xml:space="preserve">овременная </w:t>
      </w:r>
      <w:r w:rsidR="00AB2EAA" w:rsidRPr="00A62160">
        <w:t>Беларусь в международном сообществе является последовательным сторонником достижения поставленных согласованных целей и выполнения обязательств в сфере образования.  Следуя мировым тенденциям, в Республике Беларусь</w:t>
      </w:r>
      <w:r w:rsidRPr="00A62160">
        <w:t xml:space="preserve"> </w:t>
      </w:r>
      <w:r w:rsidR="00AB2EAA" w:rsidRPr="00A62160">
        <w:t>созданы</w:t>
      </w:r>
      <w:r w:rsidR="00AD3889">
        <w:t xml:space="preserve"> </w:t>
      </w:r>
      <w:r w:rsidR="00AB2EAA" w:rsidRPr="00A62160">
        <w:t xml:space="preserve">все условия для реализации права граждан страны на непрерывное </w:t>
      </w:r>
      <w:r w:rsidR="00AD3889">
        <w:t xml:space="preserve">                           </w:t>
      </w:r>
      <w:r w:rsidR="00AB2EAA" w:rsidRPr="00A62160">
        <w:t>образование</w:t>
      </w:r>
      <w:r w:rsidR="00AD3889">
        <w:t xml:space="preserve"> </w:t>
      </w:r>
      <w:r w:rsidR="00AB2EAA" w:rsidRPr="00A62160">
        <w:t xml:space="preserve">- «образование через всю жизнь». </w:t>
      </w:r>
    </w:p>
    <w:p w:rsidR="006C6275" w:rsidRPr="00A62160" w:rsidRDefault="00AB2EAA" w:rsidP="00A62160">
      <w:pPr>
        <w:ind w:firstLine="709"/>
        <w:jc w:val="both"/>
      </w:pPr>
      <w:r w:rsidRPr="00A62160">
        <w:t>Успехи в развитии национальной системы образования нашей страны признаны Болонским комитетом.</w:t>
      </w:r>
      <w:r w:rsidR="00873C60" w:rsidRPr="00A62160">
        <w:t xml:space="preserve"> </w:t>
      </w:r>
    </w:p>
    <w:p w:rsidR="009E0B4E" w:rsidRPr="00A62160" w:rsidRDefault="00873C60" w:rsidP="00A62160">
      <w:pPr>
        <w:ind w:firstLine="709"/>
        <w:jc w:val="both"/>
      </w:pPr>
      <w:r w:rsidRPr="00A62160">
        <w:t xml:space="preserve">В качестве основных направлений </w:t>
      </w:r>
      <w:r w:rsidR="009E0B4E" w:rsidRPr="00A62160">
        <w:t xml:space="preserve">развития инновационного образования </w:t>
      </w:r>
      <w:r w:rsidRPr="00A62160">
        <w:t xml:space="preserve">можно выделить: </w:t>
      </w:r>
    </w:p>
    <w:p w:rsidR="009E0B4E" w:rsidRPr="00A62160" w:rsidRDefault="009E0B4E" w:rsidP="00A85010">
      <w:pPr>
        <w:numPr>
          <w:ilvl w:val="0"/>
          <w:numId w:val="9"/>
        </w:numPr>
        <w:ind w:left="0" w:firstLine="567"/>
        <w:jc w:val="both"/>
      </w:pPr>
      <w:r w:rsidRPr="00A62160">
        <w:t>многоуровневый подход к обучению специалистов различных категорий;</w:t>
      </w:r>
    </w:p>
    <w:p w:rsidR="009E0B4E" w:rsidRPr="00A62160" w:rsidRDefault="009E0B4E" w:rsidP="00A85010">
      <w:pPr>
        <w:numPr>
          <w:ilvl w:val="0"/>
          <w:numId w:val="9"/>
        </w:numPr>
        <w:ind w:left="0" w:firstLine="567"/>
        <w:jc w:val="both"/>
      </w:pPr>
      <w:r w:rsidRPr="00A62160">
        <w:lastRenderedPageBreak/>
        <w:t>согласование методологии и преемственности всех уровней обучения и повышения квалификации;</w:t>
      </w:r>
    </w:p>
    <w:p w:rsidR="009E0B4E" w:rsidRPr="00A62160" w:rsidRDefault="009E0B4E" w:rsidP="00A85010">
      <w:pPr>
        <w:numPr>
          <w:ilvl w:val="0"/>
          <w:numId w:val="9"/>
        </w:numPr>
        <w:ind w:left="0" w:firstLine="567"/>
        <w:jc w:val="both"/>
      </w:pPr>
      <w:r w:rsidRPr="00A62160">
        <w:t xml:space="preserve">развитие взаимодействия науки, образования и производства, развитие действующих объектов инновационной инфраструктуры в системе образования и создание новых инновационных структур для формирования единого научного и учебно-методического механизма подготовки, переподготовки и повышения квалификации кадров для инновационной сферы; </w:t>
      </w:r>
    </w:p>
    <w:p w:rsidR="009E0B4E" w:rsidRPr="00A62160" w:rsidRDefault="009E0B4E" w:rsidP="00A85010">
      <w:pPr>
        <w:numPr>
          <w:ilvl w:val="0"/>
          <w:numId w:val="9"/>
        </w:numPr>
        <w:ind w:left="0" w:firstLine="567"/>
        <w:jc w:val="both"/>
      </w:pPr>
      <w:r w:rsidRPr="00A62160">
        <w:t xml:space="preserve">создание государственных межотраслевых научно-исследовательских и учебно-методических центров по приоритетным направлениям науки и технологий; </w:t>
      </w:r>
    </w:p>
    <w:p w:rsidR="00573351" w:rsidRPr="00A62160" w:rsidRDefault="00573351" w:rsidP="00A85010">
      <w:pPr>
        <w:numPr>
          <w:ilvl w:val="0"/>
          <w:numId w:val="9"/>
        </w:numPr>
        <w:ind w:left="0" w:firstLine="567"/>
        <w:jc w:val="both"/>
      </w:pPr>
      <w:r w:rsidRPr="00A62160">
        <w:t xml:space="preserve">внедрение системы автоматизированного формирования </w:t>
      </w:r>
      <w:proofErr w:type="spellStart"/>
      <w:r w:rsidRPr="00A62160">
        <w:t>компетентностных</w:t>
      </w:r>
      <w:proofErr w:type="spellEnd"/>
      <w:r w:rsidRPr="00A62160">
        <w:t xml:space="preserve"> моделей специальностей;</w:t>
      </w:r>
    </w:p>
    <w:p w:rsidR="00873C60" w:rsidRPr="00A62160" w:rsidRDefault="00873C60" w:rsidP="00A85010">
      <w:pPr>
        <w:numPr>
          <w:ilvl w:val="0"/>
          <w:numId w:val="9"/>
        </w:numPr>
        <w:ind w:left="0" w:firstLine="567"/>
        <w:jc w:val="both"/>
      </w:pPr>
      <w:r w:rsidRPr="00A62160">
        <w:t>внедрение новых образовательных программ и услуг, повышение их качества,</w:t>
      </w:r>
      <w:r w:rsidR="009E0B4E" w:rsidRPr="00A62160">
        <w:t xml:space="preserve"> эффективности, результативности, а также </w:t>
      </w:r>
      <w:r w:rsidRPr="00A62160">
        <w:t xml:space="preserve">введение курсов о новых технологиях; </w:t>
      </w:r>
    </w:p>
    <w:p w:rsidR="009E0B4E" w:rsidRPr="00A62160" w:rsidRDefault="009E0B4E" w:rsidP="00A85010">
      <w:pPr>
        <w:numPr>
          <w:ilvl w:val="0"/>
          <w:numId w:val="9"/>
        </w:numPr>
        <w:ind w:left="0" w:firstLine="567"/>
        <w:jc w:val="both"/>
      </w:pPr>
      <w:r w:rsidRPr="00A62160">
        <w:t>обновление структуры и содержания учебных программ с включением проблематики инновационной экономики, инновационного менеджмента;</w:t>
      </w:r>
    </w:p>
    <w:p w:rsidR="00873C60" w:rsidRPr="00A62160" w:rsidRDefault="00873C60" w:rsidP="00A85010">
      <w:pPr>
        <w:numPr>
          <w:ilvl w:val="0"/>
          <w:numId w:val="9"/>
        </w:numPr>
        <w:ind w:left="0" w:firstLine="567"/>
        <w:jc w:val="both"/>
      </w:pPr>
      <w:r w:rsidRPr="00A62160">
        <w:t>тесное взаимодействие</w:t>
      </w:r>
      <w:r w:rsidR="009E0B4E" w:rsidRPr="00A62160">
        <w:t xml:space="preserve"> теоретического </w:t>
      </w:r>
      <w:r w:rsidRPr="00A62160">
        <w:t>обучения с практикой использования опыта отечественных и зарубежных субъектов предпринимательской деятельности;</w:t>
      </w:r>
    </w:p>
    <w:p w:rsidR="00873C60" w:rsidRPr="00A62160" w:rsidRDefault="00873C60" w:rsidP="00A85010">
      <w:pPr>
        <w:numPr>
          <w:ilvl w:val="0"/>
          <w:numId w:val="9"/>
        </w:numPr>
        <w:ind w:left="0" w:firstLine="567"/>
        <w:jc w:val="both"/>
      </w:pPr>
      <w:r w:rsidRPr="00A62160">
        <w:t>совершенствование системы подготовки, переподготовки и повышения квалификации научных кадров и специалистов для инновационной сферы с учетом накопленного отечественного и зарубежного опыта;</w:t>
      </w:r>
    </w:p>
    <w:p w:rsidR="00873C60" w:rsidRPr="00A62160" w:rsidRDefault="00873C60" w:rsidP="00A85010">
      <w:pPr>
        <w:numPr>
          <w:ilvl w:val="0"/>
          <w:numId w:val="9"/>
        </w:numPr>
        <w:ind w:left="0" w:firstLine="567"/>
        <w:jc w:val="both"/>
      </w:pPr>
      <w:r w:rsidRPr="00A62160">
        <w:t>рациональное сочетание государственного регулирования и предпринимательства в модульных схемах образовательных программ;</w:t>
      </w:r>
    </w:p>
    <w:p w:rsidR="00F36349" w:rsidRPr="00A62160" w:rsidRDefault="00F36349" w:rsidP="00A85010">
      <w:pPr>
        <w:numPr>
          <w:ilvl w:val="0"/>
          <w:numId w:val="9"/>
        </w:numPr>
        <w:ind w:left="0" w:firstLine="567"/>
        <w:jc w:val="both"/>
      </w:pPr>
      <w:r w:rsidRPr="00A62160">
        <w:t>широкое внедрение технологий создания интерактивных электронных учебников;</w:t>
      </w:r>
    </w:p>
    <w:p w:rsidR="00F36349" w:rsidRPr="00A62160" w:rsidRDefault="00AD3889" w:rsidP="00A85010">
      <w:pPr>
        <w:numPr>
          <w:ilvl w:val="0"/>
          <w:numId w:val="9"/>
        </w:numPr>
        <w:ind w:left="0" w:firstLine="567"/>
        <w:jc w:val="both"/>
      </w:pPr>
      <w:r>
        <w:t xml:space="preserve">активное </w:t>
      </w:r>
      <w:r w:rsidR="00F36349" w:rsidRPr="00A62160">
        <w:t>внедрение в учебный процесс программных комплексов для автоматизации построения сетевых компьютерных программ обучения</w:t>
      </w:r>
      <w:r w:rsidR="00A85010">
        <w:t>;</w:t>
      </w:r>
    </w:p>
    <w:p w:rsidR="00F36349" w:rsidRPr="00A62160" w:rsidRDefault="00AD3889" w:rsidP="00A85010">
      <w:pPr>
        <w:numPr>
          <w:ilvl w:val="0"/>
          <w:numId w:val="9"/>
        </w:numPr>
        <w:ind w:left="0" w:firstLine="567"/>
        <w:jc w:val="both"/>
      </w:pPr>
      <w:r>
        <w:t xml:space="preserve">совершенствование </w:t>
      </w:r>
      <w:r w:rsidR="00F36349" w:rsidRPr="00A62160">
        <w:t>системы автоматизированного формирования учебных материалов на основании библиотечных и информационных банков данных;</w:t>
      </w:r>
    </w:p>
    <w:p w:rsidR="00F36349" w:rsidRPr="00A62160" w:rsidRDefault="00F36349" w:rsidP="00A85010">
      <w:pPr>
        <w:numPr>
          <w:ilvl w:val="0"/>
          <w:numId w:val="9"/>
        </w:numPr>
        <w:ind w:left="0" w:firstLine="567"/>
        <w:jc w:val="both"/>
      </w:pPr>
      <w:r w:rsidRPr="00A62160">
        <w:t>развитие технологий автоматизированной обработки электронных ресурсов для информационно-аналитического обеспечения образовательного процесса;</w:t>
      </w:r>
    </w:p>
    <w:p w:rsidR="00873C60" w:rsidRPr="00A62160" w:rsidRDefault="00873C60" w:rsidP="00A85010">
      <w:pPr>
        <w:numPr>
          <w:ilvl w:val="0"/>
          <w:numId w:val="9"/>
        </w:numPr>
        <w:ind w:left="0" w:firstLine="567"/>
        <w:jc w:val="both"/>
      </w:pPr>
      <w:r w:rsidRPr="00A62160">
        <w:t>соответствие международным образовательным стандартам и др.</w:t>
      </w:r>
    </w:p>
    <w:p w:rsidR="00887FB9" w:rsidRPr="00A62160" w:rsidRDefault="00887FB9" w:rsidP="00A62160">
      <w:pPr>
        <w:ind w:firstLine="708"/>
        <w:jc w:val="both"/>
      </w:pPr>
      <w:r w:rsidRPr="00A62160">
        <w:t xml:space="preserve">Современный образовательный процесс в учреждениях высшего </w:t>
      </w:r>
      <w:r w:rsidR="00873C60" w:rsidRPr="00A62160">
        <w:t xml:space="preserve">образования Республики Беларусь должен представлять собой </w:t>
      </w:r>
      <w:r w:rsidRPr="00A62160">
        <w:t>динамичный, постоянно развивающийся процесс, ориентированный на современные тенденции глобализации образовательного пространства с учетом национа</w:t>
      </w:r>
      <w:r w:rsidR="00A4192A" w:rsidRPr="00A62160">
        <w:t>льных интересов и потребностей.</w:t>
      </w:r>
    </w:p>
    <w:p w:rsidR="00AB2EAA" w:rsidRPr="00A62160" w:rsidRDefault="00AB2EAA" w:rsidP="00A62160">
      <w:pPr>
        <w:ind w:firstLine="709"/>
        <w:jc w:val="both"/>
      </w:pPr>
    </w:p>
    <w:p w:rsidR="009E0B4E" w:rsidRPr="00A62160" w:rsidRDefault="009E0B4E" w:rsidP="00A62160">
      <w:pPr>
        <w:jc w:val="center"/>
        <w:rPr>
          <w:b/>
        </w:rPr>
      </w:pPr>
    </w:p>
    <w:p w:rsidR="009233ED" w:rsidRDefault="006D4F04" w:rsidP="009233ED">
      <w:pPr>
        <w:jc w:val="center"/>
        <w:rPr>
          <w:rFonts w:eastAsia="Calibri"/>
          <w:lang w:eastAsia="en-US"/>
        </w:rPr>
      </w:pPr>
      <w:r>
        <w:rPr>
          <w:b/>
        </w:rPr>
        <w:t xml:space="preserve">Список </w:t>
      </w:r>
      <w:r w:rsidRPr="00A62160">
        <w:rPr>
          <w:b/>
        </w:rPr>
        <w:t>литературы</w:t>
      </w:r>
      <w:r w:rsidR="00F93B05" w:rsidRPr="00A62160">
        <w:rPr>
          <w:b/>
        </w:rPr>
        <w:t>:</w:t>
      </w:r>
    </w:p>
    <w:p w:rsidR="009233ED" w:rsidRDefault="009233ED" w:rsidP="009233ED">
      <w:pPr>
        <w:jc w:val="both"/>
        <w:rPr>
          <w:rFonts w:eastAsia="Calibri"/>
          <w:lang w:eastAsia="en-US"/>
        </w:rPr>
      </w:pPr>
    </w:p>
    <w:p w:rsidR="006D4F04" w:rsidRPr="009233ED" w:rsidRDefault="009233ED" w:rsidP="009233ED">
      <w:pPr>
        <w:jc w:val="both"/>
      </w:pPr>
      <w:r>
        <w:t>1</w:t>
      </w:r>
      <w:r w:rsidRPr="00275352">
        <w:t>.</w:t>
      </w:r>
      <w:r>
        <w:t xml:space="preserve"> </w:t>
      </w:r>
      <w:r w:rsidRPr="00275352">
        <w:t>Азаров,</w:t>
      </w:r>
      <w:r>
        <w:t xml:space="preserve"> </w:t>
      </w:r>
      <w:r w:rsidRPr="00275352">
        <w:t>Н.Я. Инновационные механизмы управления программами развития /</w:t>
      </w:r>
      <w:r>
        <w:t xml:space="preserve">           </w:t>
      </w:r>
      <w:r w:rsidRPr="00275352">
        <w:t xml:space="preserve"> Н.Я. Азаров, Ф.А.</w:t>
      </w:r>
      <w:r>
        <w:t xml:space="preserve"> </w:t>
      </w:r>
      <w:r w:rsidRPr="00275352">
        <w:t>Ярошенко, С.Д.</w:t>
      </w:r>
      <w:r>
        <w:t xml:space="preserve"> </w:t>
      </w:r>
      <w:r w:rsidRPr="00275352">
        <w:t>Бушуев – К: «Саммит-книга», 2011. –528 с.</w:t>
      </w:r>
    </w:p>
    <w:p w:rsidR="009233ED" w:rsidRDefault="009233ED" w:rsidP="009233ED">
      <w:pPr>
        <w:jc w:val="both"/>
      </w:pPr>
      <w:r>
        <w:rPr>
          <w:rFonts w:eastAsia="Calibri"/>
          <w:lang w:eastAsia="en-US"/>
        </w:rPr>
        <w:t xml:space="preserve">2. </w:t>
      </w:r>
      <w:r w:rsidRPr="00A55625">
        <w:rPr>
          <w:rFonts w:eastAsia="Calibri"/>
          <w:lang w:eastAsia="en-US"/>
        </w:rPr>
        <w:t>Концепция Государственной программы инновационного развития</w:t>
      </w:r>
      <w:r>
        <w:rPr>
          <w:rFonts w:eastAsia="Calibri"/>
          <w:lang w:eastAsia="en-US"/>
        </w:rPr>
        <w:t xml:space="preserve"> </w:t>
      </w:r>
      <w:r w:rsidRPr="00A55625">
        <w:rPr>
          <w:rFonts w:eastAsia="Calibri"/>
          <w:lang w:eastAsia="en-US"/>
        </w:rPr>
        <w:t xml:space="preserve">Республики Беларусь на 2016–2020 годы </w:t>
      </w:r>
      <w:r w:rsidRPr="00A55625">
        <w:t xml:space="preserve">[Электронный ресурс] / Режим доступа: </w:t>
      </w:r>
      <w:hyperlink r:id="rId5" w:history="1">
        <w:r w:rsidRPr="009233ED">
          <w:rPr>
            <w:rStyle w:val="aa"/>
            <w:color w:val="auto"/>
            <w:u w:val="none"/>
            <w:shd w:val="clear" w:color="auto" w:fill="FFFFFF"/>
          </w:rPr>
          <w:t>www.gknt.gov.by/opencms/export/sites/default/.../GPIR_2016-</w:t>
        </w:r>
        <w:r w:rsidRPr="009233ED">
          <w:rPr>
            <w:rStyle w:val="aa"/>
            <w:bCs/>
            <w:color w:val="auto"/>
            <w:u w:val="none"/>
            <w:shd w:val="clear" w:color="auto" w:fill="FFFFFF"/>
          </w:rPr>
          <w:t>2020</w:t>
        </w:r>
        <w:r w:rsidRPr="009233ED">
          <w:rPr>
            <w:rStyle w:val="aa"/>
            <w:color w:val="auto"/>
            <w:u w:val="none"/>
            <w:shd w:val="clear" w:color="auto" w:fill="FFFFFF"/>
          </w:rPr>
          <w:t>.doc</w:t>
        </w:r>
      </w:hyperlink>
      <w:r w:rsidRPr="009233ED">
        <w:rPr>
          <w:shd w:val="clear" w:color="auto" w:fill="FFFFFF"/>
        </w:rPr>
        <w:t>.</w:t>
      </w:r>
      <w:r w:rsidRPr="00A55625">
        <w:rPr>
          <w:color w:val="006621"/>
          <w:shd w:val="clear" w:color="auto" w:fill="FFFFFF"/>
        </w:rPr>
        <w:t xml:space="preserve"> </w:t>
      </w:r>
      <w:r w:rsidRPr="00A55625">
        <w:t>– Дата доступа: 25.03.2016.</w:t>
      </w:r>
      <w:r w:rsidRPr="009233ED">
        <w:t xml:space="preserve"> </w:t>
      </w:r>
    </w:p>
    <w:p w:rsidR="009233ED" w:rsidRDefault="009233ED" w:rsidP="009233ED">
      <w:pPr>
        <w:jc w:val="both"/>
      </w:pPr>
      <w:r>
        <w:t xml:space="preserve">3. </w:t>
      </w:r>
      <w:proofErr w:type="spellStart"/>
      <w:r w:rsidRPr="00275352">
        <w:t>Лайл</w:t>
      </w:r>
      <w:proofErr w:type="spellEnd"/>
      <w:r w:rsidRPr="00275352">
        <w:t xml:space="preserve">, М. Спенсер-мл. и </w:t>
      </w:r>
      <w:proofErr w:type="spellStart"/>
      <w:r w:rsidRPr="00275352">
        <w:t>Сайн</w:t>
      </w:r>
      <w:proofErr w:type="spellEnd"/>
      <w:r w:rsidRPr="00275352">
        <w:t>, М. Спенсер. Компетенции на работе</w:t>
      </w:r>
      <w:proofErr w:type="gramStart"/>
      <w:r w:rsidRPr="00275352">
        <w:t xml:space="preserve"> / П</w:t>
      </w:r>
      <w:proofErr w:type="gramEnd"/>
      <w:r w:rsidRPr="00275352">
        <w:t xml:space="preserve">ер. с англ. / М. </w:t>
      </w:r>
      <w:proofErr w:type="spellStart"/>
      <w:r w:rsidRPr="00275352">
        <w:t>Лайл</w:t>
      </w:r>
      <w:proofErr w:type="spellEnd"/>
      <w:r w:rsidRPr="00275352">
        <w:t xml:space="preserve"> Спенсер-мл., М. </w:t>
      </w:r>
      <w:proofErr w:type="spellStart"/>
      <w:r w:rsidRPr="00275352">
        <w:t>Сайн</w:t>
      </w:r>
      <w:proofErr w:type="spellEnd"/>
      <w:r w:rsidRPr="00275352">
        <w:t xml:space="preserve"> </w:t>
      </w:r>
      <w:proofErr w:type="spellStart"/>
      <w:r w:rsidRPr="00275352">
        <w:t>Сперсер</w:t>
      </w:r>
      <w:proofErr w:type="spellEnd"/>
      <w:r w:rsidRPr="00275352">
        <w:t>. – Москва: HIPPO, 2012. – 384 с.</w:t>
      </w:r>
      <w:r w:rsidRPr="009233ED">
        <w:t xml:space="preserve"> </w:t>
      </w:r>
    </w:p>
    <w:p w:rsidR="009233ED" w:rsidRPr="009233ED" w:rsidRDefault="009233ED" w:rsidP="006D4F04">
      <w:pPr>
        <w:jc w:val="both"/>
      </w:pPr>
      <w:r>
        <w:t>4</w:t>
      </w:r>
      <w:r w:rsidRPr="00275352">
        <w:t>.</w:t>
      </w:r>
      <w:r>
        <w:t xml:space="preserve"> </w:t>
      </w:r>
      <w:r w:rsidRPr="00275352">
        <w:t>Морозевич, А.Н. Методологи</w:t>
      </w:r>
      <w:bookmarkStart w:id="0" w:name="_GoBack"/>
      <w:bookmarkEnd w:id="0"/>
      <w:r w:rsidRPr="00275352">
        <w:t xml:space="preserve">я </w:t>
      </w:r>
      <w:proofErr w:type="spellStart"/>
      <w:r w:rsidRPr="00275352">
        <w:t>компетентностного</w:t>
      </w:r>
      <w:proofErr w:type="spellEnd"/>
      <w:r w:rsidRPr="00275352">
        <w:t xml:space="preserve"> подхода</w:t>
      </w:r>
      <w:r>
        <w:t xml:space="preserve"> </w:t>
      </w:r>
      <w:r w:rsidRPr="00275352">
        <w:t>/ А.Н. </w:t>
      </w:r>
      <w:proofErr w:type="spellStart"/>
      <w:r w:rsidRPr="00275352">
        <w:t>Морозевич</w:t>
      </w:r>
      <w:proofErr w:type="spellEnd"/>
      <w:r w:rsidRPr="00275352">
        <w:t>, А.Г. </w:t>
      </w:r>
      <w:proofErr w:type="spellStart"/>
      <w:r w:rsidRPr="00275352">
        <w:t>Шрубенко</w:t>
      </w:r>
      <w:proofErr w:type="spellEnd"/>
      <w:r w:rsidRPr="00275352">
        <w:t xml:space="preserve"> // Проблемы управления. – 2010. – № 2. – С. 6</w:t>
      </w:r>
      <w:r w:rsidRPr="00275352">
        <w:noBreakHyphen/>
        <w:t>17.</w:t>
      </w:r>
    </w:p>
    <w:p w:rsidR="009233ED" w:rsidRPr="00A62160" w:rsidRDefault="009233ED" w:rsidP="00A62160">
      <w:pPr>
        <w:jc w:val="both"/>
      </w:pPr>
      <w:r>
        <w:t>5.</w:t>
      </w:r>
      <w:r w:rsidRPr="00A62160">
        <w:t xml:space="preserve"> О некоторых мерах по совершенствованию подготовки, переподготовки и повышения квалификации кадров в сфере управления: Указ Президента</w:t>
      </w:r>
      <w:r>
        <w:t xml:space="preserve"> </w:t>
      </w:r>
      <w:proofErr w:type="spellStart"/>
      <w:r w:rsidRPr="00A62160">
        <w:t>Респ</w:t>
      </w:r>
      <w:proofErr w:type="spellEnd"/>
      <w:r w:rsidRPr="00A62160">
        <w:t xml:space="preserve">. Беларусь, 2 июня 2009 г. № 275 // Нац. реестр правовых актов </w:t>
      </w:r>
      <w:proofErr w:type="spellStart"/>
      <w:r w:rsidRPr="00A62160">
        <w:t>Респ</w:t>
      </w:r>
      <w:proofErr w:type="spellEnd"/>
      <w:r w:rsidRPr="00A62160">
        <w:t>. Беларусь. – 03.06.2009. – № 136. – 1/10739.</w:t>
      </w:r>
    </w:p>
    <w:p w:rsidR="009233ED" w:rsidRDefault="009233ED" w:rsidP="00A62160">
      <w:pPr>
        <w:jc w:val="both"/>
      </w:pPr>
      <w:r>
        <w:lastRenderedPageBreak/>
        <w:t>6.</w:t>
      </w:r>
      <w:r w:rsidRPr="00A62160">
        <w:t xml:space="preserve"> О работе с руководящими кадрами в системе государственных органов и иных государственных организаций: Указ Президента</w:t>
      </w:r>
      <w:r>
        <w:t xml:space="preserve"> </w:t>
      </w:r>
      <w:proofErr w:type="spellStart"/>
      <w:r w:rsidRPr="00A62160">
        <w:t>Респ</w:t>
      </w:r>
      <w:proofErr w:type="spellEnd"/>
      <w:r w:rsidRPr="00A62160">
        <w:t xml:space="preserve">. Беларусь, 26 июля 2004 г. № 354 // Нац. реестр правовых актов </w:t>
      </w:r>
      <w:proofErr w:type="spellStart"/>
      <w:r w:rsidRPr="00A62160">
        <w:t>Респ</w:t>
      </w:r>
      <w:proofErr w:type="spellEnd"/>
      <w:r w:rsidRPr="00A62160">
        <w:t>. Беларусь. – 28.07.2004. – №1/5712.</w:t>
      </w:r>
    </w:p>
    <w:p w:rsidR="006D4F04" w:rsidRPr="006D4F04" w:rsidRDefault="00275352" w:rsidP="006D4F04">
      <w:pPr>
        <w:jc w:val="both"/>
      </w:pPr>
      <w:r>
        <w:rPr>
          <w:color w:val="000000"/>
        </w:rPr>
        <w:t>7</w:t>
      </w:r>
      <w:r w:rsidR="006D4F04" w:rsidRPr="00A55625">
        <w:rPr>
          <w:color w:val="000000"/>
        </w:rPr>
        <w:t xml:space="preserve">. </w:t>
      </w:r>
      <w:proofErr w:type="spellStart"/>
      <w:r w:rsidR="006D4F04" w:rsidRPr="00A55625">
        <w:rPr>
          <w:color w:val="000000"/>
        </w:rPr>
        <w:t>Шкурко</w:t>
      </w:r>
      <w:proofErr w:type="spellEnd"/>
      <w:r w:rsidR="006D4F04" w:rsidRPr="00A55625">
        <w:rPr>
          <w:color w:val="000000"/>
        </w:rPr>
        <w:t xml:space="preserve">, В.В. Кадры для продвижения инновационных проектов </w:t>
      </w:r>
      <w:r w:rsidR="007B7541">
        <w:rPr>
          <w:color w:val="000000"/>
        </w:rPr>
        <w:t xml:space="preserve">/ В.В. </w:t>
      </w:r>
      <w:proofErr w:type="spellStart"/>
      <w:r w:rsidR="007B7541">
        <w:rPr>
          <w:color w:val="000000"/>
        </w:rPr>
        <w:t>Шкурко</w:t>
      </w:r>
      <w:proofErr w:type="spellEnd"/>
      <w:r w:rsidR="007B7541">
        <w:rPr>
          <w:color w:val="000000"/>
        </w:rPr>
        <w:t>, В.В. Арсенов, К.</w:t>
      </w:r>
      <w:r w:rsidR="006D4F04" w:rsidRPr="00A55625">
        <w:rPr>
          <w:color w:val="000000"/>
        </w:rPr>
        <w:t xml:space="preserve">Э. </w:t>
      </w:r>
      <w:proofErr w:type="spellStart"/>
      <w:r w:rsidR="006D4F04" w:rsidRPr="00A55625">
        <w:rPr>
          <w:color w:val="000000"/>
        </w:rPr>
        <w:t>Жаафар</w:t>
      </w:r>
      <w:proofErr w:type="spellEnd"/>
      <w:r w:rsidR="006D4F04" w:rsidRPr="00A55625">
        <w:rPr>
          <w:color w:val="000000"/>
        </w:rPr>
        <w:t xml:space="preserve"> // </w:t>
      </w:r>
      <w:r w:rsidR="006D4F04" w:rsidRPr="002415ED">
        <w:t xml:space="preserve">Наука и инновации </w:t>
      </w:r>
      <w:proofErr w:type="spellStart"/>
      <w:r w:rsidR="006D4F04" w:rsidRPr="002415ED">
        <w:t>науч.-практ</w:t>
      </w:r>
      <w:proofErr w:type="spellEnd"/>
      <w:r w:rsidR="006D4F04" w:rsidRPr="002415ED">
        <w:t>. журн. / учредитель: НАН Беларуси. — 2010, № 1-12. —</w:t>
      </w:r>
      <w:r w:rsidR="006D4F04" w:rsidRPr="00A55625">
        <w:t> </w:t>
      </w:r>
      <w:hyperlink r:id="rId6" w:history="1">
        <w:r w:rsidR="006D4F04" w:rsidRPr="00A55625">
          <w:t>№ 11</w:t>
        </w:r>
      </w:hyperlink>
      <w:r w:rsidR="006D4F04" w:rsidRPr="002415ED">
        <w:t>. — С. 67-69</w:t>
      </w:r>
      <w:r w:rsidR="006D4F04" w:rsidRPr="00A55625">
        <w:t>.</w:t>
      </w:r>
    </w:p>
    <w:tbl>
      <w:tblPr>
        <w:tblW w:w="0" w:type="auto"/>
        <w:tblCellSpacing w:w="15" w:type="dxa"/>
        <w:tblCellMar>
          <w:top w:w="15" w:type="dxa"/>
          <w:left w:w="15" w:type="dxa"/>
          <w:bottom w:w="15" w:type="dxa"/>
          <w:right w:w="15" w:type="dxa"/>
        </w:tblCellMar>
        <w:tblLook w:val="04A0"/>
      </w:tblPr>
      <w:tblGrid>
        <w:gridCol w:w="96"/>
      </w:tblGrid>
      <w:tr w:rsidR="002415ED" w:rsidRPr="002415ED" w:rsidTr="002415ED">
        <w:trPr>
          <w:trHeight w:val="1085"/>
          <w:tblCellSpacing w:w="15" w:type="dxa"/>
        </w:trPr>
        <w:tc>
          <w:tcPr>
            <w:tcW w:w="0" w:type="auto"/>
            <w:vAlign w:val="center"/>
            <w:hideMark/>
          </w:tcPr>
          <w:p w:rsidR="002415ED" w:rsidRPr="002415ED" w:rsidRDefault="002415ED" w:rsidP="002415ED">
            <w:pPr>
              <w:rPr>
                <w:sz w:val="28"/>
                <w:szCs w:val="28"/>
              </w:rPr>
            </w:pPr>
          </w:p>
        </w:tc>
      </w:tr>
    </w:tbl>
    <w:p w:rsidR="00A62160" w:rsidRPr="00A62160" w:rsidRDefault="00A62160" w:rsidP="00A62160">
      <w:pPr>
        <w:jc w:val="both"/>
      </w:pPr>
    </w:p>
    <w:sectPr w:rsidR="00A62160" w:rsidRPr="00A62160" w:rsidSect="00A6216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LuzSans-Book"/>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FEAE66"/>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993"/>
        </w:tabs>
        <w:ind w:left="29" w:firstLine="680"/>
      </w:pPr>
      <w:rPr>
        <w:rFonts w:ascii="Symbol" w:hAnsi="Symbol"/>
      </w:rPr>
    </w:lvl>
    <w:lvl w:ilvl="1">
      <w:start w:val="1"/>
      <w:numFmt w:val="decimal"/>
      <w:lvlText w:val="%2."/>
      <w:lvlJc w:val="left"/>
      <w:pPr>
        <w:tabs>
          <w:tab w:val="num" w:pos="964"/>
        </w:tabs>
        <w:ind w:left="0" w:firstLine="680"/>
      </w:p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2">
    <w:nsid w:val="04073522"/>
    <w:multiLevelType w:val="hybridMultilevel"/>
    <w:tmpl w:val="19BA43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28248A"/>
    <w:multiLevelType w:val="multilevel"/>
    <w:tmpl w:val="EDE60E2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E204F"/>
    <w:multiLevelType w:val="multilevel"/>
    <w:tmpl w:val="5470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B5058"/>
    <w:multiLevelType w:val="hybridMultilevel"/>
    <w:tmpl w:val="F3B2A2F4"/>
    <w:lvl w:ilvl="0" w:tplc="463866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CE2854"/>
    <w:multiLevelType w:val="multilevel"/>
    <w:tmpl w:val="9566F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202770"/>
    <w:multiLevelType w:val="hybridMultilevel"/>
    <w:tmpl w:val="526C8866"/>
    <w:lvl w:ilvl="0" w:tplc="4D507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172"/>
        <w:lvlJc w:val="left"/>
        <w:rPr>
          <w:rFonts w:ascii="Times New Roman" w:hAnsi="Times New Roman" w:hint="default"/>
        </w:rPr>
      </w:lvl>
    </w:lvlOverride>
  </w:num>
  <w:num w:numId="2">
    <w:abstractNumId w:val="0"/>
    <w:lvlOverride w:ilvl="0">
      <w:lvl w:ilvl="0">
        <w:numFmt w:val="bullet"/>
        <w:lvlText w:val="•"/>
        <w:legacy w:legacy="1" w:legacySpace="0" w:legacyIndent="149"/>
        <w:lvlJc w:val="left"/>
        <w:rPr>
          <w:rFonts w:ascii="Times New Roman" w:hAnsi="Times New Roman" w:hint="default"/>
        </w:rPr>
      </w:lvl>
    </w:lvlOverride>
  </w:num>
  <w:num w:numId="3">
    <w:abstractNumId w:val="2"/>
  </w:num>
  <w:num w:numId="4">
    <w:abstractNumId w:val="6"/>
  </w:num>
  <w:num w:numId="5">
    <w:abstractNumId w:val="4"/>
  </w:num>
  <w:num w:numId="6">
    <w:abstractNumId w:val="7"/>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0117"/>
    <w:rsid w:val="0000061B"/>
    <w:rsid w:val="00011CDC"/>
    <w:rsid w:val="00052B01"/>
    <w:rsid w:val="000C7ABD"/>
    <w:rsid w:val="000E5E49"/>
    <w:rsid w:val="000F00C5"/>
    <w:rsid w:val="00111FD5"/>
    <w:rsid w:val="00114730"/>
    <w:rsid w:val="0011651D"/>
    <w:rsid w:val="001346FB"/>
    <w:rsid w:val="001462DD"/>
    <w:rsid w:val="0014725E"/>
    <w:rsid w:val="00153AA1"/>
    <w:rsid w:val="001810A0"/>
    <w:rsid w:val="00190A21"/>
    <w:rsid w:val="00194468"/>
    <w:rsid w:val="001B2519"/>
    <w:rsid w:val="001B543F"/>
    <w:rsid w:val="001C1151"/>
    <w:rsid w:val="001D5C82"/>
    <w:rsid w:val="001E2ABF"/>
    <w:rsid w:val="001E3C28"/>
    <w:rsid w:val="00222543"/>
    <w:rsid w:val="00235B6D"/>
    <w:rsid w:val="002415ED"/>
    <w:rsid w:val="002619F0"/>
    <w:rsid w:val="00272C24"/>
    <w:rsid w:val="00275352"/>
    <w:rsid w:val="00277958"/>
    <w:rsid w:val="0029680D"/>
    <w:rsid w:val="002B64DA"/>
    <w:rsid w:val="002C2ED4"/>
    <w:rsid w:val="002D3D42"/>
    <w:rsid w:val="002E4DDC"/>
    <w:rsid w:val="002F0672"/>
    <w:rsid w:val="00340EE5"/>
    <w:rsid w:val="0038379B"/>
    <w:rsid w:val="003842A4"/>
    <w:rsid w:val="00394C7F"/>
    <w:rsid w:val="003A1E8C"/>
    <w:rsid w:val="003A7357"/>
    <w:rsid w:val="003B372D"/>
    <w:rsid w:val="003C0E40"/>
    <w:rsid w:val="003E3051"/>
    <w:rsid w:val="003F153E"/>
    <w:rsid w:val="004031D1"/>
    <w:rsid w:val="00437934"/>
    <w:rsid w:val="00437960"/>
    <w:rsid w:val="004B775F"/>
    <w:rsid w:val="004D7D7D"/>
    <w:rsid w:val="00505291"/>
    <w:rsid w:val="005147C6"/>
    <w:rsid w:val="00547FFB"/>
    <w:rsid w:val="00573351"/>
    <w:rsid w:val="00585541"/>
    <w:rsid w:val="005B2629"/>
    <w:rsid w:val="005C0715"/>
    <w:rsid w:val="005C7C88"/>
    <w:rsid w:val="005D09CA"/>
    <w:rsid w:val="005D0E25"/>
    <w:rsid w:val="005E0608"/>
    <w:rsid w:val="005F0D7E"/>
    <w:rsid w:val="00602213"/>
    <w:rsid w:val="00603614"/>
    <w:rsid w:val="00614284"/>
    <w:rsid w:val="0062470C"/>
    <w:rsid w:val="00631D9E"/>
    <w:rsid w:val="00647E7E"/>
    <w:rsid w:val="0067715D"/>
    <w:rsid w:val="006904DB"/>
    <w:rsid w:val="006A67E8"/>
    <w:rsid w:val="006A6936"/>
    <w:rsid w:val="006B67D1"/>
    <w:rsid w:val="006C5787"/>
    <w:rsid w:val="006C6275"/>
    <w:rsid w:val="006D4F04"/>
    <w:rsid w:val="0071019C"/>
    <w:rsid w:val="0076644F"/>
    <w:rsid w:val="00780117"/>
    <w:rsid w:val="007A5F64"/>
    <w:rsid w:val="007B7541"/>
    <w:rsid w:val="007C232D"/>
    <w:rsid w:val="007F6371"/>
    <w:rsid w:val="008505D6"/>
    <w:rsid w:val="008553A3"/>
    <w:rsid w:val="0086503E"/>
    <w:rsid w:val="008718ED"/>
    <w:rsid w:val="00873C60"/>
    <w:rsid w:val="00876AAB"/>
    <w:rsid w:val="00887FB9"/>
    <w:rsid w:val="00895D5A"/>
    <w:rsid w:val="008A794E"/>
    <w:rsid w:val="008B610E"/>
    <w:rsid w:val="008D1CFC"/>
    <w:rsid w:val="00900549"/>
    <w:rsid w:val="00921252"/>
    <w:rsid w:val="009233ED"/>
    <w:rsid w:val="0093005E"/>
    <w:rsid w:val="0093212B"/>
    <w:rsid w:val="009567E4"/>
    <w:rsid w:val="00962B5E"/>
    <w:rsid w:val="0098279A"/>
    <w:rsid w:val="009A5FEF"/>
    <w:rsid w:val="009B3756"/>
    <w:rsid w:val="009C79B4"/>
    <w:rsid w:val="009E0B4E"/>
    <w:rsid w:val="009E59DA"/>
    <w:rsid w:val="009F207B"/>
    <w:rsid w:val="00A00B15"/>
    <w:rsid w:val="00A01375"/>
    <w:rsid w:val="00A05E67"/>
    <w:rsid w:val="00A40BFE"/>
    <w:rsid w:val="00A4192A"/>
    <w:rsid w:val="00A42632"/>
    <w:rsid w:val="00A463FE"/>
    <w:rsid w:val="00A55625"/>
    <w:rsid w:val="00A62160"/>
    <w:rsid w:val="00A71FA2"/>
    <w:rsid w:val="00A83B33"/>
    <w:rsid w:val="00A85010"/>
    <w:rsid w:val="00A86338"/>
    <w:rsid w:val="00A9004F"/>
    <w:rsid w:val="00AA4414"/>
    <w:rsid w:val="00AA4C9A"/>
    <w:rsid w:val="00AB2EAA"/>
    <w:rsid w:val="00AB42AB"/>
    <w:rsid w:val="00AD3889"/>
    <w:rsid w:val="00AE158C"/>
    <w:rsid w:val="00AF4219"/>
    <w:rsid w:val="00AF71D4"/>
    <w:rsid w:val="00B003C9"/>
    <w:rsid w:val="00B03CE0"/>
    <w:rsid w:val="00B26B34"/>
    <w:rsid w:val="00B37524"/>
    <w:rsid w:val="00B5432E"/>
    <w:rsid w:val="00B65938"/>
    <w:rsid w:val="00B86FD6"/>
    <w:rsid w:val="00BB6FA6"/>
    <w:rsid w:val="00BD562B"/>
    <w:rsid w:val="00C32540"/>
    <w:rsid w:val="00CB1392"/>
    <w:rsid w:val="00CC0BC5"/>
    <w:rsid w:val="00CE53CC"/>
    <w:rsid w:val="00D02D32"/>
    <w:rsid w:val="00D126B7"/>
    <w:rsid w:val="00D13EA6"/>
    <w:rsid w:val="00D23D05"/>
    <w:rsid w:val="00D262BA"/>
    <w:rsid w:val="00D26DC5"/>
    <w:rsid w:val="00D31BB8"/>
    <w:rsid w:val="00D44B95"/>
    <w:rsid w:val="00D55E8C"/>
    <w:rsid w:val="00D71CF7"/>
    <w:rsid w:val="00D92330"/>
    <w:rsid w:val="00DB0995"/>
    <w:rsid w:val="00DD3402"/>
    <w:rsid w:val="00E019C3"/>
    <w:rsid w:val="00E25659"/>
    <w:rsid w:val="00E26E41"/>
    <w:rsid w:val="00E50543"/>
    <w:rsid w:val="00E54370"/>
    <w:rsid w:val="00E5659D"/>
    <w:rsid w:val="00E61AD9"/>
    <w:rsid w:val="00E94942"/>
    <w:rsid w:val="00EA1F3D"/>
    <w:rsid w:val="00EA511A"/>
    <w:rsid w:val="00EA53BF"/>
    <w:rsid w:val="00F36349"/>
    <w:rsid w:val="00F43462"/>
    <w:rsid w:val="00F84C8C"/>
    <w:rsid w:val="00F84E5B"/>
    <w:rsid w:val="00F93B05"/>
    <w:rsid w:val="00FC3080"/>
    <w:rsid w:val="00FC526E"/>
    <w:rsid w:val="00FE0B74"/>
    <w:rsid w:val="00FF3289"/>
    <w:rsid w:val="00FF6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117"/>
    <w:rPr>
      <w:rFonts w:ascii="Times New Roman" w:eastAsia="Times New Roman" w:hAnsi="Times New Roman"/>
      <w:sz w:val="24"/>
      <w:szCs w:val="24"/>
    </w:rPr>
  </w:style>
  <w:style w:type="paragraph" w:styleId="1">
    <w:name w:val="heading 1"/>
    <w:basedOn w:val="a"/>
    <w:next w:val="a"/>
    <w:link w:val="10"/>
    <w:uiPriority w:val="99"/>
    <w:qFormat/>
    <w:rsid w:val="00A9004F"/>
    <w:pPr>
      <w:keepNext/>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uiPriority w:val="99"/>
    <w:qFormat/>
    <w:rsid w:val="00A9004F"/>
    <w:pPr>
      <w:keepNext/>
      <w:keepLines/>
      <w:spacing w:before="40" w:line="259" w:lineRule="auto"/>
      <w:outlineLvl w:val="1"/>
    </w:pPr>
    <w:rPr>
      <w:rFonts w:ascii="Calibri Light" w:eastAsia="Calibri" w:hAnsi="Calibri Light"/>
      <w:color w:val="2E74B5"/>
      <w:sz w:val="26"/>
      <w:szCs w:val="26"/>
    </w:rPr>
  </w:style>
  <w:style w:type="paragraph" w:styleId="3">
    <w:name w:val="heading 3"/>
    <w:basedOn w:val="a"/>
    <w:next w:val="a"/>
    <w:link w:val="30"/>
    <w:uiPriority w:val="99"/>
    <w:qFormat/>
    <w:rsid w:val="00A9004F"/>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A9004F"/>
    <w:pPr>
      <w:keepNext/>
      <w:spacing w:before="240" w:after="60"/>
      <w:outlineLvl w:val="3"/>
    </w:pPr>
    <w:rPr>
      <w:rFonts w:eastAsia="Calibri"/>
      <w:b/>
      <w:bCs/>
      <w:sz w:val="28"/>
      <w:szCs w:val="28"/>
    </w:rPr>
  </w:style>
  <w:style w:type="paragraph" w:styleId="5">
    <w:name w:val="heading 5"/>
    <w:basedOn w:val="a"/>
    <w:next w:val="a"/>
    <w:link w:val="50"/>
    <w:uiPriority w:val="99"/>
    <w:qFormat/>
    <w:rsid w:val="00A9004F"/>
    <w:pPr>
      <w:spacing w:before="240" w:after="60" w:line="276" w:lineRule="auto"/>
      <w:outlineLvl w:val="4"/>
    </w:pPr>
    <w:rPr>
      <w:rFonts w:ascii="Calibri" w:hAnsi="Calibri"/>
      <w:b/>
      <w:bCs/>
      <w:i/>
      <w:iCs/>
      <w:sz w:val="26"/>
      <w:szCs w:val="26"/>
    </w:rPr>
  </w:style>
  <w:style w:type="paragraph" w:styleId="8">
    <w:name w:val="heading 8"/>
    <w:basedOn w:val="a"/>
    <w:next w:val="a"/>
    <w:link w:val="80"/>
    <w:uiPriority w:val="99"/>
    <w:qFormat/>
    <w:rsid w:val="00A9004F"/>
    <w:pPr>
      <w:spacing w:before="240" w:after="60" w:line="276" w:lineRule="auto"/>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004F"/>
    <w:rPr>
      <w:rFonts w:ascii="Cambria" w:hAnsi="Cambria" w:cs="Times New Roman"/>
      <w:b/>
      <w:kern w:val="32"/>
      <w:sz w:val="32"/>
    </w:rPr>
  </w:style>
  <w:style w:type="character" w:customStyle="1" w:styleId="20">
    <w:name w:val="Заголовок 2 Знак"/>
    <w:link w:val="2"/>
    <w:uiPriority w:val="99"/>
    <w:locked/>
    <w:rsid w:val="00A9004F"/>
    <w:rPr>
      <w:rFonts w:ascii="Calibri Light" w:hAnsi="Calibri Light" w:cs="Times New Roman"/>
      <w:color w:val="2E74B5"/>
      <w:sz w:val="26"/>
    </w:rPr>
  </w:style>
  <w:style w:type="character" w:customStyle="1" w:styleId="30">
    <w:name w:val="Заголовок 3 Знак"/>
    <w:link w:val="3"/>
    <w:uiPriority w:val="99"/>
    <w:locked/>
    <w:rsid w:val="00A9004F"/>
    <w:rPr>
      <w:rFonts w:ascii="Arial" w:hAnsi="Arial" w:cs="Times New Roman"/>
      <w:b/>
      <w:sz w:val="26"/>
      <w:lang w:eastAsia="ru-RU"/>
    </w:rPr>
  </w:style>
  <w:style w:type="character" w:customStyle="1" w:styleId="40">
    <w:name w:val="Заголовок 4 Знак"/>
    <w:link w:val="4"/>
    <w:uiPriority w:val="99"/>
    <w:locked/>
    <w:rsid w:val="00A9004F"/>
    <w:rPr>
      <w:rFonts w:ascii="Times New Roman" w:hAnsi="Times New Roman" w:cs="Times New Roman"/>
      <w:b/>
      <w:sz w:val="28"/>
      <w:lang w:eastAsia="ru-RU"/>
    </w:rPr>
  </w:style>
  <w:style w:type="character" w:customStyle="1" w:styleId="50">
    <w:name w:val="Заголовок 5 Знак"/>
    <w:link w:val="5"/>
    <w:uiPriority w:val="99"/>
    <w:locked/>
    <w:rsid w:val="00A9004F"/>
    <w:rPr>
      <w:rFonts w:ascii="Calibri" w:hAnsi="Calibri" w:cs="Times New Roman"/>
      <w:b/>
      <w:i/>
      <w:sz w:val="26"/>
    </w:rPr>
  </w:style>
  <w:style w:type="character" w:customStyle="1" w:styleId="80">
    <w:name w:val="Заголовок 8 Знак"/>
    <w:link w:val="8"/>
    <w:uiPriority w:val="99"/>
    <w:locked/>
    <w:rsid w:val="00A9004F"/>
    <w:rPr>
      <w:rFonts w:ascii="Times New Roman" w:hAnsi="Times New Roman" w:cs="Times New Roman"/>
      <w:i/>
      <w:sz w:val="24"/>
    </w:rPr>
  </w:style>
  <w:style w:type="paragraph" w:styleId="a3">
    <w:name w:val="Title"/>
    <w:basedOn w:val="a"/>
    <w:link w:val="a4"/>
    <w:uiPriority w:val="99"/>
    <w:qFormat/>
    <w:rsid w:val="00A9004F"/>
    <w:pPr>
      <w:spacing w:after="120"/>
      <w:jc w:val="center"/>
    </w:pPr>
    <w:rPr>
      <w:rFonts w:eastAsia="Calibri"/>
      <w:b/>
      <w:i/>
    </w:rPr>
  </w:style>
  <w:style w:type="character" w:customStyle="1" w:styleId="a4">
    <w:name w:val="Название Знак"/>
    <w:link w:val="a3"/>
    <w:uiPriority w:val="99"/>
    <w:locked/>
    <w:rsid w:val="00A9004F"/>
    <w:rPr>
      <w:rFonts w:ascii="Times New Roman" w:hAnsi="Times New Roman" w:cs="Times New Roman"/>
      <w:b/>
      <w:i/>
      <w:sz w:val="24"/>
      <w:lang w:eastAsia="ru-RU"/>
    </w:rPr>
  </w:style>
  <w:style w:type="character" w:styleId="a5">
    <w:name w:val="Strong"/>
    <w:uiPriority w:val="99"/>
    <w:qFormat/>
    <w:rsid w:val="00A9004F"/>
    <w:rPr>
      <w:rFonts w:cs="Times New Roman"/>
      <w:b/>
    </w:rPr>
  </w:style>
  <w:style w:type="paragraph" w:styleId="a6">
    <w:name w:val="No Spacing"/>
    <w:uiPriority w:val="99"/>
    <w:qFormat/>
    <w:rsid w:val="00A9004F"/>
    <w:rPr>
      <w:sz w:val="22"/>
      <w:szCs w:val="22"/>
      <w:lang w:eastAsia="en-US"/>
    </w:rPr>
  </w:style>
  <w:style w:type="paragraph" w:styleId="a7">
    <w:name w:val="List Paragraph"/>
    <w:basedOn w:val="a"/>
    <w:uiPriority w:val="99"/>
    <w:qFormat/>
    <w:rsid w:val="00A9004F"/>
    <w:pPr>
      <w:spacing w:after="160" w:line="259" w:lineRule="auto"/>
      <w:ind w:left="720"/>
      <w:contextualSpacing/>
    </w:pPr>
    <w:rPr>
      <w:rFonts w:ascii="Calibri" w:eastAsia="Calibri" w:hAnsi="Calibri"/>
      <w:sz w:val="22"/>
      <w:szCs w:val="22"/>
      <w:lang w:eastAsia="en-US"/>
    </w:rPr>
  </w:style>
  <w:style w:type="paragraph" w:customStyle="1" w:styleId="Style3">
    <w:name w:val="Style3"/>
    <w:basedOn w:val="a"/>
    <w:uiPriority w:val="99"/>
    <w:rsid w:val="00614284"/>
    <w:pPr>
      <w:widowControl w:val="0"/>
      <w:autoSpaceDE w:val="0"/>
      <w:autoSpaceDN w:val="0"/>
      <w:adjustRightInd w:val="0"/>
      <w:spacing w:line="221" w:lineRule="exact"/>
      <w:jc w:val="both"/>
    </w:pPr>
    <w:rPr>
      <w:rFonts w:eastAsia="Calibri"/>
    </w:rPr>
  </w:style>
  <w:style w:type="paragraph" w:customStyle="1" w:styleId="Style4">
    <w:name w:val="Style4"/>
    <w:basedOn w:val="a"/>
    <w:uiPriority w:val="99"/>
    <w:rsid w:val="00614284"/>
    <w:pPr>
      <w:widowControl w:val="0"/>
      <w:autoSpaceDE w:val="0"/>
      <w:autoSpaceDN w:val="0"/>
      <w:adjustRightInd w:val="0"/>
      <w:spacing w:line="221" w:lineRule="exact"/>
      <w:ind w:firstLine="466"/>
      <w:jc w:val="both"/>
    </w:pPr>
    <w:rPr>
      <w:rFonts w:eastAsia="Calibri"/>
    </w:rPr>
  </w:style>
  <w:style w:type="character" w:customStyle="1" w:styleId="FontStyle13">
    <w:name w:val="Font Style13"/>
    <w:uiPriority w:val="99"/>
    <w:rsid w:val="00614284"/>
    <w:rPr>
      <w:rFonts w:ascii="Times New Roman" w:hAnsi="Times New Roman" w:cs="Times New Roman"/>
      <w:sz w:val="20"/>
      <w:szCs w:val="20"/>
    </w:rPr>
  </w:style>
  <w:style w:type="paragraph" w:customStyle="1" w:styleId="Style2">
    <w:name w:val="Style2"/>
    <w:basedOn w:val="a"/>
    <w:uiPriority w:val="99"/>
    <w:rsid w:val="00FF3289"/>
    <w:pPr>
      <w:widowControl w:val="0"/>
      <w:autoSpaceDE w:val="0"/>
      <w:autoSpaceDN w:val="0"/>
      <w:adjustRightInd w:val="0"/>
      <w:spacing w:line="211" w:lineRule="exact"/>
      <w:jc w:val="both"/>
    </w:pPr>
    <w:rPr>
      <w:rFonts w:eastAsia="Calibri"/>
    </w:rPr>
  </w:style>
  <w:style w:type="paragraph" w:customStyle="1" w:styleId="Style7">
    <w:name w:val="Style7"/>
    <w:basedOn w:val="a"/>
    <w:uiPriority w:val="99"/>
    <w:rsid w:val="00FF3289"/>
    <w:pPr>
      <w:widowControl w:val="0"/>
      <w:autoSpaceDE w:val="0"/>
      <w:autoSpaceDN w:val="0"/>
      <w:adjustRightInd w:val="0"/>
      <w:spacing w:line="211" w:lineRule="exact"/>
      <w:ind w:firstLine="514"/>
    </w:pPr>
    <w:rPr>
      <w:rFonts w:eastAsia="Calibri"/>
    </w:rPr>
  </w:style>
  <w:style w:type="character" w:customStyle="1" w:styleId="FontStyle11">
    <w:name w:val="Font Style11"/>
    <w:uiPriority w:val="99"/>
    <w:rsid w:val="00FF3289"/>
    <w:rPr>
      <w:rFonts w:ascii="Times New Roman" w:hAnsi="Times New Roman" w:cs="Times New Roman"/>
      <w:b/>
      <w:bCs/>
      <w:spacing w:val="-10"/>
      <w:sz w:val="20"/>
      <w:szCs w:val="20"/>
    </w:rPr>
  </w:style>
  <w:style w:type="paragraph" w:customStyle="1" w:styleId="Style5">
    <w:name w:val="Style5"/>
    <w:basedOn w:val="a"/>
    <w:uiPriority w:val="99"/>
    <w:rsid w:val="00E5659D"/>
    <w:pPr>
      <w:widowControl w:val="0"/>
      <w:autoSpaceDE w:val="0"/>
      <w:autoSpaceDN w:val="0"/>
      <w:adjustRightInd w:val="0"/>
      <w:spacing w:line="221" w:lineRule="exact"/>
      <w:jc w:val="both"/>
    </w:pPr>
    <w:rPr>
      <w:rFonts w:ascii="Arial Unicode MS" w:eastAsia="Arial Unicode MS"/>
    </w:rPr>
  </w:style>
  <w:style w:type="paragraph" w:customStyle="1" w:styleId="Style6">
    <w:name w:val="Style6"/>
    <w:basedOn w:val="a"/>
    <w:uiPriority w:val="99"/>
    <w:rsid w:val="008D1CFC"/>
    <w:pPr>
      <w:widowControl w:val="0"/>
      <w:autoSpaceDE w:val="0"/>
      <w:autoSpaceDN w:val="0"/>
      <w:adjustRightInd w:val="0"/>
      <w:spacing w:line="211" w:lineRule="exact"/>
      <w:ind w:firstLine="509"/>
    </w:pPr>
    <w:rPr>
      <w:rFonts w:eastAsia="Calibri"/>
    </w:rPr>
  </w:style>
  <w:style w:type="character" w:customStyle="1" w:styleId="FontStyle14">
    <w:name w:val="Font Style14"/>
    <w:uiPriority w:val="99"/>
    <w:rsid w:val="008D1CFC"/>
    <w:rPr>
      <w:rFonts w:ascii="Times New Roman" w:hAnsi="Times New Roman" w:cs="Times New Roman"/>
      <w:sz w:val="18"/>
      <w:szCs w:val="18"/>
    </w:rPr>
  </w:style>
  <w:style w:type="paragraph" w:customStyle="1" w:styleId="ConsPlusTitle">
    <w:name w:val="ConsPlusTitle"/>
    <w:uiPriority w:val="99"/>
    <w:rsid w:val="00547FFB"/>
    <w:pPr>
      <w:widowControl w:val="0"/>
      <w:autoSpaceDE w:val="0"/>
      <w:autoSpaceDN w:val="0"/>
      <w:adjustRightInd w:val="0"/>
    </w:pPr>
    <w:rPr>
      <w:rFonts w:ascii="Times New Roman" w:eastAsia="Times New Roman" w:hAnsi="Times New Roman"/>
      <w:b/>
      <w:bCs/>
      <w:sz w:val="24"/>
      <w:szCs w:val="24"/>
    </w:rPr>
  </w:style>
  <w:style w:type="paragraph" w:styleId="a8">
    <w:name w:val="Balloon Text"/>
    <w:basedOn w:val="a"/>
    <w:link w:val="a9"/>
    <w:uiPriority w:val="99"/>
    <w:semiHidden/>
    <w:unhideWhenUsed/>
    <w:rsid w:val="00E25659"/>
    <w:rPr>
      <w:rFonts w:ascii="Segoe UI" w:hAnsi="Segoe UI" w:cs="Segoe UI"/>
      <w:sz w:val="18"/>
      <w:szCs w:val="18"/>
    </w:rPr>
  </w:style>
  <w:style w:type="character" w:customStyle="1" w:styleId="a9">
    <w:name w:val="Текст выноски Знак"/>
    <w:link w:val="a8"/>
    <w:uiPriority w:val="99"/>
    <w:semiHidden/>
    <w:rsid w:val="00E25659"/>
    <w:rPr>
      <w:rFonts w:ascii="Segoe UI" w:eastAsia="Times New Roman" w:hAnsi="Segoe UI" w:cs="Segoe UI"/>
      <w:sz w:val="18"/>
      <w:szCs w:val="18"/>
    </w:rPr>
  </w:style>
  <w:style w:type="character" w:customStyle="1" w:styleId="apple-converted-space">
    <w:name w:val="apple-converted-space"/>
    <w:rsid w:val="002415ED"/>
  </w:style>
  <w:style w:type="character" w:styleId="aa">
    <w:name w:val="Hyperlink"/>
    <w:uiPriority w:val="99"/>
    <w:unhideWhenUsed/>
    <w:rsid w:val="002415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530009">
      <w:bodyDiv w:val="1"/>
      <w:marLeft w:val="0"/>
      <w:marRight w:val="0"/>
      <w:marTop w:val="0"/>
      <w:marBottom w:val="0"/>
      <w:divBdr>
        <w:top w:val="none" w:sz="0" w:space="0" w:color="auto"/>
        <w:left w:val="none" w:sz="0" w:space="0" w:color="auto"/>
        <w:bottom w:val="none" w:sz="0" w:space="0" w:color="auto"/>
        <w:right w:val="none" w:sz="0" w:space="0" w:color="auto"/>
      </w:divBdr>
    </w:div>
    <w:div w:id="921572719">
      <w:bodyDiv w:val="1"/>
      <w:marLeft w:val="0"/>
      <w:marRight w:val="0"/>
      <w:marTop w:val="0"/>
      <w:marBottom w:val="0"/>
      <w:divBdr>
        <w:top w:val="none" w:sz="0" w:space="0" w:color="auto"/>
        <w:left w:val="none" w:sz="0" w:space="0" w:color="auto"/>
        <w:bottom w:val="none" w:sz="0" w:space="0" w:color="auto"/>
        <w:right w:val="none" w:sz="0" w:space="0" w:color="auto"/>
      </w:divBdr>
    </w:div>
    <w:div w:id="21115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ntbcat.org.by/opac/pls/pages.view_doc?id=470937&amp;qid=89675&amp;siz=20&amp;off=0&amp;yy=1&amp;nn=13" TargetMode="External"/><Relationship Id="rId5" Type="http://schemas.openxmlformats.org/officeDocument/2006/relationships/hyperlink" Target="http://www.gknt.gov.by/opencms/export/sites/default/.../GPIR_2016-2020.doc"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2717</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Академия Управления</Company>
  <LinksUpToDate>false</LinksUpToDate>
  <CharactersWithSpaces>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Хорошоко Ольга Болеславовна</dc:creator>
  <cp:lastModifiedBy>Minchanka</cp:lastModifiedBy>
  <cp:revision>3</cp:revision>
  <cp:lastPrinted>2016-03-29T14:12:00Z</cp:lastPrinted>
  <dcterms:created xsi:type="dcterms:W3CDTF">2016-05-11T08:32:00Z</dcterms:created>
  <dcterms:modified xsi:type="dcterms:W3CDTF">2016-09-07T08:50:00Z</dcterms:modified>
</cp:coreProperties>
</file>