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9" w:rsidRDefault="00101779" w:rsidP="00766BB8">
      <w:pPr>
        <w:pStyle w:val="2"/>
        <w:jc w:val="center"/>
        <w:rPr>
          <w:b/>
        </w:rPr>
      </w:pPr>
      <w:bookmarkStart w:id="0" w:name="_Toc433454590"/>
      <w:bookmarkStart w:id="1" w:name="_Toc441843240"/>
      <w:r w:rsidRPr="00766BB8">
        <w:rPr>
          <w:b/>
        </w:rPr>
        <w:t>КОНЦЕПТУАЛЬНАЯ МОДЕЛЬ РАЗРАБОТКИ ДИСТАНЦИОННОГО КУРСА</w:t>
      </w:r>
      <w:bookmarkEnd w:id="0"/>
      <w:bookmarkEnd w:id="1"/>
    </w:p>
    <w:p w:rsidR="00B609E2" w:rsidRPr="00B609E2" w:rsidRDefault="00B609E2" w:rsidP="00B609E2">
      <w:pPr>
        <w:rPr>
          <w:lang w:eastAsia="ru-RU"/>
        </w:rPr>
      </w:pPr>
    </w:p>
    <w:p w:rsidR="00101779" w:rsidRPr="00245555" w:rsidRDefault="00101779" w:rsidP="00B609E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45555">
        <w:rPr>
          <w:rFonts w:ascii="Times New Roman" w:hAnsi="Times New Roman"/>
          <w:b/>
          <w:sz w:val="24"/>
          <w:szCs w:val="24"/>
        </w:rPr>
        <w:t>Жукович Сергей Яковлевич</w:t>
      </w:r>
    </w:p>
    <w:p w:rsidR="00101779" w:rsidRDefault="00101779" w:rsidP="00B609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5555">
        <w:rPr>
          <w:rFonts w:ascii="Times New Roman" w:hAnsi="Times New Roman"/>
          <w:sz w:val="24"/>
          <w:szCs w:val="24"/>
        </w:rPr>
        <w:t>ассистент Белорусского государственно</w:t>
      </w:r>
      <w:r>
        <w:rPr>
          <w:rFonts w:ascii="Times New Roman" w:hAnsi="Times New Roman"/>
          <w:sz w:val="24"/>
          <w:szCs w:val="24"/>
        </w:rPr>
        <w:t>го экономического университета</w:t>
      </w:r>
    </w:p>
    <w:p w:rsidR="00B609E2" w:rsidRPr="00245555" w:rsidRDefault="00B609E2" w:rsidP="00B609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3373D" w:rsidRDefault="00E3373D" w:rsidP="00101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Pr="00E3373D">
        <w:rPr>
          <w:rFonts w:ascii="Times New Roman" w:hAnsi="Times New Roman"/>
          <w:color w:val="000000"/>
          <w:sz w:val="24"/>
          <w:szCs w:val="24"/>
        </w:rPr>
        <w:t>ля решения вопросов расширения рынка сбыта образовательных услуг и повышения международного престижа образовательных услуг Республики Беларусь на первый план постепенно выходит сфера дист</w:t>
      </w:r>
      <w:r>
        <w:rPr>
          <w:rFonts w:ascii="Times New Roman" w:hAnsi="Times New Roman"/>
          <w:color w:val="000000"/>
          <w:sz w:val="24"/>
          <w:szCs w:val="24"/>
        </w:rPr>
        <w:t>анционного образования, которая</w:t>
      </w:r>
      <w:r w:rsidRPr="00E3373D">
        <w:rPr>
          <w:rFonts w:ascii="Times New Roman" w:hAnsi="Times New Roman"/>
          <w:color w:val="000000"/>
          <w:sz w:val="24"/>
          <w:szCs w:val="24"/>
        </w:rPr>
        <w:t xml:space="preserve"> имеет сильное влияние на получение государством дополнительного дохода государством за счет расширения рынка.</w:t>
      </w:r>
    </w:p>
    <w:p w:rsidR="00101779" w:rsidRPr="00101779" w:rsidRDefault="00101779" w:rsidP="00101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Как инвестиционный проект (ИП)</w:t>
      </w:r>
      <w:r w:rsidR="00C40157" w:rsidRPr="00C401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157">
        <w:rPr>
          <w:rFonts w:ascii="Times New Roman" w:hAnsi="Times New Roman"/>
          <w:color w:val="000000"/>
          <w:sz w:val="24"/>
          <w:szCs w:val="24"/>
        </w:rPr>
        <w:t xml:space="preserve">дистанционный курс </w:t>
      </w:r>
      <w:r w:rsidR="00C40157" w:rsidRPr="00C40157">
        <w:rPr>
          <w:rFonts w:ascii="Times New Roman" w:hAnsi="Times New Roman"/>
          <w:color w:val="000000"/>
          <w:sz w:val="24"/>
          <w:szCs w:val="24"/>
        </w:rPr>
        <w:t>(</w:t>
      </w:r>
      <w:r w:rsidRPr="00101779">
        <w:rPr>
          <w:rFonts w:ascii="Times New Roman" w:hAnsi="Times New Roman"/>
          <w:color w:val="000000"/>
          <w:sz w:val="24"/>
          <w:szCs w:val="24"/>
        </w:rPr>
        <w:t>ДК</w:t>
      </w:r>
      <w:r w:rsidR="00C40157" w:rsidRPr="00C40157">
        <w:rPr>
          <w:rFonts w:ascii="Times New Roman" w:hAnsi="Times New Roman"/>
          <w:color w:val="000000"/>
          <w:sz w:val="24"/>
          <w:szCs w:val="24"/>
        </w:rPr>
        <w:t>)</w:t>
      </w:r>
      <w:r w:rsidRPr="00101779">
        <w:rPr>
          <w:rFonts w:ascii="Times New Roman" w:hAnsi="Times New Roman"/>
          <w:color w:val="000000"/>
          <w:sz w:val="24"/>
          <w:szCs w:val="24"/>
        </w:rPr>
        <w:t xml:space="preserve"> имеет характеризующиеся различными затратами, длительностью и эффектом для вуза этапы жизненного цикла, такие как разработка, подготовка к внедрению, внедрение и эксплуатация, вывод из эксплуатации [</w:t>
      </w:r>
      <w:r w:rsidR="00766BB8">
        <w:rPr>
          <w:rFonts w:ascii="Times New Roman" w:hAnsi="Times New Roman"/>
          <w:color w:val="000000"/>
          <w:sz w:val="24"/>
          <w:szCs w:val="24"/>
        </w:rPr>
        <w:t>1</w:t>
      </w:r>
      <w:r w:rsidRPr="00101779">
        <w:rPr>
          <w:rFonts w:ascii="Times New Roman" w:hAnsi="Times New Roman"/>
          <w:color w:val="000000"/>
          <w:sz w:val="24"/>
          <w:szCs w:val="24"/>
        </w:rPr>
        <w:t>]. Затраты на разработку ДК как ИП являются одним из показателей эффективности данного вида ДК перед традиционными видами обучения в вузе. С целью минимизации затрат, как основного принципа разработки инвестиционного бизнес-проекта, целесообразно использовать внутренние резервы вуза. Таким образом можно рассмотреть создание ДК на базе существующего в вузе программно-аппаратного комплекса (корпоративной сети, технического и программного обеспечения), учитывая в структуре затрат лишь амортизацию на его использование, для чего построим концептуальную модель ДК с помощью методологии функционального моделирования IDEF0 программного пакета BPWin [</w:t>
      </w:r>
      <w:r w:rsidR="00766BB8">
        <w:rPr>
          <w:rFonts w:ascii="Times New Roman" w:hAnsi="Times New Roman"/>
          <w:color w:val="000000"/>
          <w:sz w:val="24"/>
          <w:szCs w:val="24"/>
        </w:rPr>
        <w:t>2</w:t>
      </w:r>
      <w:r w:rsidRPr="00101779">
        <w:rPr>
          <w:rFonts w:ascii="Times New Roman" w:hAnsi="Times New Roman"/>
          <w:color w:val="000000"/>
          <w:sz w:val="24"/>
          <w:szCs w:val="24"/>
        </w:rPr>
        <w:t>].</w:t>
      </w:r>
    </w:p>
    <w:p w:rsidR="00101779" w:rsidRPr="00101779" w:rsidRDefault="00101779" w:rsidP="00101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Правовую основу ДК вуза составляют нормативные и законодательные акты в области образования, а также постановления вуза (НА обр., НА вуза), документы, регламентирующие систему менеджмента качества вуза (СМК). Разработка и адаптация происходит на материально-технической базе вуза (МТБ), программном обеспечении (ПО) и с использованием трудовых затрат персонала вуза. Формируется адаптированный для использования студентами вуза ДК. На примере УО «БГЭУ» описанное выше отражено на контекстной диаграмме (КД) (р</w:t>
      </w:r>
      <w:r w:rsidR="00766BB8">
        <w:rPr>
          <w:rFonts w:ascii="Times New Roman" w:hAnsi="Times New Roman"/>
          <w:color w:val="000000"/>
          <w:sz w:val="24"/>
          <w:szCs w:val="24"/>
        </w:rPr>
        <w:t xml:space="preserve">исунок </w:t>
      </w:r>
      <w:r w:rsidRPr="00101779">
        <w:rPr>
          <w:rFonts w:ascii="Times New Roman" w:hAnsi="Times New Roman"/>
          <w:color w:val="000000"/>
          <w:sz w:val="24"/>
          <w:szCs w:val="24"/>
        </w:rPr>
        <w:t>1).</w:t>
      </w:r>
    </w:p>
    <w:p w:rsidR="00101779" w:rsidRPr="00101779" w:rsidRDefault="00101779" w:rsidP="0010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3228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79" w:rsidRPr="00101779" w:rsidRDefault="00766BB8" w:rsidP="001017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" w:name="OLE_LINK18"/>
      <w:bookmarkStart w:id="3" w:name="OLE_LINK19"/>
      <w:r>
        <w:rPr>
          <w:rFonts w:ascii="Times New Roman" w:hAnsi="Times New Roman"/>
          <w:b/>
          <w:color w:val="000000"/>
          <w:sz w:val="24"/>
          <w:szCs w:val="24"/>
        </w:rPr>
        <w:t xml:space="preserve">Рисунок </w:t>
      </w:r>
      <w:r w:rsidR="00101779" w:rsidRPr="00101779">
        <w:rPr>
          <w:rFonts w:ascii="Times New Roman" w:hAnsi="Times New Roman"/>
          <w:b/>
          <w:color w:val="000000"/>
          <w:sz w:val="24"/>
          <w:szCs w:val="24"/>
        </w:rPr>
        <w:t>1 – КД процесса разработки и адаптации ДК</w:t>
      </w:r>
    </w:p>
    <w:bookmarkEnd w:id="2"/>
    <w:bookmarkEnd w:id="3"/>
    <w:p w:rsidR="00101779" w:rsidRPr="00101779" w:rsidRDefault="00101779" w:rsidP="00101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Процесс разработки и адаптации ДК представлен диаграммой декомпозиции (ДД) на рисунке</w:t>
      </w:r>
      <w:r w:rsidR="00766B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1779">
        <w:rPr>
          <w:rFonts w:ascii="Times New Roman" w:hAnsi="Times New Roman"/>
          <w:color w:val="000000"/>
          <w:sz w:val="24"/>
          <w:szCs w:val="24"/>
        </w:rPr>
        <w:t xml:space="preserve">2 и отражает общее формирование на основе материалов, методов и моделей </w:t>
      </w:r>
      <w:r w:rsidRPr="00101779">
        <w:rPr>
          <w:rFonts w:ascii="Times New Roman" w:hAnsi="Times New Roman"/>
          <w:color w:val="000000"/>
          <w:sz w:val="24"/>
          <w:szCs w:val="24"/>
        </w:rPr>
        <w:lastRenderedPageBreak/>
        <w:t>учебно-методического комплекса (УМК) и на его основе ДК, и его конечной адаптированной для студентов версии.</w:t>
      </w:r>
    </w:p>
    <w:p w:rsidR="00101779" w:rsidRPr="00101779" w:rsidRDefault="00101779" w:rsidP="00101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Каждый из этапов имеет свои особенности, подэтапы, входящую информацию, материалы, программные компоненты. Для более детализированного описания жизненного цикла ДК были разработаны концептуальные модели каждого из этапов [</w:t>
      </w:r>
      <w:r w:rsidR="00766BB8">
        <w:rPr>
          <w:rFonts w:ascii="Times New Roman" w:hAnsi="Times New Roman"/>
          <w:color w:val="000000"/>
          <w:sz w:val="24"/>
          <w:szCs w:val="24"/>
        </w:rPr>
        <w:t>3</w:t>
      </w:r>
      <w:r w:rsidRPr="00101779">
        <w:rPr>
          <w:rFonts w:ascii="Times New Roman" w:hAnsi="Times New Roman"/>
          <w:color w:val="000000"/>
          <w:sz w:val="24"/>
          <w:szCs w:val="24"/>
        </w:rPr>
        <w:t>]:</w:t>
      </w:r>
    </w:p>
    <w:p w:rsidR="00101779" w:rsidRPr="00101779" w:rsidRDefault="00101779" w:rsidP="001017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Разработки – р</w:t>
      </w:r>
      <w:r w:rsidR="00766BB8">
        <w:rPr>
          <w:rFonts w:ascii="Times New Roman" w:hAnsi="Times New Roman"/>
          <w:color w:val="000000"/>
          <w:sz w:val="24"/>
          <w:szCs w:val="24"/>
        </w:rPr>
        <w:t xml:space="preserve">исунок </w:t>
      </w:r>
      <w:r w:rsidRPr="00101779">
        <w:rPr>
          <w:rFonts w:ascii="Times New Roman" w:hAnsi="Times New Roman"/>
          <w:color w:val="000000"/>
          <w:sz w:val="24"/>
          <w:szCs w:val="24"/>
        </w:rPr>
        <w:t>3;</w:t>
      </w:r>
    </w:p>
    <w:p w:rsidR="00101779" w:rsidRPr="00101779" w:rsidRDefault="00101779" w:rsidP="001017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Подготовки к внедрению – р</w:t>
      </w:r>
      <w:r w:rsidR="00766BB8">
        <w:rPr>
          <w:rFonts w:ascii="Times New Roman" w:hAnsi="Times New Roman"/>
          <w:color w:val="000000"/>
          <w:sz w:val="24"/>
          <w:szCs w:val="24"/>
        </w:rPr>
        <w:t xml:space="preserve">исунок </w:t>
      </w:r>
      <w:r w:rsidRPr="00101779">
        <w:rPr>
          <w:rFonts w:ascii="Times New Roman" w:hAnsi="Times New Roman"/>
          <w:color w:val="000000"/>
          <w:sz w:val="24"/>
          <w:szCs w:val="24"/>
        </w:rPr>
        <w:t>4;</w:t>
      </w:r>
    </w:p>
    <w:p w:rsidR="00101779" w:rsidRPr="00101779" w:rsidRDefault="00101779" w:rsidP="001017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Внедрения в эксплуатацию – ри</w:t>
      </w:r>
      <w:r w:rsidR="00766BB8">
        <w:rPr>
          <w:rFonts w:ascii="Times New Roman" w:hAnsi="Times New Roman"/>
          <w:color w:val="000000"/>
          <w:sz w:val="24"/>
          <w:szCs w:val="24"/>
        </w:rPr>
        <w:t xml:space="preserve">сунок </w:t>
      </w:r>
      <w:r w:rsidRPr="00101779">
        <w:rPr>
          <w:rFonts w:ascii="Times New Roman" w:hAnsi="Times New Roman"/>
          <w:color w:val="000000"/>
          <w:sz w:val="24"/>
          <w:szCs w:val="24"/>
        </w:rPr>
        <w:t>5.</w:t>
      </w:r>
    </w:p>
    <w:p w:rsidR="00101779" w:rsidRPr="00101779" w:rsidRDefault="00101779" w:rsidP="0010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3457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79" w:rsidRPr="00101779" w:rsidRDefault="00101779" w:rsidP="001017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1779">
        <w:rPr>
          <w:rFonts w:ascii="Times New Roman" w:hAnsi="Times New Roman"/>
          <w:b/>
          <w:color w:val="000000"/>
          <w:sz w:val="24"/>
          <w:szCs w:val="24"/>
        </w:rPr>
        <w:t>Рисунок 2 – ДД процесса разработки и адаптации ДК</w:t>
      </w:r>
    </w:p>
    <w:p w:rsidR="00101779" w:rsidRPr="00101779" w:rsidRDefault="00101779" w:rsidP="0010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3914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79" w:rsidRPr="00101779" w:rsidRDefault="00766BB8" w:rsidP="001017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Рисунок </w:t>
      </w:r>
      <w:r w:rsidR="00101779" w:rsidRPr="00101779">
        <w:rPr>
          <w:rFonts w:ascii="Times New Roman" w:hAnsi="Times New Roman"/>
          <w:b/>
          <w:color w:val="000000"/>
          <w:sz w:val="24"/>
          <w:szCs w:val="24"/>
        </w:rPr>
        <w:t>3 – ДД разработки ДК</w:t>
      </w:r>
    </w:p>
    <w:p w:rsidR="00101779" w:rsidRPr="00101779" w:rsidRDefault="00101779" w:rsidP="0010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79" w:rsidRPr="00101779" w:rsidRDefault="00766BB8" w:rsidP="001017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Рисунок </w:t>
      </w:r>
      <w:r w:rsidR="00101779" w:rsidRPr="00101779">
        <w:rPr>
          <w:rFonts w:ascii="Times New Roman" w:hAnsi="Times New Roman"/>
          <w:b/>
          <w:color w:val="000000"/>
          <w:sz w:val="24"/>
          <w:szCs w:val="24"/>
        </w:rPr>
        <w:t>4 – ДД подготовки к внедрению ДК</w:t>
      </w:r>
    </w:p>
    <w:p w:rsidR="00101779" w:rsidRPr="00101779" w:rsidRDefault="00101779" w:rsidP="0010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79" w:rsidRPr="00101779" w:rsidRDefault="00766BB8" w:rsidP="001017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Рисунок </w:t>
      </w:r>
      <w:r w:rsidR="00101779" w:rsidRPr="00101779">
        <w:rPr>
          <w:rFonts w:ascii="Times New Roman" w:hAnsi="Times New Roman"/>
          <w:b/>
          <w:color w:val="000000"/>
          <w:sz w:val="24"/>
          <w:szCs w:val="24"/>
        </w:rPr>
        <w:t>5 – ДД внедрения в эксплуатацию ДК</w:t>
      </w:r>
    </w:p>
    <w:p w:rsidR="00101779" w:rsidRPr="00101779" w:rsidRDefault="00101779" w:rsidP="00101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 xml:space="preserve">Эксплуатация ДК представляет собой непосредственное использование ДК в практической деятельности вуза на основе применения непосредственного управления обучением с обратной связью, изучения и контроля коэффициентов усвоения и забывания, </w:t>
      </w:r>
      <w:r w:rsidRPr="00101779">
        <w:rPr>
          <w:rFonts w:ascii="Times New Roman" w:hAnsi="Times New Roman"/>
          <w:color w:val="000000"/>
          <w:sz w:val="24"/>
          <w:szCs w:val="24"/>
        </w:rPr>
        <w:lastRenderedPageBreak/>
        <w:t>кластеризации студентов и выработанной системы рекомендаций на основе применения разработанных методов и моделей</w:t>
      </w:r>
      <w:r w:rsidR="006651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10B" w:rsidRPr="0066510B">
        <w:rPr>
          <w:rFonts w:ascii="Times New Roman" w:hAnsi="Times New Roman"/>
          <w:color w:val="000000"/>
          <w:sz w:val="24"/>
          <w:szCs w:val="24"/>
        </w:rPr>
        <w:t>[3]</w:t>
      </w:r>
      <w:r w:rsidRPr="00101779">
        <w:rPr>
          <w:rFonts w:ascii="Times New Roman" w:hAnsi="Times New Roman"/>
          <w:color w:val="000000"/>
          <w:sz w:val="24"/>
          <w:szCs w:val="24"/>
        </w:rPr>
        <w:t>.</w:t>
      </w:r>
    </w:p>
    <w:p w:rsidR="00101779" w:rsidRPr="00101779" w:rsidRDefault="00101779" w:rsidP="00101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GoBack"/>
      <w:bookmarkEnd w:id="4"/>
      <w:r w:rsidRPr="00101779">
        <w:rPr>
          <w:rFonts w:ascii="Times New Roman" w:hAnsi="Times New Roman"/>
          <w:color w:val="000000"/>
          <w:sz w:val="24"/>
          <w:szCs w:val="24"/>
        </w:rPr>
        <w:t>Проблемой является повышение конкурентоспособности данного курса, его привлекательности для абитуриентов, а значит выделение каких-то значимых особенностей, на основе которых он будет выделятся среди подобных курсов. Для предлагаемого курса это такие особенности:</w:t>
      </w:r>
    </w:p>
    <w:p w:rsidR="00101779" w:rsidRPr="00101779" w:rsidRDefault="00101779" w:rsidP="001017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Курс</w:t>
      </w:r>
      <w:r w:rsidR="00766BB8">
        <w:rPr>
          <w:rFonts w:ascii="Times New Roman" w:hAnsi="Times New Roman"/>
          <w:color w:val="000000"/>
          <w:sz w:val="24"/>
          <w:szCs w:val="24"/>
        </w:rPr>
        <w:t xml:space="preserve"> может быть</w:t>
      </w:r>
      <w:r w:rsidRPr="00101779">
        <w:rPr>
          <w:rFonts w:ascii="Times New Roman" w:hAnsi="Times New Roman"/>
          <w:color w:val="000000"/>
          <w:sz w:val="24"/>
          <w:szCs w:val="24"/>
        </w:rPr>
        <w:t xml:space="preserve"> основан на функционировании интеллектуального агента, который включает в себя математические методы оптимального управления бизнес-процессом обучения, программный продукт, реализующий функцию организации обучения, а также интерфейсную составляющую, позволяющую непосредственно осуществлять обучение пользователям дистанционного курса</w:t>
      </w:r>
      <w:r w:rsidR="00766B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BB8" w:rsidRPr="00766BB8">
        <w:rPr>
          <w:rFonts w:ascii="Times New Roman" w:hAnsi="Times New Roman"/>
          <w:color w:val="000000"/>
          <w:sz w:val="24"/>
          <w:szCs w:val="24"/>
        </w:rPr>
        <w:t>[3]</w:t>
      </w:r>
      <w:r w:rsidRPr="00101779">
        <w:rPr>
          <w:rFonts w:ascii="Times New Roman" w:hAnsi="Times New Roman"/>
          <w:color w:val="000000"/>
          <w:sz w:val="24"/>
          <w:szCs w:val="24"/>
        </w:rPr>
        <w:t>;</w:t>
      </w:r>
    </w:p>
    <w:p w:rsidR="00101779" w:rsidRPr="00101779" w:rsidRDefault="00101779" w:rsidP="001017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Курс может выступать модулем в системе электронной услуги получения удаленного диплома университета по специальности, который будет выдаваться на основе прохождения набора курсов;</w:t>
      </w:r>
    </w:p>
    <w:p w:rsidR="00101779" w:rsidRPr="00101779" w:rsidRDefault="00101779" w:rsidP="001017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1779">
        <w:rPr>
          <w:rFonts w:ascii="Times New Roman" w:hAnsi="Times New Roman"/>
          <w:color w:val="000000"/>
          <w:sz w:val="24"/>
          <w:szCs w:val="24"/>
        </w:rPr>
        <w:t>Курс может выступать гарантом качества обучения и заканчиваться выдачей диплома международного образца, котируемого в рамках учебных заведений - участников Болонского процесса.</w:t>
      </w:r>
    </w:p>
    <w:p w:rsidR="00E61934" w:rsidRPr="005B5832" w:rsidRDefault="00E61934" w:rsidP="00E61934">
      <w:pPr>
        <w:pStyle w:val="1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5B5832">
        <w:rPr>
          <w:rFonts w:ascii="Times New Roman" w:hAnsi="Times New Roman"/>
          <w:sz w:val="24"/>
          <w:szCs w:val="24"/>
        </w:rPr>
        <w:t>Литература</w:t>
      </w:r>
    </w:p>
    <w:p w:rsidR="00766BB8" w:rsidRPr="00766BB8" w:rsidRDefault="00766BB8" w:rsidP="00766BB8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441065070"/>
      <w:r w:rsidRPr="00766BB8">
        <w:rPr>
          <w:rFonts w:ascii="Times New Roman" w:hAnsi="Times New Roman"/>
          <w:sz w:val="24"/>
          <w:szCs w:val="24"/>
        </w:rPr>
        <w:t xml:space="preserve">Фунтов, В.Н. Основы управления проектами в компании. – </w:t>
      </w:r>
      <w:proofErr w:type="spellStart"/>
      <w:r w:rsidRPr="00766BB8">
        <w:rPr>
          <w:rFonts w:ascii="Times New Roman" w:hAnsi="Times New Roman"/>
          <w:sz w:val="24"/>
          <w:szCs w:val="24"/>
        </w:rPr>
        <w:t>СПб.</w:t>
      </w:r>
      <w:proofErr w:type="gramStart"/>
      <w:r w:rsidRPr="00766BB8">
        <w:rPr>
          <w:rFonts w:ascii="Times New Roman" w:hAnsi="Times New Roman"/>
          <w:sz w:val="24"/>
          <w:szCs w:val="24"/>
        </w:rPr>
        <w:t>:П</w:t>
      </w:r>
      <w:proofErr w:type="gramEnd"/>
      <w:r w:rsidRPr="00766BB8">
        <w:rPr>
          <w:rFonts w:ascii="Times New Roman" w:hAnsi="Times New Roman"/>
          <w:sz w:val="24"/>
          <w:szCs w:val="24"/>
        </w:rPr>
        <w:t>итер</w:t>
      </w:r>
      <w:proofErr w:type="spellEnd"/>
      <w:r w:rsidRPr="00766BB8">
        <w:rPr>
          <w:rFonts w:ascii="Times New Roman" w:hAnsi="Times New Roman"/>
          <w:sz w:val="24"/>
          <w:szCs w:val="24"/>
        </w:rPr>
        <w:t>, 2011. – 396 с.</w:t>
      </w:r>
      <w:bookmarkEnd w:id="5"/>
    </w:p>
    <w:p w:rsidR="00766BB8" w:rsidRDefault="00766BB8" w:rsidP="00766BB8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429386822"/>
      <w:r w:rsidRPr="00766BB8">
        <w:rPr>
          <w:rFonts w:ascii="Times New Roman" w:hAnsi="Times New Roman"/>
          <w:sz w:val="24"/>
          <w:szCs w:val="24"/>
        </w:rPr>
        <w:t>Черемных, С.В., Семенов, И.О., Ручкин, В.С. Моделирование и анализ систем. IDEF0-технологии: практикум. – М.: Финансы и статистика, 2002. – 190 с.</w:t>
      </w:r>
      <w:bookmarkEnd w:id="6"/>
    </w:p>
    <w:p w:rsidR="00766BB8" w:rsidRPr="00766BB8" w:rsidRDefault="00766BB8" w:rsidP="00766BB8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433275868"/>
      <w:r w:rsidRPr="00766BB8">
        <w:rPr>
          <w:rFonts w:ascii="Times New Roman" w:hAnsi="Times New Roman"/>
          <w:sz w:val="24"/>
          <w:szCs w:val="24"/>
        </w:rPr>
        <w:t>Жукович, С.Я. Концептуальное и математическое моделирование оптимального управления обучением на экспортном сетевом курсе / С.Я. Жукович // Инновационные образовательные технологии – 2015. – №3. – С. 50–57.</w:t>
      </w:r>
      <w:bookmarkEnd w:id="7"/>
    </w:p>
    <w:sectPr w:rsidR="00766BB8" w:rsidRPr="00766BB8" w:rsidSect="0090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5DB"/>
    <w:multiLevelType w:val="hybridMultilevel"/>
    <w:tmpl w:val="B2A4ED74"/>
    <w:lvl w:ilvl="0" w:tplc="82E4DD5C">
      <w:start w:val="1"/>
      <w:numFmt w:val="decimal"/>
      <w:lvlText w:val="%1–А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ACE"/>
    <w:multiLevelType w:val="hybridMultilevel"/>
    <w:tmpl w:val="F556A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F4324"/>
    <w:multiLevelType w:val="hybridMultilevel"/>
    <w:tmpl w:val="3CC24198"/>
    <w:lvl w:ilvl="0" w:tplc="06F89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428F5"/>
    <w:multiLevelType w:val="hybridMultilevel"/>
    <w:tmpl w:val="4F9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6223"/>
    <w:multiLevelType w:val="hybridMultilevel"/>
    <w:tmpl w:val="684A6C9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77107E46"/>
    <w:multiLevelType w:val="hybridMultilevel"/>
    <w:tmpl w:val="EEB056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79"/>
    <w:rsid w:val="00101779"/>
    <w:rsid w:val="0066510B"/>
    <w:rsid w:val="00766BB8"/>
    <w:rsid w:val="008659E5"/>
    <w:rsid w:val="00901EB7"/>
    <w:rsid w:val="00B609E2"/>
    <w:rsid w:val="00C40157"/>
    <w:rsid w:val="00E3373D"/>
    <w:rsid w:val="00E6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01779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7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0177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1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61934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66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Minchanka</cp:lastModifiedBy>
  <cp:revision>8</cp:revision>
  <dcterms:created xsi:type="dcterms:W3CDTF">2016-03-09T14:59:00Z</dcterms:created>
  <dcterms:modified xsi:type="dcterms:W3CDTF">2016-09-02T07:46:00Z</dcterms:modified>
</cp:coreProperties>
</file>