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F7" w:rsidRDefault="005B77F6" w:rsidP="005B77F6">
      <w:pPr>
        <w:spacing w:after="120"/>
        <w:ind w:firstLine="0"/>
        <w:jc w:val="center"/>
        <w:rPr>
          <w:b/>
          <w:bCs/>
        </w:rPr>
      </w:pPr>
      <w:r>
        <w:rPr>
          <w:b/>
          <w:bCs/>
        </w:rPr>
        <w:t>МИРОВОЙ ОПЫТ ВЫСШЕГО ОБРАЗОВАНИЯ КАК ВОЗМОЖНОСТЬ ДЛЯ МОДЕРНИЗАЦИИ ОБРАЗОВАТЕЛЬНОГО ПРОЦЕССА В РЕСПУБЛИКЕ БЕЛАРУСЬ</w:t>
      </w:r>
    </w:p>
    <w:p w:rsidR="002B53BF" w:rsidRDefault="005B77F6" w:rsidP="002B53BF">
      <w:pPr>
        <w:ind w:firstLine="0"/>
        <w:rPr>
          <w:bCs/>
          <w:sz w:val="24"/>
          <w:szCs w:val="24"/>
        </w:rPr>
      </w:pPr>
      <w:proofErr w:type="spellStart"/>
      <w:r w:rsidRPr="002B53BF">
        <w:rPr>
          <w:b/>
          <w:bCs/>
          <w:sz w:val="24"/>
          <w:szCs w:val="24"/>
        </w:rPr>
        <w:t>Шемаров</w:t>
      </w:r>
      <w:proofErr w:type="spellEnd"/>
      <w:r w:rsidRPr="002B53BF">
        <w:rPr>
          <w:b/>
          <w:bCs/>
          <w:sz w:val="24"/>
          <w:szCs w:val="24"/>
        </w:rPr>
        <w:t xml:space="preserve"> Александр Иванович</w:t>
      </w:r>
      <w:r w:rsidRPr="004A104B">
        <w:rPr>
          <w:bCs/>
          <w:sz w:val="24"/>
          <w:szCs w:val="24"/>
        </w:rPr>
        <w:t xml:space="preserve"> </w:t>
      </w:r>
    </w:p>
    <w:p w:rsidR="00CF31F7" w:rsidRPr="004A104B" w:rsidRDefault="005B77F6" w:rsidP="002B53BF">
      <w:pPr>
        <w:ind w:firstLine="0"/>
        <w:rPr>
          <w:bCs/>
          <w:sz w:val="24"/>
          <w:szCs w:val="24"/>
        </w:rPr>
      </w:pPr>
      <w:r w:rsidRPr="004A104B">
        <w:rPr>
          <w:bCs/>
          <w:sz w:val="24"/>
          <w:szCs w:val="24"/>
        </w:rPr>
        <w:t xml:space="preserve">Академия управления при Президенте Республики Беларусь, </w:t>
      </w:r>
      <w:r w:rsidR="008F7DE3" w:rsidRPr="004A104B">
        <w:rPr>
          <w:bCs/>
          <w:sz w:val="24"/>
          <w:szCs w:val="24"/>
        </w:rPr>
        <w:t xml:space="preserve">Республика Беларусь, </w:t>
      </w:r>
      <w:r w:rsidRPr="004A104B">
        <w:rPr>
          <w:bCs/>
          <w:sz w:val="24"/>
          <w:szCs w:val="24"/>
        </w:rPr>
        <w:t>shemarov_ai@pac.by</w:t>
      </w:r>
    </w:p>
    <w:p w:rsidR="002B53BF" w:rsidRDefault="00ED2B55" w:rsidP="002B53BF">
      <w:pPr>
        <w:ind w:firstLine="0"/>
        <w:rPr>
          <w:bCs/>
          <w:sz w:val="24"/>
          <w:szCs w:val="24"/>
        </w:rPr>
      </w:pPr>
      <w:r w:rsidRPr="002B53BF">
        <w:rPr>
          <w:b/>
          <w:bCs/>
          <w:sz w:val="24"/>
          <w:szCs w:val="24"/>
        </w:rPr>
        <w:t>Гриневич Елена Георгиевна</w:t>
      </w:r>
      <w:r w:rsidRPr="004A104B">
        <w:rPr>
          <w:bCs/>
          <w:sz w:val="24"/>
          <w:szCs w:val="24"/>
        </w:rPr>
        <w:t xml:space="preserve"> </w:t>
      </w:r>
    </w:p>
    <w:p w:rsidR="00ED2B55" w:rsidRPr="004A104B" w:rsidRDefault="00ED2B55" w:rsidP="002B53BF">
      <w:pPr>
        <w:ind w:firstLine="0"/>
        <w:rPr>
          <w:bCs/>
          <w:sz w:val="24"/>
          <w:szCs w:val="24"/>
        </w:rPr>
      </w:pPr>
      <w:r w:rsidRPr="004A104B">
        <w:rPr>
          <w:bCs/>
          <w:sz w:val="24"/>
          <w:szCs w:val="24"/>
        </w:rPr>
        <w:t xml:space="preserve">Институт </w:t>
      </w:r>
      <w:r w:rsidR="00F56CD0" w:rsidRPr="004A104B">
        <w:rPr>
          <w:bCs/>
          <w:sz w:val="24"/>
          <w:szCs w:val="24"/>
        </w:rPr>
        <w:t>бизнеса и менеджмента технологий</w:t>
      </w:r>
      <w:r w:rsidR="008F7DE3" w:rsidRPr="004A104B">
        <w:rPr>
          <w:bCs/>
          <w:sz w:val="24"/>
          <w:szCs w:val="24"/>
        </w:rPr>
        <w:t xml:space="preserve"> БГУ</w:t>
      </w:r>
      <w:r w:rsidR="00F56CD0" w:rsidRPr="004A104B">
        <w:rPr>
          <w:bCs/>
          <w:sz w:val="24"/>
          <w:szCs w:val="24"/>
        </w:rPr>
        <w:t>,</w:t>
      </w:r>
      <w:r w:rsidR="008F7DE3" w:rsidRPr="004A104B">
        <w:rPr>
          <w:bCs/>
          <w:sz w:val="24"/>
          <w:szCs w:val="24"/>
        </w:rPr>
        <w:t xml:space="preserve"> Республика Беларусь, </w:t>
      </w:r>
      <w:r w:rsidR="008F7DE3" w:rsidRPr="004A104B">
        <w:rPr>
          <w:bCs/>
          <w:sz w:val="24"/>
          <w:szCs w:val="24"/>
          <w:lang w:val="en-US"/>
        </w:rPr>
        <w:t>e</w:t>
      </w:r>
      <w:r w:rsidR="008F7DE3" w:rsidRPr="004A104B">
        <w:rPr>
          <w:bCs/>
          <w:sz w:val="24"/>
          <w:szCs w:val="24"/>
        </w:rPr>
        <w:t>_</w:t>
      </w:r>
      <w:proofErr w:type="spellStart"/>
      <w:r w:rsidR="008F7DE3" w:rsidRPr="004A104B">
        <w:rPr>
          <w:bCs/>
          <w:sz w:val="24"/>
          <w:szCs w:val="24"/>
          <w:lang w:val="en-US"/>
        </w:rPr>
        <w:t>grinevich</w:t>
      </w:r>
      <w:proofErr w:type="spellEnd"/>
      <w:r w:rsidR="008F7DE3" w:rsidRPr="004A104B">
        <w:rPr>
          <w:bCs/>
          <w:sz w:val="24"/>
          <w:szCs w:val="24"/>
        </w:rPr>
        <w:t>@</w:t>
      </w:r>
      <w:r w:rsidR="008F7DE3" w:rsidRPr="004A104B">
        <w:rPr>
          <w:bCs/>
          <w:sz w:val="24"/>
          <w:szCs w:val="24"/>
          <w:lang w:val="en-US"/>
        </w:rPr>
        <w:t>mail</w:t>
      </w:r>
      <w:r w:rsidR="008F7DE3" w:rsidRPr="004A104B">
        <w:rPr>
          <w:bCs/>
          <w:sz w:val="24"/>
          <w:szCs w:val="24"/>
        </w:rPr>
        <w:t>.</w:t>
      </w:r>
      <w:proofErr w:type="spellStart"/>
      <w:r w:rsidR="008F7DE3" w:rsidRPr="004A104B">
        <w:rPr>
          <w:bCs/>
          <w:sz w:val="24"/>
          <w:szCs w:val="24"/>
          <w:lang w:val="en-US"/>
        </w:rPr>
        <w:t>ru</w:t>
      </w:r>
      <w:proofErr w:type="spellEnd"/>
    </w:p>
    <w:p w:rsidR="00CF31F7" w:rsidRDefault="00CF31F7" w:rsidP="0054475E">
      <w:pPr>
        <w:jc w:val="center"/>
        <w:rPr>
          <w:b/>
          <w:bCs/>
        </w:rPr>
      </w:pPr>
    </w:p>
    <w:p w:rsidR="00CF31F7" w:rsidRPr="008770C3" w:rsidRDefault="00CF31F7" w:rsidP="008770C3">
      <w:pPr>
        <w:tabs>
          <w:tab w:val="left" w:pos="1701"/>
        </w:tabs>
        <w:ind w:left="2835" w:firstLine="0"/>
        <w:jc w:val="both"/>
        <w:rPr>
          <w:i/>
          <w:iCs/>
          <w:sz w:val="24"/>
          <w:szCs w:val="24"/>
        </w:rPr>
      </w:pPr>
      <w:r w:rsidRPr="008770C3">
        <w:rPr>
          <w:i/>
          <w:iCs/>
          <w:sz w:val="24"/>
          <w:szCs w:val="24"/>
        </w:rPr>
        <w:t>«… одних</w:t>
      </w:r>
      <w:r w:rsidR="005B77F6">
        <w:rPr>
          <w:i/>
          <w:iCs/>
          <w:sz w:val="24"/>
          <w:szCs w:val="24"/>
        </w:rPr>
        <w:t xml:space="preserve"> </w:t>
      </w:r>
      <w:r w:rsidRPr="008770C3">
        <w:rPr>
          <w:i/>
          <w:iCs/>
          <w:sz w:val="24"/>
          <w:szCs w:val="24"/>
        </w:rPr>
        <w:t>только технологий недостаточно. Союз техно</w:t>
      </w:r>
      <w:r w:rsidR="007733AE">
        <w:rPr>
          <w:i/>
          <w:iCs/>
          <w:sz w:val="24"/>
          <w:szCs w:val="24"/>
        </w:rPr>
        <w:t>логий со</w:t>
      </w:r>
      <w:r w:rsidR="006575E0">
        <w:rPr>
          <w:i/>
          <w:iCs/>
          <w:sz w:val="24"/>
          <w:szCs w:val="24"/>
        </w:rPr>
        <w:t xml:space="preserve"> </w:t>
      </w:r>
      <w:r w:rsidR="007733AE">
        <w:rPr>
          <w:i/>
          <w:iCs/>
          <w:sz w:val="24"/>
          <w:szCs w:val="24"/>
        </w:rPr>
        <w:t>свободными искусствами</w:t>
      </w:r>
      <w:r w:rsidR="007733AE" w:rsidRPr="007733AE">
        <w:rPr>
          <w:i/>
          <w:iCs/>
          <w:sz w:val="24"/>
          <w:szCs w:val="24"/>
        </w:rPr>
        <w:t xml:space="preserve"> </w:t>
      </w:r>
      <w:r w:rsidRPr="008770C3">
        <w:rPr>
          <w:i/>
          <w:iCs/>
          <w:sz w:val="24"/>
          <w:szCs w:val="24"/>
        </w:rPr>
        <w:t>и</w:t>
      </w:r>
      <w:r w:rsidR="006575E0">
        <w:rPr>
          <w:i/>
          <w:iCs/>
          <w:sz w:val="24"/>
          <w:szCs w:val="24"/>
        </w:rPr>
        <w:t xml:space="preserve"> </w:t>
      </w:r>
      <w:r w:rsidRPr="008770C3">
        <w:rPr>
          <w:i/>
          <w:iCs/>
          <w:sz w:val="24"/>
          <w:szCs w:val="24"/>
        </w:rPr>
        <w:t>науками, с</w:t>
      </w:r>
      <w:r w:rsidR="006575E0">
        <w:rPr>
          <w:i/>
          <w:iCs/>
          <w:sz w:val="24"/>
          <w:szCs w:val="24"/>
        </w:rPr>
        <w:t xml:space="preserve"> </w:t>
      </w:r>
      <w:r w:rsidRPr="008770C3">
        <w:rPr>
          <w:i/>
          <w:iCs/>
          <w:sz w:val="24"/>
          <w:szCs w:val="24"/>
        </w:rPr>
        <w:t>гуманитарными науками —</w:t>
      </w:r>
      <w:r w:rsidR="005B77F6">
        <w:rPr>
          <w:i/>
          <w:iCs/>
          <w:sz w:val="24"/>
          <w:szCs w:val="24"/>
        </w:rPr>
        <w:t xml:space="preserve"> </w:t>
      </w:r>
      <w:r w:rsidRPr="008770C3">
        <w:rPr>
          <w:i/>
          <w:iCs/>
          <w:sz w:val="24"/>
          <w:szCs w:val="24"/>
        </w:rPr>
        <w:t>вот что</w:t>
      </w:r>
      <w:r w:rsidR="005B77F6">
        <w:rPr>
          <w:i/>
          <w:iCs/>
          <w:sz w:val="24"/>
          <w:szCs w:val="24"/>
        </w:rPr>
        <w:t xml:space="preserve"> </w:t>
      </w:r>
      <w:r w:rsidRPr="008770C3">
        <w:rPr>
          <w:i/>
          <w:iCs/>
          <w:sz w:val="24"/>
          <w:szCs w:val="24"/>
        </w:rPr>
        <w:t>дает потрясающие результаты</w:t>
      </w:r>
      <w:r>
        <w:rPr>
          <w:i/>
          <w:iCs/>
          <w:sz w:val="24"/>
          <w:szCs w:val="24"/>
        </w:rPr>
        <w:t>…</w:t>
      </w:r>
      <w:r w:rsidRPr="008770C3">
        <w:rPr>
          <w:i/>
          <w:iCs/>
          <w:sz w:val="24"/>
          <w:szCs w:val="24"/>
        </w:rPr>
        <w:t>»</w:t>
      </w:r>
    </w:p>
    <w:p w:rsidR="00CF31F7" w:rsidRPr="008770C3" w:rsidRDefault="00CF31F7" w:rsidP="008770C3">
      <w:pPr>
        <w:tabs>
          <w:tab w:val="left" w:pos="1701"/>
        </w:tabs>
        <w:ind w:left="1843" w:hanging="142"/>
        <w:jc w:val="right"/>
        <w:rPr>
          <w:i/>
          <w:iCs/>
          <w:sz w:val="24"/>
          <w:szCs w:val="24"/>
        </w:rPr>
      </w:pPr>
      <w:r w:rsidRPr="008770C3">
        <w:rPr>
          <w:i/>
          <w:iCs/>
          <w:sz w:val="24"/>
          <w:szCs w:val="24"/>
        </w:rPr>
        <w:t>С.</w:t>
      </w:r>
      <w:r w:rsidR="005B77F6">
        <w:rPr>
          <w:i/>
          <w:iCs/>
          <w:sz w:val="24"/>
          <w:szCs w:val="24"/>
        </w:rPr>
        <w:t xml:space="preserve"> </w:t>
      </w:r>
      <w:r w:rsidRPr="008770C3">
        <w:rPr>
          <w:i/>
          <w:iCs/>
          <w:sz w:val="24"/>
          <w:szCs w:val="24"/>
        </w:rPr>
        <w:t>Джобс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14 мая 2015 г.</w:t>
      </w:r>
      <w:r w:rsidR="005B77F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Республика Беларусь</w:t>
      </w:r>
      <w:r w:rsidR="00543749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присоединилась к Болонскому процессу</w:t>
      </w:r>
      <w:r w:rsidR="00543749" w:rsidRPr="002B53BF">
        <w:rPr>
          <w:sz w:val="24"/>
          <w:szCs w:val="24"/>
        </w:rPr>
        <w:t xml:space="preserve"> в образовании</w:t>
      </w:r>
      <w:r w:rsidRPr="002B53BF">
        <w:rPr>
          <w:sz w:val="24"/>
          <w:szCs w:val="24"/>
        </w:rPr>
        <w:t xml:space="preserve"> и вступила в Европейское пространство высшего образования (ЕПВО).</w:t>
      </w:r>
      <w:r w:rsidR="0036326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 xml:space="preserve">Это произошло в Ереване на Конференции министров образования стран ЕПВО и форуме по Болонской политике. 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В </w:t>
      </w:r>
      <w:r w:rsidR="00543749" w:rsidRPr="002B53BF">
        <w:rPr>
          <w:sz w:val="24"/>
          <w:szCs w:val="24"/>
        </w:rPr>
        <w:t>Республике Беларусь</w:t>
      </w:r>
      <w:r w:rsidRPr="002B53BF">
        <w:rPr>
          <w:sz w:val="24"/>
          <w:szCs w:val="24"/>
        </w:rPr>
        <w:t xml:space="preserve"> </w:t>
      </w:r>
      <w:r w:rsidR="00543749" w:rsidRPr="002B53BF">
        <w:rPr>
          <w:sz w:val="24"/>
          <w:szCs w:val="24"/>
        </w:rPr>
        <w:t>национальные академические традиции высшей школы находятся в процессе становления</w:t>
      </w:r>
      <w:r w:rsidRPr="002B53BF">
        <w:rPr>
          <w:sz w:val="24"/>
          <w:szCs w:val="24"/>
        </w:rPr>
        <w:t xml:space="preserve">. Существующая модель образования в высшей школе </w:t>
      </w:r>
      <w:r w:rsidR="00543749" w:rsidRPr="002B53BF">
        <w:rPr>
          <w:sz w:val="24"/>
          <w:szCs w:val="24"/>
        </w:rPr>
        <w:t xml:space="preserve">базируется на традициях </w:t>
      </w:r>
      <w:r w:rsidRPr="002B53BF">
        <w:rPr>
          <w:sz w:val="24"/>
          <w:szCs w:val="24"/>
        </w:rPr>
        <w:t xml:space="preserve">советской </w:t>
      </w:r>
      <w:r w:rsidR="005D7C49" w:rsidRPr="002B53BF">
        <w:rPr>
          <w:sz w:val="24"/>
          <w:szCs w:val="24"/>
        </w:rPr>
        <w:t>высшей школы</w:t>
      </w:r>
      <w:r w:rsidRPr="002B53BF">
        <w:rPr>
          <w:sz w:val="24"/>
          <w:szCs w:val="24"/>
        </w:rPr>
        <w:t>, которая</w:t>
      </w:r>
      <w:r w:rsidR="005D7C49" w:rsidRPr="002B53BF">
        <w:rPr>
          <w:sz w:val="24"/>
          <w:szCs w:val="24"/>
        </w:rPr>
        <w:t xml:space="preserve"> являлась одной из наиболее эффективных моделей, но в настоящее время </w:t>
      </w:r>
      <w:r w:rsidRPr="002B53BF">
        <w:rPr>
          <w:sz w:val="24"/>
          <w:szCs w:val="24"/>
        </w:rPr>
        <w:t>по многим критериям не удовлетворяет запросам современного общества</w:t>
      </w:r>
      <w:r w:rsidR="005D7C49" w:rsidRPr="002B53BF">
        <w:rPr>
          <w:sz w:val="24"/>
          <w:szCs w:val="24"/>
        </w:rPr>
        <w:t>. Э</w:t>
      </w:r>
      <w:r w:rsidRPr="002B53BF">
        <w:rPr>
          <w:sz w:val="24"/>
          <w:szCs w:val="24"/>
        </w:rPr>
        <w:t xml:space="preserve">то </w:t>
      </w:r>
      <w:r w:rsidR="005D7C49" w:rsidRPr="002B53BF">
        <w:rPr>
          <w:sz w:val="24"/>
          <w:szCs w:val="24"/>
        </w:rPr>
        <w:t xml:space="preserve">несоответствие может </w:t>
      </w:r>
      <w:r w:rsidRPr="002B53BF">
        <w:rPr>
          <w:sz w:val="24"/>
          <w:szCs w:val="24"/>
        </w:rPr>
        <w:t>негативно сказ</w:t>
      </w:r>
      <w:r w:rsidR="005D7C49" w:rsidRPr="002B53BF">
        <w:rPr>
          <w:sz w:val="24"/>
          <w:szCs w:val="24"/>
        </w:rPr>
        <w:t>а</w:t>
      </w:r>
      <w:r w:rsidRPr="002B53BF">
        <w:rPr>
          <w:sz w:val="24"/>
          <w:szCs w:val="24"/>
        </w:rPr>
        <w:t>т</w:t>
      </w:r>
      <w:r w:rsidR="005D7C49" w:rsidRPr="002B53BF">
        <w:rPr>
          <w:sz w:val="24"/>
          <w:szCs w:val="24"/>
        </w:rPr>
        <w:t>ь</w:t>
      </w:r>
      <w:r w:rsidRPr="002B53BF">
        <w:rPr>
          <w:sz w:val="24"/>
          <w:szCs w:val="24"/>
        </w:rPr>
        <w:t xml:space="preserve">ся на экономическом и социальном развитии </w:t>
      </w:r>
      <w:r w:rsidR="005D7C49" w:rsidRPr="002B53BF">
        <w:rPr>
          <w:sz w:val="24"/>
          <w:szCs w:val="24"/>
        </w:rPr>
        <w:t>государства</w:t>
      </w:r>
      <w:r w:rsidRPr="002B53BF">
        <w:rPr>
          <w:sz w:val="24"/>
          <w:szCs w:val="24"/>
        </w:rPr>
        <w:t xml:space="preserve"> </w:t>
      </w:r>
      <w:r w:rsidR="00F02318" w:rsidRPr="002B53BF">
        <w:rPr>
          <w:sz w:val="24"/>
          <w:szCs w:val="24"/>
        </w:rPr>
        <w:t xml:space="preserve">уже </w:t>
      </w:r>
      <w:r w:rsidR="005D7C49" w:rsidRPr="002B53BF">
        <w:rPr>
          <w:sz w:val="24"/>
          <w:szCs w:val="24"/>
        </w:rPr>
        <w:t>в ближайшем периоде его развития</w:t>
      </w:r>
      <w:r w:rsidRPr="002B53BF">
        <w:rPr>
          <w:sz w:val="24"/>
          <w:szCs w:val="24"/>
        </w:rPr>
        <w:t xml:space="preserve">. Дальнейшее реформирование модели высшего образования в Республике Беларусь является актуальной </w:t>
      </w:r>
      <w:r w:rsidR="005D7C49" w:rsidRPr="002B53BF">
        <w:rPr>
          <w:sz w:val="24"/>
          <w:szCs w:val="24"/>
        </w:rPr>
        <w:t xml:space="preserve">и </w:t>
      </w:r>
      <w:r w:rsidRPr="002B53BF">
        <w:rPr>
          <w:sz w:val="24"/>
          <w:szCs w:val="24"/>
        </w:rPr>
        <w:t>насущной проблемой.</w:t>
      </w:r>
      <w:r w:rsidR="005D7C49" w:rsidRPr="002B53BF">
        <w:rPr>
          <w:sz w:val="24"/>
          <w:szCs w:val="24"/>
        </w:rPr>
        <w:t xml:space="preserve"> Предполагается, что корректное вхождение Республики Беларусь в болонский образовательный процесс позволит </w:t>
      </w:r>
      <w:r w:rsidR="00095991" w:rsidRPr="002B53BF">
        <w:rPr>
          <w:sz w:val="24"/>
          <w:szCs w:val="24"/>
        </w:rPr>
        <w:t xml:space="preserve">модернизировать систему высшего образования, с целью повышения эффективности образовательного процесса, что позволит решить насущные проблемы </w:t>
      </w:r>
      <w:r w:rsidR="00E10B86" w:rsidRPr="002B53BF">
        <w:rPr>
          <w:sz w:val="24"/>
          <w:szCs w:val="24"/>
        </w:rPr>
        <w:t xml:space="preserve">современной </w:t>
      </w:r>
      <w:r w:rsidR="00095991" w:rsidRPr="002B53BF">
        <w:rPr>
          <w:sz w:val="24"/>
          <w:szCs w:val="24"/>
        </w:rPr>
        <w:t>высшей школы.</w:t>
      </w:r>
    </w:p>
    <w:p w:rsidR="00CF31F7" w:rsidRPr="002B53BF" w:rsidRDefault="007D2316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Попробуем эмпирически оценить </w:t>
      </w:r>
      <w:r w:rsidR="00CF31F7" w:rsidRPr="002B53BF">
        <w:rPr>
          <w:sz w:val="24"/>
          <w:szCs w:val="24"/>
        </w:rPr>
        <w:t>модели высшего образования</w:t>
      </w:r>
      <w:r w:rsidRPr="002B53BF">
        <w:rPr>
          <w:sz w:val="24"/>
          <w:szCs w:val="24"/>
        </w:rPr>
        <w:t>, апробированные и применяемые</w:t>
      </w:r>
      <w:r w:rsidR="00CF31F7" w:rsidRPr="002B53BF">
        <w:rPr>
          <w:sz w:val="24"/>
          <w:szCs w:val="24"/>
        </w:rPr>
        <w:t xml:space="preserve"> в мир</w:t>
      </w:r>
      <w:r w:rsidRPr="002B53BF">
        <w:rPr>
          <w:sz w:val="24"/>
          <w:szCs w:val="24"/>
        </w:rPr>
        <w:t>овой практике,</w:t>
      </w:r>
      <w:r w:rsidR="00CF31F7" w:rsidRPr="002B53BF">
        <w:rPr>
          <w:sz w:val="24"/>
          <w:szCs w:val="24"/>
        </w:rPr>
        <w:t xml:space="preserve"> и </w:t>
      </w:r>
      <w:r w:rsidRPr="002B53BF">
        <w:rPr>
          <w:sz w:val="24"/>
          <w:szCs w:val="24"/>
        </w:rPr>
        <w:t>ресурсные возможности их применения для модернизации образовательного процесса в Республике Беларусь.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По результатам рейтингов, оценивающих</w:t>
      </w:r>
      <w:r w:rsidR="007D231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 xml:space="preserve">вузы мира, система высшего образования США </w:t>
      </w:r>
      <w:r w:rsidR="007D2316" w:rsidRPr="002B53BF">
        <w:rPr>
          <w:sz w:val="24"/>
          <w:szCs w:val="24"/>
        </w:rPr>
        <w:t>может считаться одной из самых лучших, если не самой лучшей</w:t>
      </w:r>
      <w:r w:rsidRPr="002B53BF">
        <w:rPr>
          <w:sz w:val="24"/>
          <w:szCs w:val="24"/>
        </w:rPr>
        <w:t>. Согласно Академическому рейтингу университетов (</w:t>
      </w:r>
      <w:proofErr w:type="spellStart"/>
      <w:r w:rsidRPr="002B53BF">
        <w:rPr>
          <w:sz w:val="24"/>
          <w:szCs w:val="24"/>
        </w:rPr>
        <w:t>Academic</w:t>
      </w:r>
      <w:proofErr w:type="spellEnd"/>
      <w:r w:rsidR="007D2316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Ranking</w:t>
      </w:r>
      <w:proofErr w:type="spellEnd"/>
      <w:r w:rsidR="007D2316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of</w:t>
      </w:r>
      <w:proofErr w:type="spellEnd"/>
      <w:r w:rsidR="007D2316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World</w:t>
      </w:r>
      <w:proofErr w:type="spellEnd"/>
      <w:r w:rsidR="007D2316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Universities</w:t>
      </w:r>
      <w:proofErr w:type="spellEnd"/>
      <w:r w:rsidRPr="002B53BF">
        <w:rPr>
          <w:sz w:val="24"/>
          <w:szCs w:val="24"/>
        </w:rPr>
        <w:t>,</w:t>
      </w:r>
      <w:r w:rsidR="007D231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 xml:space="preserve">ARWU, </w:t>
      </w:r>
      <w:r w:rsidR="007D2316" w:rsidRPr="002B53BF">
        <w:rPr>
          <w:sz w:val="24"/>
          <w:szCs w:val="24"/>
        </w:rPr>
        <w:t xml:space="preserve">который ведется </w:t>
      </w:r>
      <w:r w:rsidRPr="002B53BF">
        <w:rPr>
          <w:sz w:val="24"/>
          <w:szCs w:val="24"/>
        </w:rPr>
        <w:t xml:space="preserve">в Шанхайском университете), на </w:t>
      </w:r>
      <w:r w:rsidR="008A531B" w:rsidRPr="002B53BF">
        <w:rPr>
          <w:sz w:val="24"/>
          <w:szCs w:val="24"/>
        </w:rPr>
        <w:t xml:space="preserve">долю </w:t>
      </w:r>
      <w:r w:rsidRPr="002B53BF">
        <w:rPr>
          <w:sz w:val="24"/>
          <w:szCs w:val="24"/>
        </w:rPr>
        <w:t xml:space="preserve">США приходятся 16 из 20 лучших университетов мира </w:t>
      </w:r>
      <w:r w:rsidR="008A531B" w:rsidRPr="002B53BF">
        <w:rPr>
          <w:sz w:val="24"/>
          <w:szCs w:val="24"/>
        </w:rPr>
        <w:t>(52 из 100 и</w:t>
      </w:r>
      <w:r w:rsidRPr="002B53BF">
        <w:rPr>
          <w:sz w:val="24"/>
          <w:szCs w:val="24"/>
        </w:rPr>
        <w:t xml:space="preserve"> 77 из 200</w:t>
      </w:r>
      <w:r w:rsidR="008A531B" w:rsidRPr="002B53BF">
        <w:rPr>
          <w:sz w:val="24"/>
          <w:szCs w:val="24"/>
        </w:rPr>
        <w:t xml:space="preserve"> соответственно</w:t>
      </w:r>
      <w:r w:rsidRPr="002B53BF">
        <w:rPr>
          <w:sz w:val="24"/>
          <w:szCs w:val="24"/>
        </w:rPr>
        <w:t>). Подобные результаты демонстрирует и британский</w:t>
      </w:r>
      <w:r w:rsidR="008A531B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T</w:t>
      </w:r>
      <w:r w:rsidR="008A531B" w:rsidRPr="002B53BF">
        <w:rPr>
          <w:sz w:val="24"/>
          <w:szCs w:val="24"/>
          <w:lang w:val="en-US"/>
        </w:rPr>
        <w:t>he</w:t>
      </w:r>
      <w:r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World</w:t>
      </w:r>
      <w:proofErr w:type="spellEnd"/>
      <w:r w:rsidR="008A531B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University</w:t>
      </w:r>
      <w:proofErr w:type="spellEnd"/>
      <w:r w:rsidR="008A531B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Rankings</w:t>
      </w:r>
      <w:proofErr w:type="spellEnd"/>
      <w:r w:rsidR="008A531B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за 2015 год (</w:t>
      </w:r>
      <w:proofErr w:type="spellStart"/>
      <w:r w:rsidRPr="002B53BF">
        <w:rPr>
          <w:sz w:val="24"/>
          <w:szCs w:val="24"/>
        </w:rPr>
        <w:t>Times</w:t>
      </w:r>
      <w:proofErr w:type="spellEnd"/>
      <w:r w:rsidR="008A531B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Higher</w:t>
      </w:r>
      <w:proofErr w:type="spellEnd"/>
      <w:r w:rsidR="008A531B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Education</w:t>
      </w:r>
      <w:proofErr w:type="spellEnd"/>
      <w:r w:rsidRPr="002B53BF">
        <w:rPr>
          <w:sz w:val="24"/>
          <w:szCs w:val="24"/>
        </w:rPr>
        <w:t>): в двадцатке лучших университетов 15 из США (47 из 100</w:t>
      </w:r>
      <w:r w:rsidR="008A531B" w:rsidRPr="002B53BF">
        <w:rPr>
          <w:sz w:val="24"/>
          <w:szCs w:val="24"/>
        </w:rPr>
        <w:t xml:space="preserve"> и</w:t>
      </w:r>
      <w:r w:rsidRPr="002B53BF">
        <w:rPr>
          <w:sz w:val="24"/>
          <w:szCs w:val="24"/>
        </w:rPr>
        <w:t xml:space="preserve"> 77 из 200</w:t>
      </w:r>
      <w:r w:rsidR="008A531B" w:rsidRPr="002B53BF">
        <w:rPr>
          <w:sz w:val="24"/>
          <w:szCs w:val="24"/>
        </w:rPr>
        <w:t xml:space="preserve"> соответственно</w:t>
      </w:r>
      <w:r w:rsidRPr="002B53BF">
        <w:rPr>
          <w:sz w:val="24"/>
          <w:szCs w:val="24"/>
        </w:rPr>
        <w:t>).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Основные черты американской системы высшего образования.</w:t>
      </w:r>
    </w:p>
    <w:p w:rsidR="00CF31F7" w:rsidRPr="002B53BF" w:rsidRDefault="00CF31F7" w:rsidP="002B53BF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 Децентрализация управления вузами. С момента основания </w:t>
      </w:r>
      <w:r w:rsidR="008E7E9E" w:rsidRPr="002B53BF">
        <w:rPr>
          <w:sz w:val="24"/>
          <w:szCs w:val="24"/>
        </w:rPr>
        <w:t xml:space="preserve">национальных американских </w:t>
      </w:r>
      <w:r w:rsidRPr="002B53BF">
        <w:rPr>
          <w:sz w:val="24"/>
          <w:szCs w:val="24"/>
        </w:rPr>
        <w:t>университетов</w:t>
      </w:r>
      <w:r w:rsidR="008A531B" w:rsidRPr="002B53BF">
        <w:rPr>
          <w:sz w:val="24"/>
          <w:szCs w:val="24"/>
        </w:rPr>
        <w:t>,</w:t>
      </w:r>
      <w:r w:rsidR="00DA7BFE" w:rsidRPr="002B53BF">
        <w:rPr>
          <w:sz w:val="24"/>
          <w:szCs w:val="24"/>
        </w:rPr>
        <w:t xml:space="preserve"> </w:t>
      </w:r>
      <w:r w:rsidR="008A531B" w:rsidRPr="002B53BF">
        <w:rPr>
          <w:sz w:val="24"/>
          <w:szCs w:val="24"/>
        </w:rPr>
        <w:t xml:space="preserve">для подавляющего </w:t>
      </w:r>
      <w:r w:rsidR="008E7E9E" w:rsidRPr="002B53BF">
        <w:rPr>
          <w:sz w:val="24"/>
          <w:szCs w:val="24"/>
        </w:rPr>
        <w:t>их числа</w:t>
      </w:r>
      <w:r w:rsidRPr="002B53BF">
        <w:rPr>
          <w:sz w:val="24"/>
          <w:szCs w:val="24"/>
        </w:rPr>
        <w:t xml:space="preserve"> все вопросы формирования образовательной среды</w:t>
      </w:r>
      <w:r w:rsidR="008A531B" w:rsidRPr="002B53BF">
        <w:rPr>
          <w:sz w:val="24"/>
          <w:szCs w:val="24"/>
        </w:rPr>
        <w:t xml:space="preserve"> </w:t>
      </w:r>
      <w:r w:rsidR="008E7E9E" w:rsidRPr="002B53BF">
        <w:rPr>
          <w:sz w:val="24"/>
          <w:szCs w:val="24"/>
        </w:rPr>
        <w:t>практически</w:t>
      </w:r>
      <w:r w:rsidRPr="002B53BF">
        <w:rPr>
          <w:sz w:val="24"/>
          <w:szCs w:val="24"/>
        </w:rPr>
        <w:t xml:space="preserve"> не регулир</w:t>
      </w:r>
      <w:r w:rsidR="00DA7BFE" w:rsidRPr="002B53BF">
        <w:rPr>
          <w:sz w:val="24"/>
          <w:szCs w:val="24"/>
        </w:rPr>
        <w:t>овались</w:t>
      </w:r>
      <w:r w:rsidRPr="002B53BF">
        <w:rPr>
          <w:sz w:val="24"/>
          <w:szCs w:val="24"/>
        </w:rPr>
        <w:t xml:space="preserve"> на федеральном уровне, а целиком </w:t>
      </w:r>
      <w:r w:rsidR="00DA7BFE" w:rsidRPr="002B53BF">
        <w:rPr>
          <w:sz w:val="24"/>
          <w:szCs w:val="24"/>
        </w:rPr>
        <w:t xml:space="preserve">были </w:t>
      </w:r>
      <w:r w:rsidRPr="002B53BF">
        <w:rPr>
          <w:sz w:val="24"/>
          <w:szCs w:val="24"/>
        </w:rPr>
        <w:t>отданы</w:t>
      </w:r>
      <w:r w:rsidR="008A531B" w:rsidRPr="002B53BF">
        <w:rPr>
          <w:sz w:val="24"/>
          <w:szCs w:val="24"/>
        </w:rPr>
        <w:t xml:space="preserve"> под </w:t>
      </w:r>
      <w:r w:rsidR="008E7E9E" w:rsidRPr="002B53BF">
        <w:rPr>
          <w:sz w:val="24"/>
          <w:szCs w:val="24"/>
        </w:rPr>
        <w:t>юрисдикцию</w:t>
      </w:r>
      <w:r w:rsidRPr="002B53BF">
        <w:rPr>
          <w:sz w:val="24"/>
          <w:szCs w:val="24"/>
        </w:rPr>
        <w:t xml:space="preserve"> штатов. </w:t>
      </w:r>
      <w:r w:rsidR="008E7E9E" w:rsidRPr="002B53BF">
        <w:rPr>
          <w:sz w:val="24"/>
          <w:szCs w:val="24"/>
        </w:rPr>
        <w:t xml:space="preserve">Исключение составляют ряд </w:t>
      </w:r>
      <w:r w:rsidRPr="002B53BF">
        <w:rPr>
          <w:sz w:val="24"/>
          <w:szCs w:val="24"/>
        </w:rPr>
        <w:t>феде</w:t>
      </w:r>
      <w:r w:rsidR="00DA7BFE" w:rsidRPr="002B53BF">
        <w:rPr>
          <w:sz w:val="24"/>
          <w:szCs w:val="24"/>
        </w:rPr>
        <w:t>ральных университетов, обеспечивающих</w:t>
      </w:r>
      <w:r w:rsidR="008E7E9E" w:rsidRPr="002B53BF">
        <w:rPr>
          <w:sz w:val="24"/>
          <w:szCs w:val="24"/>
        </w:rPr>
        <w:t xml:space="preserve"> подготовку кадров для государственного управления. П</w:t>
      </w:r>
      <w:r w:rsidRPr="002B53BF">
        <w:rPr>
          <w:sz w:val="24"/>
          <w:szCs w:val="24"/>
        </w:rPr>
        <w:t xml:space="preserve">оэтому в </w:t>
      </w:r>
      <w:r w:rsidR="008E7E9E" w:rsidRPr="002B53BF">
        <w:rPr>
          <w:sz w:val="24"/>
          <w:szCs w:val="24"/>
        </w:rPr>
        <w:t>ряде штатов</w:t>
      </w:r>
      <w:r w:rsidRPr="002B53BF">
        <w:rPr>
          <w:sz w:val="24"/>
          <w:szCs w:val="24"/>
        </w:rPr>
        <w:t xml:space="preserve"> можно встретить собственные, отличные от других принципы построения образовательного процесса.</w:t>
      </w:r>
      <w:r w:rsidR="008E7E9E" w:rsidRPr="002B53BF">
        <w:rPr>
          <w:sz w:val="24"/>
          <w:szCs w:val="24"/>
        </w:rPr>
        <w:t xml:space="preserve"> Понятно, что это в ряде случаев приводит к значительной дифференциации </w:t>
      </w:r>
      <w:r w:rsidR="00DA7BFE" w:rsidRPr="002B53BF">
        <w:rPr>
          <w:sz w:val="24"/>
          <w:szCs w:val="24"/>
        </w:rPr>
        <w:t>уровня</w:t>
      </w:r>
      <w:r w:rsidR="008E7E9E" w:rsidRPr="002B53BF">
        <w:rPr>
          <w:sz w:val="24"/>
          <w:szCs w:val="24"/>
        </w:rPr>
        <w:t xml:space="preserve"> получаемого образования. При </w:t>
      </w:r>
      <w:r w:rsidR="00FA1FE9" w:rsidRPr="002B53BF">
        <w:rPr>
          <w:sz w:val="24"/>
          <w:szCs w:val="24"/>
        </w:rPr>
        <w:t xml:space="preserve">этом </w:t>
      </w:r>
      <w:r w:rsidR="008E7E9E" w:rsidRPr="002B53BF">
        <w:rPr>
          <w:sz w:val="24"/>
          <w:szCs w:val="24"/>
        </w:rPr>
        <w:t xml:space="preserve">необходимо </w:t>
      </w:r>
      <w:r w:rsidR="008E7E9E" w:rsidRPr="002B53BF">
        <w:rPr>
          <w:sz w:val="24"/>
          <w:szCs w:val="24"/>
        </w:rPr>
        <w:lastRenderedPageBreak/>
        <w:t>учитывать</w:t>
      </w:r>
      <w:r w:rsidR="00FA1FE9" w:rsidRPr="002B53BF">
        <w:rPr>
          <w:sz w:val="24"/>
          <w:szCs w:val="24"/>
        </w:rPr>
        <w:t xml:space="preserve">, что население </w:t>
      </w:r>
      <w:r w:rsidR="00DA7BFE" w:rsidRPr="002B53BF">
        <w:rPr>
          <w:sz w:val="24"/>
          <w:szCs w:val="24"/>
        </w:rPr>
        <w:t>многих штатов</w:t>
      </w:r>
      <w:r w:rsidR="00FA1FE9" w:rsidRPr="002B53BF">
        <w:rPr>
          <w:sz w:val="24"/>
          <w:szCs w:val="24"/>
        </w:rPr>
        <w:t xml:space="preserve"> сравнимо с населением </w:t>
      </w:r>
      <w:r w:rsidR="00DA7BFE" w:rsidRPr="002B53BF">
        <w:rPr>
          <w:sz w:val="24"/>
          <w:szCs w:val="24"/>
        </w:rPr>
        <w:t xml:space="preserve">всей </w:t>
      </w:r>
      <w:r w:rsidR="00FA1FE9" w:rsidRPr="002B53BF">
        <w:rPr>
          <w:sz w:val="24"/>
          <w:szCs w:val="24"/>
        </w:rPr>
        <w:t>Республики Беларусь</w:t>
      </w:r>
      <w:r w:rsidR="00DA7BFE" w:rsidRPr="002B53BF">
        <w:rPr>
          <w:sz w:val="24"/>
          <w:szCs w:val="24"/>
        </w:rPr>
        <w:t>, ч</w:t>
      </w:r>
      <w:r w:rsidR="00FA1FE9" w:rsidRPr="002B53BF">
        <w:rPr>
          <w:sz w:val="24"/>
          <w:szCs w:val="24"/>
        </w:rPr>
        <w:t xml:space="preserve">то при наличии </w:t>
      </w:r>
      <w:r w:rsidR="00DA7BFE" w:rsidRPr="002B53BF">
        <w:rPr>
          <w:sz w:val="24"/>
          <w:szCs w:val="24"/>
        </w:rPr>
        <w:t>б</w:t>
      </w:r>
      <w:r w:rsidR="00DA7BFE" w:rsidRPr="002B53BF">
        <w:rPr>
          <w:i/>
          <w:sz w:val="24"/>
          <w:szCs w:val="24"/>
        </w:rPr>
        <w:t>о</w:t>
      </w:r>
      <w:r w:rsidR="00DA7BFE" w:rsidRPr="002B53BF">
        <w:rPr>
          <w:sz w:val="24"/>
          <w:szCs w:val="24"/>
        </w:rPr>
        <w:t>льших</w:t>
      </w:r>
      <w:r w:rsidR="00FA1FE9" w:rsidRPr="002B53BF">
        <w:rPr>
          <w:sz w:val="24"/>
          <w:szCs w:val="24"/>
        </w:rPr>
        <w:t xml:space="preserve"> бюджетных средств, позволяет формировать образовательный процесс для удовлетворения потребностей в специалистах </w:t>
      </w:r>
      <w:r w:rsidR="00DA7BFE" w:rsidRPr="002B53BF">
        <w:rPr>
          <w:sz w:val="24"/>
          <w:szCs w:val="24"/>
        </w:rPr>
        <w:t>каждому штату самостоятельно</w:t>
      </w:r>
      <w:r w:rsidR="00FA1FE9" w:rsidRPr="002B53BF">
        <w:rPr>
          <w:sz w:val="24"/>
          <w:szCs w:val="24"/>
        </w:rPr>
        <w:t>.</w:t>
      </w:r>
    </w:p>
    <w:p w:rsidR="00CF31F7" w:rsidRPr="002B53BF" w:rsidRDefault="00CF31F7" w:rsidP="002B53BF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Академическая свобода, являющаяся ключевым положением для Болонского процесса и университетов в целом, гарантирует</w:t>
      </w:r>
      <w:r w:rsidR="00143DFD" w:rsidRPr="002B53BF">
        <w:rPr>
          <w:sz w:val="24"/>
          <w:szCs w:val="24"/>
        </w:rPr>
        <w:t>ся</w:t>
      </w:r>
      <w:r w:rsidRPr="002B53BF">
        <w:rPr>
          <w:sz w:val="24"/>
          <w:szCs w:val="24"/>
        </w:rPr>
        <w:t xml:space="preserve"> американским профессорам </w:t>
      </w:r>
      <w:r w:rsidR="00143DFD" w:rsidRPr="002B53BF">
        <w:rPr>
          <w:sz w:val="24"/>
          <w:szCs w:val="24"/>
        </w:rPr>
        <w:t xml:space="preserve">документом </w:t>
      </w:r>
      <w:r w:rsidRPr="002B53BF">
        <w:rPr>
          <w:sz w:val="24"/>
          <w:szCs w:val="24"/>
        </w:rPr>
        <w:t>«</w:t>
      </w:r>
      <w:proofErr w:type="spellStart"/>
      <w:r w:rsidRPr="002B53BF">
        <w:rPr>
          <w:sz w:val="24"/>
          <w:szCs w:val="24"/>
        </w:rPr>
        <w:t>Statement</w:t>
      </w:r>
      <w:proofErr w:type="spellEnd"/>
      <w:r w:rsidR="00143DFD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of</w:t>
      </w:r>
      <w:proofErr w:type="spellEnd"/>
      <w:r w:rsidR="00143DFD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Principles</w:t>
      </w:r>
      <w:proofErr w:type="spellEnd"/>
      <w:r w:rsidR="00143DFD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on</w:t>
      </w:r>
      <w:proofErr w:type="spellEnd"/>
      <w:r w:rsidR="00143DFD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Academic</w:t>
      </w:r>
      <w:proofErr w:type="spellEnd"/>
      <w:r w:rsidR="00143DFD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Freedom</w:t>
      </w:r>
      <w:proofErr w:type="spellEnd"/>
      <w:r w:rsidR="00143DFD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and</w:t>
      </w:r>
      <w:proofErr w:type="spellEnd"/>
      <w:r w:rsidR="00143DFD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Tenure</w:t>
      </w:r>
      <w:proofErr w:type="spellEnd"/>
      <w:r w:rsidRPr="002B53BF">
        <w:rPr>
          <w:sz w:val="24"/>
          <w:szCs w:val="24"/>
        </w:rPr>
        <w:t>», утвержденн</w:t>
      </w:r>
      <w:r w:rsidR="00143DFD" w:rsidRPr="002B53BF">
        <w:rPr>
          <w:sz w:val="24"/>
          <w:szCs w:val="24"/>
        </w:rPr>
        <w:t>ым</w:t>
      </w:r>
      <w:r w:rsidRPr="002B53BF">
        <w:rPr>
          <w:sz w:val="24"/>
          <w:szCs w:val="24"/>
        </w:rPr>
        <w:t xml:space="preserve"> в 1915</w:t>
      </w:r>
      <w:r w:rsidR="00E540BF" w:rsidRPr="002B53BF">
        <w:rPr>
          <w:sz w:val="24"/>
          <w:szCs w:val="24"/>
        </w:rPr>
        <w:t xml:space="preserve"> г.</w:t>
      </w:r>
      <w:r w:rsidRPr="002B53BF">
        <w:rPr>
          <w:sz w:val="24"/>
          <w:szCs w:val="24"/>
        </w:rPr>
        <w:t xml:space="preserve"> Академические свободы могут быть ограничены только по вопросам, заранее оговоренным в контракте.</w:t>
      </w:r>
    </w:p>
    <w:p w:rsidR="00752BE1" w:rsidRPr="002B53BF" w:rsidRDefault="00CF31F7" w:rsidP="002B53BF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2B53BF">
        <w:rPr>
          <w:sz w:val="24"/>
          <w:szCs w:val="24"/>
        </w:rPr>
        <w:t>Частные университеты</w:t>
      </w:r>
      <w:r w:rsidR="00143DFD" w:rsidRPr="002B53BF">
        <w:rPr>
          <w:sz w:val="24"/>
          <w:szCs w:val="24"/>
        </w:rPr>
        <w:t>,</w:t>
      </w:r>
      <w:r w:rsidRPr="002B53BF">
        <w:rPr>
          <w:sz w:val="24"/>
          <w:szCs w:val="24"/>
        </w:rPr>
        <w:t xml:space="preserve"> так называемой «Лиги плюща» (Гарвардский, Принстонский, Йельский, Колумбийский, </w:t>
      </w:r>
      <w:proofErr w:type="spellStart"/>
      <w:r w:rsidRPr="002B53BF">
        <w:rPr>
          <w:sz w:val="24"/>
          <w:szCs w:val="24"/>
        </w:rPr>
        <w:t>Пенсильванский</w:t>
      </w:r>
      <w:proofErr w:type="spellEnd"/>
      <w:r w:rsidRPr="002B53BF">
        <w:rPr>
          <w:sz w:val="24"/>
          <w:szCs w:val="24"/>
        </w:rPr>
        <w:t xml:space="preserve">, </w:t>
      </w:r>
      <w:proofErr w:type="spellStart"/>
      <w:r w:rsidRPr="002B53BF">
        <w:rPr>
          <w:sz w:val="24"/>
          <w:szCs w:val="24"/>
        </w:rPr>
        <w:t>Брауновский</w:t>
      </w:r>
      <w:proofErr w:type="spellEnd"/>
      <w:r w:rsidRPr="002B53BF">
        <w:rPr>
          <w:sz w:val="24"/>
          <w:szCs w:val="24"/>
        </w:rPr>
        <w:t xml:space="preserve">, </w:t>
      </w:r>
      <w:proofErr w:type="spellStart"/>
      <w:r w:rsidRPr="002B53BF">
        <w:rPr>
          <w:sz w:val="24"/>
          <w:szCs w:val="24"/>
        </w:rPr>
        <w:t>Корнелльский</w:t>
      </w:r>
      <w:proofErr w:type="spellEnd"/>
      <w:r w:rsidRPr="002B53BF">
        <w:rPr>
          <w:sz w:val="24"/>
          <w:szCs w:val="24"/>
        </w:rPr>
        <w:t xml:space="preserve"> университеты и Дартмутский колледж), Массачусетский технологический институт (MIT), Калифорнийский технологический институт (</w:t>
      </w:r>
      <w:proofErr w:type="spellStart"/>
      <w:r w:rsidRPr="002B53BF">
        <w:rPr>
          <w:sz w:val="24"/>
          <w:szCs w:val="24"/>
        </w:rPr>
        <w:t>Caltech</w:t>
      </w:r>
      <w:proofErr w:type="spellEnd"/>
      <w:r w:rsidRPr="002B53BF">
        <w:rPr>
          <w:sz w:val="24"/>
          <w:szCs w:val="24"/>
        </w:rPr>
        <w:t>) и др.)</w:t>
      </w:r>
      <w:r w:rsidR="00143DFD" w:rsidRPr="002B53BF">
        <w:rPr>
          <w:sz w:val="24"/>
          <w:szCs w:val="24"/>
        </w:rPr>
        <w:t xml:space="preserve">, </w:t>
      </w:r>
      <w:r w:rsidRPr="002B53BF">
        <w:rPr>
          <w:sz w:val="24"/>
          <w:szCs w:val="24"/>
        </w:rPr>
        <w:t xml:space="preserve">являются самыми престижными </w:t>
      </w:r>
      <w:r w:rsidR="00143DFD" w:rsidRPr="002B53BF">
        <w:rPr>
          <w:sz w:val="24"/>
          <w:szCs w:val="24"/>
        </w:rPr>
        <w:t>не только в США, но и в мире.</w:t>
      </w:r>
      <w:proofErr w:type="gramEnd"/>
      <w:r w:rsidR="00143DFD" w:rsidRPr="002B53BF">
        <w:rPr>
          <w:sz w:val="24"/>
          <w:szCs w:val="24"/>
        </w:rPr>
        <w:t xml:space="preserve"> Они</w:t>
      </w:r>
      <w:r w:rsidRPr="002B53BF">
        <w:rPr>
          <w:sz w:val="24"/>
          <w:szCs w:val="24"/>
        </w:rPr>
        <w:t xml:space="preserve"> занимают большинство выс</w:t>
      </w:r>
      <w:r w:rsidR="00143DFD" w:rsidRPr="002B53BF">
        <w:rPr>
          <w:sz w:val="24"/>
          <w:szCs w:val="24"/>
        </w:rPr>
        <w:t xml:space="preserve">ших </w:t>
      </w:r>
      <w:r w:rsidRPr="002B53BF">
        <w:rPr>
          <w:sz w:val="24"/>
          <w:szCs w:val="24"/>
        </w:rPr>
        <w:t xml:space="preserve">мест в рейтингах. </w:t>
      </w:r>
      <w:r w:rsidR="00143DFD" w:rsidRPr="002B53BF">
        <w:rPr>
          <w:sz w:val="24"/>
          <w:szCs w:val="24"/>
        </w:rPr>
        <w:t xml:space="preserve">Необходимо отметить, что в их число входят </w:t>
      </w:r>
      <w:r w:rsidRPr="002B53BF">
        <w:rPr>
          <w:sz w:val="24"/>
          <w:szCs w:val="24"/>
        </w:rPr>
        <w:t xml:space="preserve">и некоторые университеты штатов (Калифорнийский университет в Беркли, </w:t>
      </w:r>
      <w:proofErr w:type="spellStart"/>
      <w:r w:rsidRPr="002B53BF">
        <w:rPr>
          <w:sz w:val="24"/>
          <w:szCs w:val="24"/>
        </w:rPr>
        <w:t>Мичиганский</w:t>
      </w:r>
      <w:proofErr w:type="spellEnd"/>
      <w:r w:rsidRPr="002B53BF">
        <w:rPr>
          <w:sz w:val="24"/>
          <w:szCs w:val="24"/>
        </w:rPr>
        <w:t xml:space="preserve"> университет). Но </w:t>
      </w:r>
      <w:r w:rsidR="00143DFD" w:rsidRPr="002B53BF">
        <w:rPr>
          <w:sz w:val="24"/>
          <w:szCs w:val="24"/>
        </w:rPr>
        <w:t xml:space="preserve">большинство </w:t>
      </w:r>
      <w:r w:rsidRPr="002B53BF">
        <w:rPr>
          <w:sz w:val="24"/>
          <w:szCs w:val="24"/>
        </w:rPr>
        <w:t>г</w:t>
      </w:r>
      <w:r w:rsidR="00143DFD" w:rsidRPr="002B53BF">
        <w:rPr>
          <w:sz w:val="24"/>
          <w:szCs w:val="24"/>
        </w:rPr>
        <w:t>осударственных университетов</w:t>
      </w:r>
      <w:r w:rsidRPr="002B53BF">
        <w:rPr>
          <w:sz w:val="24"/>
          <w:szCs w:val="24"/>
        </w:rPr>
        <w:t xml:space="preserve"> </w:t>
      </w:r>
      <w:r w:rsidR="00143DFD" w:rsidRPr="002B53BF">
        <w:rPr>
          <w:sz w:val="24"/>
          <w:szCs w:val="24"/>
        </w:rPr>
        <w:t xml:space="preserve">не могут конкурировать </w:t>
      </w:r>
      <w:r w:rsidR="00EA1239" w:rsidRPr="002B53BF">
        <w:rPr>
          <w:sz w:val="24"/>
          <w:szCs w:val="24"/>
        </w:rPr>
        <w:t xml:space="preserve">с </w:t>
      </w:r>
      <w:r w:rsidR="00143DFD" w:rsidRPr="002B53BF">
        <w:rPr>
          <w:sz w:val="24"/>
          <w:szCs w:val="24"/>
        </w:rPr>
        <w:t>ведущими</w:t>
      </w:r>
      <w:r w:rsidR="00EA1239" w:rsidRPr="002B53BF">
        <w:rPr>
          <w:sz w:val="24"/>
          <w:szCs w:val="24"/>
        </w:rPr>
        <w:t xml:space="preserve"> университетами США, обеспечивающих технологическое и политическое доминирование государства в мире.</w:t>
      </w:r>
      <w:r w:rsidR="00143DFD" w:rsidRPr="002B53BF">
        <w:rPr>
          <w:sz w:val="24"/>
          <w:szCs w:val="24"/>
        </w:rPr>
        <w:t xml:space="preserve"> </w:t>
      </w:r>
      <w:r w:rsidR="00EA1239" w:rsidRPr="002B53BF">
        <w:rPr>
          <w:sz w:val="24"/>
          <w:szCs w:val="24"/>
        </w:rPr>
        <w:t xml:space="preserve">Государственные </w:t>
      </w:r>
      <w:r w:rsidR="00752BE1" w:rsidRPr="002B53BF">
        <w:rPr>
          <w:sz w:val="24"/>
          <w:szCs w:val="24"/>
        </w:rPr>
        <w:t xml:space="preserve">университеты по отношению к ведущим национальным университетам могут </w:t>
      </w:r>
      <w:r w:rsidRPr="002B53BF">
        <w:rPr>
          <w:sz w:val="24"/>
          <w:szCs w:val="24"/>
        </w:rPr>
        <w:t>являт</w:t>
      </w:r>
      <w:r w:rsidR="00752BE1" w:rsidRPr="002B53BF">
        <w:rPr>
          <w:sz w:val="24"/>
          <w:szCs w:val="24"/>
        </w:rPr>
        <w:t>ь</w:t>
      </w:r>
      <w:r w:rsidRPr="002B53BF">
        <w:rPr>
          <w:sz w:val="24"/>
          <w:szCs w:val="24"/>
        </w:rPr>
        <w:t xml:space="preserve">ся </w:t>
      </w:r>
      <w:r w:rsidR="00752BE1" w:rsidRPr="002B53BF">
        <w:rPr>
          <w:sz w:val="24"/>
          <w:szCs w:val="24"/>
        </w:rPr>
        <w:t>«</w:t>
      </w:r>
      <w:r w:rsidRPr="002B53BF">
        <w:rPr>
          <w:sz w:val="24"/>
          <w:szCs w:val="24"/>
        </w:rPr>
        <w:t>непрестижными</w:t>
      </w:r>
      <w:r w:rsidR="00752BE1" w:rsidRPr="002B53BF">
        <w:rPr>
          <w:sz w:val="24"/>
          <w:szCs w:val="24"/>
        </w:rPr>
        <w:t>»</w:t>
      </w:r>
      <w:r w:rsidRPr="002B53BF">
        <w:rPr>
          <w:sz w:val="24"/>
          <w:szCs w:val="24"/>
        </w:rPr>
        <w:t>, забюрократизированными, перегружен</w:t>
      </w:r>
      <w:r w:rsidR="00752BE1" w:rsidRPr="002B53BF">
        <w:rPr>
          <w:sz w:val="24"/>
          <w:szCs w:val="24"/>
        </w:rPr>
        <w:t>н</w:t>
      </w:r>
      <w:r w:rsidRPr="002B53BF">
        <w:rPr>
          <w:sz w:val="24"/>
          <w:szCs w:val="24"/>
        </w:rPr>
        <w:t>ы</w:t>
      </w:r>
      <w:r w:rsidR="00752BE1" w:rsidRPr="002B53BF">
        <w:rPr>
          <w:sz w:val="24"/>
          <w:szCs w:val="24"/>
        </w:rPr>
        <w:t>ми</w:t>
      </w:r>
      <w:r w:rsidRPr="002B53BF">
        <w:rPr>
          <w:sz w:val="24"/>
          <w:szCs w:val="24"/>
        </w:rPr>
        <w:t xml:space="preserve"> студентами</w:t>
      </w:r>
      <w:r w:rsidR="00752BE1" w:rsidRPr="002B53BF">
        <w:rPr>
          <w:sz w:val="24"/>
          <w:szCs w:val="24"/>
        </w:rPr>
        <w:t xml:space="preserve">, и не обладающими достаточным ресурсным обеспечением, что </w:t>
      </w:r>
      <w:r w:rsidRPr="002B53BF">
        <w:rPr>
          <w:sz w:val="24"/>
          <w:szCs w:val="24"/>
        </w:rPr>
        <w:t xml:space="preserve">в итоге </w:t>
      </w:r>
      <w:r w:rsidR="00752BE1" w:rsidRPr="002B53BF">
        <w:rPr>
          <w:sz w:val="24"/>
          <w:szCs w:val="24"/>
        </w:rPr>
        <w:t xml:space="preserve">делает их </w:t>
      </w:r>
      <w:r w:rsidR="006575E0" w:rsidRPr="002B53BF">
        <w:rPr>
          <w:sz w:val="24"/>
          <w:szCs w:val="24"/>
        </w:rPr>
        <w:t>неконкурентоспособными</w:t>
      </w:r>
      <w:r w:rsidR="00752BE1" w:rsidRPr="002B53BF">
        <w:rPr>
          <w:sz w:val="24"/>
          <w:szCs w:val="24"/>
        </w:rPr>
        <w:t xml:space="preserve"> по сравнению с ведущими </w:t>
      </w:r>
      <w:r w:rsidRPr="002B53BF">
        <w:rPr>
          <w:sz w:val="24"/>
          <w:szCs w:val="24"/>
        </w:rPr>
        <w:t>частными</w:t>
      </w:r>
      <w:r w:rsidR="00752BE1" w:rsidRPr="002B53BF">
        <w:rPr>
          <w:sz w:val="24"/>
          <w:szCs w:val="24"/>
        </w:rPr>
        <w:t xml:space="preserve"> университетами</w:t>
      </w:r>
      <w:r w:rsidR="00E540BF" w:rsidRPr="002B53BF">
        <w:rPr>
          <w:sz w:val="24"/>
          <w:szCs w:val="24"/>
        </w:rPr>
        <w:t xml:space="preserve"> [1]</w:t>
      </w:r>
      <w:r w:rsidRPr="002B53BF">
        <w:rPr>
          <w:sz w:val="24"/>
          <w:szCs w:val="24"/>
        </w:rPr>
        <w:t>.</w:t>
      </w:r>
    </w:p>
    <w:p w:rsidR="00CF31F7" w:rsidRPr="002B53BF" w:rsidRDefault="00CF31F7" w:rsidP="002B53BF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Университеты США не подчиняются Министерству образования, у них нет единых нормативов обучения. Аккредитацию учебных программ и планов (как частных, так и государственных вузов) проводят общественные </w:t>
      </w:r>
      <w:proofErr w:type="spellStart"/>
      <w:r w:rsidRPr="002B53BF">
        <w:rPr>
          <w:sz w:val="24"/>
          <w:szCs w:val="24"/>
        </w:rPr>
        <w:t>аккредитационные</w:t>
      </w:r>
      <w:proofErr w:type="spellEnd"/>
      <w:r w:rsidRPr="002B53BF">
        <w:rPr>
          <w:sz w:val="24"/>
          <w:szCs w:val="24"/>
        </w:rPr>
        <w:t xml:space="preserve"> советы. Право зарегистрировать университет/колледж и </w:t>
      </w:r>
      <w:r w:rsidR="00451986" w:rsidRPr="002B53BF">
        <w:rPr>
          <w:sz w:val="24"/>
          <w:szCs w:val="24"/>
        </w:rPr>
        <w:t>выпускать специалистов</w:t>
      </w:r>
      <w:r w:rsidRPr="002B53BF">
        <w:rPr>
          <w:sz w:val="24"/>
          <w:szCs w:val="24"/>
        </w:rPr>
        <w:t xml:space="preserve"> по любым стандартам и правилам ограничивает только востребованность таких </w:t>
      </w:r>
      <w:r w:rsidR="00451986" w:rsidRPr="002B53BF">
        <w:rPr>
          <w:sz w:val="24"/>
          <w:szCs w:val="24"/>
        </w:rPr>
        <w:t>специалист</w:t>
      </w:r>
      <w:r w:rsidRPr="002B53BF">
        <w:rPr>
          <w:sz w:val="24"/>
          <w:szCs w:val="24"/>
        </w:rPr>
        <w:t>ов на рынке труда.</w:t>
      </w:r>
      <w:r w:rsidR="00451986" w:rsidRPr="002B53BF">
        <w:rPr>
          <w:sz w:val="24"/>
          <w:szCs w:val="24"/>
        </w:rPr>
        <w:t xml:space="preserve"> Об этом свидетельствует возможность открытия филиалов университетов различными странами (в том числе и Республики Беларусь) на территории США.</w:t>
      </w:r>
    </w:p>
    <w:p w:rsidR="00CF31F7" w:rsidRPr="002B53BF" w:rsidRDefault="00451986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Ведущие ч</w:t>
      </w:r>
      <w:r w:rsidR="00CF31F7" w:rsidRPr="002B53BF">
        <w:rPr>
          <w:sz w:val="24"/>
          <w:szCs w:val="24"/>
        </w:rPr>
        <w:t>астные университеты стремятся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поддерживать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свой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высокий статус путем постоянного привлечения самых лучших студентов и академического персонала со всего мира, создавая максимально благоприятные условия для учебной и исследовательской работы.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 xml:space="preserve">Выпускники этих </w:t>
      </w:r>
      <w:r w:rsidRPr="002B53BF">
        <w:rPr>
          <w:sz w:val="24"/>
          <w:szCs w:val="24"/>
        </w:rPr>
        <w:t>учебных заведений</w:t>
      </w:r>
      <w:r w:rsidR="000B78B4" w:rsidRPr="002B53BF">
        <w:rPr>
          <w:sz w:val="24"/>
          <w:szCs w:val="24"/>
        </w:rPr>
        <w:t>,</w:t>
      </w:r>
      <w:r w:rsidR="00CF31F7" w:rsidRPr="002B53BF">
        <w:rPr>
          <w:sz w:val="24"/>
          <w:szCs w:val="24"/>
        </w:rPr>
        <w:t xml:space="preserve"> как правило</w:t>
      </w:r>
      <w:r w:rsidR="000B78B4" w:rsidRPr="002B53BF">
        <w:rPr>
          <w:sz w:val="24"/>
          <w:szCs w:val="24"/>
        </w:rPr>
        <w:t>,</w:t>
      </w:r>
      <w:r w:rsidR="00CF31F7" w:rsidRPr="002B53BF">
        <w:rPr>
          <w:sz w:val="24"/>
          <w:szCs w:val="24"/>
        </w:rPr>
        <w:t xml:space="preserve"> делают блестящую карьеру и часто поддерживают </w:t>
      </w:r>
      <w:r w:rsidRPr="002B53BF">
        <w:rPr>
          <w:sz w:val="24"/>
          <w:szCs w:val="24"/>
        </w:rPr>
        <w:t xml:space="preserve">свой университет </w:t>
      </w:r>
      <w:r w:rsidR="00CF31F7" w:rsidRPr="002B53BF">
        <w:rPr>
          <w:sz w:val="24"/>
          <w:szCs w:val="24"/>
        </w:rPr>
        <w:t>взносами в целевой капитал университета</w:t>
      </w:r>
      <w:r w:rsidR="00E540BF" w:rsidRPr="002B53BF">
        <w:rPr>
          <w:sz w:val="24"/>
          <w:szCs w:val="24"/>
        </w:rPr>
        <w:t xml:space="preserve"> [1]</w:t>
      </w:r>
      <w:r w:rsidR="00CF31F7" w:rsidRPr="002B53BF">
        <w:rPr>
          <w:sz w:val="24"/>
          <w:szCs w:val="24"/>
        </w:rPr>
        <w:t>.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Для реализации американской модели высшего образования необходимы </w:t>
      </w:r>
      <w:r w:rsidR="00451986" w:rsidRPr="002B53BF">
        <w:rPr>
          <w:sz w:val="24"/>
          <w:szCs w:val="24"/>
        </w:rPr>
        <w:t xml:space="preserve">соответствующие </w:t>
      </w:r>
      <w:r w:rsidRPr="002B53BF">
        <w:rPr>
          <w:sz w:val="24"/>
          <w:szCs w:val="24"/>
        </w:rPr>
        <w:t>социально-политические</w:t>
      </w:r>
      <w:r w:rsidR="000B78B4" w:rsidRPr="002B53BF">
        <w:rPr>
          <w:sz w:val="24"/>
          <w:szCs w:val="24"/>
        </w:rPr>
        <w:t xml:space="preserve">, </w:t>
      </w:r>
      <w:r w:rsidRPr="002B53BF">
        <w:rPr>
          <w:sz w:val="24"/>
          <w:szCs w:val="24"/>
        </w:rPr>
        <w:t>экономические</w:t>
      </w:r>
      <w:r w:rsidR="000B78B4" w:rsidRPr="002B53BF">
        <w:rPr>
          <w:sz w:val="24"/>
          <w:szCs w:val="24"/>
        </w:rPr>
        <w:t xml:space="preserve"> и культурные</w:t>
      </w:r>
      <w:r w:rsidRPr="002B53BF">
        <w:rPr>
          <w:sz w:val="24"/>
          <w:szCs w:val="24"/>
        </w:rPr>
        <w:t xml:space="preserve"> условия</w:t>
      </w:r>
      <w:r w:rsidR="000B78B4" w:rsidRPr="002B53BF">
        <w:rPr>
          <w:sz w:val="24"/>
          <w:szCs w:val="24"/>
        </w:rPr>
        <w:t>.</w:t>
      </w:r>
      <w:r w:rsidRPr="002B53BF">
        <w:rPr>
          <w:sz w:val="24"/>
          <w:szCs w:val="24"/>
        </w:rPr>
        <w:t xml:space="preserve"> Имплементация</w:t>
      </w:r>
      <w:r w:rsidR="000B78B4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модели высшего образования США в белорусскую высшую школы на сегодняшний день труднореализуема.</w:t>
      </w:r>
      <w:r w:rsidR="000B78B4" w:rsidRPr="002B53BF">
        <w:rPr>
          <w:sz w:val="24"/>
          <w:szCs w:val="24"/>
        </w:rPr>
        <w:t xml:space="preserve"> Развитие высшего образования, базирующегося на научных исследованиях преподавателя и специалистов научного сектора университета, а не на исключительно усилиях преподавателей, пытающихся, во время </w:t>
      </w:r>
      <w:r w:rsidR="00715135" w:rsidRPr="002B53BF">
        <w:rPr>
          <w:sz w:val="24"/>
          <w:szCs w:val="24"/>
        </w:rPr>
        <w:t>«</w:t>
      </w:r>
      <w:r w:rsidR="000B78B4" w:rsidRPr="002B53BF">
        <w:rPr>
          <w:sz w:val="24"/>
          <w:szCs w:val="24"/>
        </w:rPr>
        <w:t>эфемерной</w:t>
      </w:r>
      <w:r w:rsidR="00715135" w:rsidRPr="002B53BF">
        <w:rPr>
          <w:sz w:val="24"/>
          <w:szCs w:val="24"/>
        </w:rPr>
        <w:t xml:space="preserve">» </w:t>
      </w:r>
      <w:r w:rsidR="000B78B4" w:rsidRPr="002B53BF">
        <w:rPr>
          <w:sz w:val="24"/>
          <w:szCs w:val="24"/>
        </w:rPr>
        <w:t xml:space="preserve"> второй половины дня </w:t>
      </w:r>
      <w:r w:rsidR="00715135" w:rsidRPr="002B53BF">
        <w:rPr>
          <w:sz w:val="24"/>
          <w:szCs w:val="24"/>
        </w:rPr>
        <w:t>«</w:t>
      </w:r>
      <w:r w:rsidR="000B78B4" w:rsidRPr="002B53BF">
        <w:rPr>
          <w:sz w:val="24"/>
          <w:szCs w:val="24"/>
        </w:rPr>
        <w:t xml:space="preserve">заниматься </w:t>
      </w:r>
      <w:r w:rsidR="00715135" w:rsidRPr="002B53BF">
        <w:rPr>
          <w:sz w:val="24"/>
          <w:szCs w:val="24"/>
        </w:rPr>
        <w:t xml:space="preserve">наукой», зачастую не имея сколь либо современного ресурсного обеспечения. В текущих условиях государство не имеет возможности полностью финансировать университетскую науку, из-за низкой ее эффективности. Стремления же негосударственного сектора экономики поддерживать университеты страны на системном уровне практически не наблюдается. В лучшем случае </w:t>
      </w:r>
      <w:r w:rsidR="00E540BF" w:rsidRPr="002B53BF">
        <w:rPr>
          <w:sz w:val="24"/>
          <w:szCs w:val="24"/>
        </w:rPr>
        <w:t>частным предприятиям</w:t>
      </w:r>
      <w:r w:rsidR="00715135" w:rsidRPr="002B53BF">
        <w:rPr>
          <w:sz w:val="24"/>
          <w:szCs w:val="24"/>
        </w:rPr>
        <w:t xml:space="preserve"> требуются специалисты </w:t>
      </w:r>
      <w:r w:rsidR="00E540BF" w:rsidRPr="002B53BF">
        <w:rPr>
          <w:sz w:val="24"/>
          <w:szCs w:val="24"/>
        </w:rPr>
        <w:t>со</w:t>
      </w:r>
      <w:r w:rsidR="00715135" w:rsidRPr="002B53BF">
        <w:rPr>
          <w:sz w:val="24"/>
          <w:szCs w:val="24"/>
        </w:rPr>
        <w:t xml:space="preserve"> сформированными компетенциями, но отсутствует возможность и желание передачи т</w:t>
      </w:r>
      <w:r w:rsidR="00E540BF" w:rsidRPr="002B53BF">
        <w:rPr>
          <w:sz w:val="24"/>
          <w:szCs w:val="24"/>
        </w:rPr>
        <w:t>ехнологий для формирования таковых.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Другой подход американской системы высшего образования представляют университеты и колледжи </w:t>
      </w:r>
      <w:r w:rsidR="00C82DE8" w:rsidRPr="002B53BF">
        <w:rPr>
          <w:sz w:val="24"/>
          <w:szCs w:val="24"/>
        </w:rPr>
        <w:t xml:space="preserve">системы </w:t>
      </w:r>
      <w:proofErr w:type="spellStart"/>
      <w:r w:rsidRPr="002B53BF">
        <w:rPr>
          <w:sz w:val="24"/>
          <w:szCs w:val="24"/>
        </w:rPr>
        <w:t>Liberal</w:t>
      </w:r>
      <w:proofErr w:type="spellEnd"/>
      <w:r w:rsidR="00C82DE8" w:rsidRPr="002B53BF">
        <w:rPr>
          <w:sz w:val="24"/>
          <w:szCs w:val="24"/>
        </w:rPr>
        <w:t xml:space="preserve"> </w:t>
      </w:r>
      <w:proofErr w:type="spellStart"/>
      <w:r w:rsidRPr="002B53BF">
        <w:rPr>
          <w:sz w:val="24"/>
          <w:szCs w:val="24"/>
        </w:rPr>
        <w:t>Arts</w:t>
      </w:r>
      <w:proofErr w:type="spellEnd"/>
      <w:r w:rsidR="00C82DE8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(</w:t>
      </w:r>
      <w:r w:rsidRPr="002B53BF">
        <w:rPr>
          <w:sz w:val="24"/>
          <w:szCs w:val="24"/>
          <w:lang w:val="en-US"/>
        </w:rPr>
        <w:t>LA</w:t>
      </w:r>
      <w:r w:rsidRPr="002B53BF">
        <w:rPr>
          <w:sz w:val="24"/>
          <w:szCs w:val="24"/>
        </w:rPr>
        <w:t>)</w:t>
      </w:r>
      <w:r w:rsidR="00C82DE8" w:rsidRPr="002B53BF">
        <w:rPr>
          <w:sz w:val="24"/>
          <w:szCs w:val="24"/>
        </w:rPr>
        <w:t>.</w:t>
      </w:r>
      <w:r w:rsidRPr="002B53BF">
        <w:rPr>
          <w:sz w:val="24"/>
          <w:szCs w:val="24"/>
        </w:rPr>
        <w:t xml:space="preserve"> </w:t>
      </w:r>
      <w:r w:rsidR="00C82DE8" w:rsidRPr="002B53BF">
        <w:rPr>
          <w:sz w:val="24"/>
          <w:szCs w:val="24"/>
        </w:rPr>
        <w:t>С</w:t>
      </w:r>
      <w:r w:rsidRPr="002B53BF">
        <w:rPr>
          <w:sz w:val="24"/>
          <w:szCs w:val="24"/>
        </w:rPr>
        <w:t xml:space="preserve">амые известные </w:t>
      </w:r>
      <w:r w:rsidR="00C82DE8" w:rsidRPr="002B53BF">
        <w:rPr>
          <w:sz w:val="24"/>
          <w:szCs w:val="24"/>
        </w:rPr>
        <w:t xml:space="preserve">из них </w:t>
      </w:r>
      <w:r w:rsidRPr="002B53BF">
        <w:rPr>
          <w:sz w:val="24"/>
          <w:szCs w:val="24"/>
        </w:rPr>
        <w:t xml:space="preserve">– </w:t>
      </w:r>
      <w:proofErr w:type="spellStart"/>
      <w:r w:rsidRPr="002B53BF">
        <w:rPr>
          <w:sz w:val="24"/>
          <w:szCs w:val="24"/>
        </w:rPr>
        <w:t>Амхерст</w:t>
      </w:r>
      <w:proofErr w:type="spellEnd"/>
      <w:r w:rsidRPr="002B53BF">
        <w:rPr>
          <w:sz w:val="24"/>
          <w:szCs w:val="24"/>
        </w:rPr>
        <w:t>, Уильямс, Уэсли, женские «Семь сестер», Ассоциация американских колледжей и</w:t>
      </w:r>
      <w:r w:rsidR="00C82DE8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университетов (AACU)</w:t>
      </w:r>
      <w:r w:rsidR="00C82DE8" w:rsidRPr="002B53BF">
        <w:rPr>
          <w:sz w:val="24"/>
          <w:szCs w:val="24"/>
        </w:rPr>
        <w:t xml:space="preserve">, </w:t>
      </w:r>
      <w:r w:rsidRPr="002B53BF">
        <w:rPr>
          <w:sz w:val="24"/>
          <w:szCs w:val="24"/>
        </w:rPr>
        <w:t>сеть «Европейские колледжи свободных наук и</w:t>
      </w:r>
      <w:r w:rsidR="00C82DE8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 xml:space="preserve">искусств» </w:t>
      </w:r>
      <w:r w:rsidRPr="002B53BF">
        <w:rPr>
          <w:sz w:val="24"/>
          <w:szCs w:val="24"/>
        </w:rPr>
        <w:lastRenderedPageBreak/>
        <w:t>(ECOLAS). Такая образовательная модель – «либеральное образование», «колледжи свободных искусств», «гуманитарные колледжи» – получила популярность в США во второй половине ХХ века, а затем появилась и в Европе.</w:t>
      </w:r>
      <w:r w:rsidR="00C82DE8" w:rsidRPr="002B53BF">
        <w:rPr>
          <w:sz w:val="24"/>
          <w:szCs w:val="24"/>
        </w:rPr>
        <w:t xml:space="preserve"> Однако</w:t>
      </w:r>
      <w:proofErr w:type="gramStart"/>
      <w:r w:rsidR="00C82DE8" w:rsidRPr="002B53BF">
        <w:rPr>
          <w:sz w:val="24"/>
          <w:szCs w:val="24"/>
        </w:rPr>
        <w:t>,</w:t>
      </w:r>
      <w:proofErr w:type="gramEnd"/>
      <w:r w:rsidR="00C82DE8" w:rsidRPr="002B53BF">
        <w:rPr>
          <w:sz w:val="24"/>
          <w:szCs w:val="24"/>
        </w:rPr>
        <w:t xml:space="preserve"> необходимо отметить, что </w:t>
      </w:r>
      <w:r w:rsidRPr="002B53BF">
        <w:rPr>
          <w:sz w:val="24"/>
          <w:szCs w:val="24"/>
        </w:rPr>
        <w:t xml:space="preserve">бакалаврские программы в ведущих частных вузах США всегда традиционно </w:t>
      </w:r>
      <w:r w:rsidR="00E540BF" w:rsidRPr="002B53BF">
        <w:rPr>
          <w:sz w:val="24"/>
          <w:szCs w:val="24"/>
        </w:rPr>
        <w:t xml:space="preserve">не </w:t>
      </w:r>
      <w:r w:rsidRPr="002B53BF">
        <w:rPr>
          <w:sz w:val="24"/>
          <w:szCs w:val="24"/>
        </w:rPr>
        <w:t>базировались на принципах L</w:t>
      </w:r>
      <w:r w:rsidRPr="002B53BF">
        <w:rPr>
          <w:sz w:val="24"/>
          <w:szCs w:val="24"/>
          <w:lang w:val="en-US"/>
        </w:rPr>
        <w:t>A</w:t>
      </w:r>
      <w:r w:rsidR="00E540BF" w:rsidRPr="002B53BF">
        <w:rPr>
          <w:sz w:val="24"/>
          <w:szCs w:val="24"/>
        </w:rPr>
        <w:t xml:space="preserve"> [2]</w:t>
      </w:r>
      <w:r w:rsidRPr="002B53BF">
        <w:rPr>
          <w:sz w:val="24"/>
          <w:szCs w:val="24"/>
        </w:rPr>
        <w:t>.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Идея обучения L</w:t>
      </w:r>
      <w:r w:rsidRPr="002B53BF">
        <w:rPr>
          <w:sz w:val="24"/>
          <w:szCs w:val="24"/>
          <w:lang w:val="en-US"/>
        </w:rPr>
        <w:t>A</w:t>
      </w:r>
      <w:r w:rsidR="00C82DE8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восходит к древнегречес</w:t>
      </w:r>
      <w:r w:rsidR="00C82DE8" w:rsidRPr="002B53BF">
        <w:rPr>
          <w:sz w:val="24"/>
          <w:szCs w:val="24"/>
        </w:rPr>
        <w:t>ким «семи свободным искусствам»,</w:t>
      </w:r>
      <w:r w:rsidRPr="002B53BF">
        <w:rPr>
          <w:sz w:val="24"/>
          <w:szCs w:val="24"/>
        </w:rPr>
        <w:t xml:space="preserve"> т.е. перечню учебных дисциплин (наук), изучение которых в эллинистическую эпоху предшествовало занятиям философией (в более широком смысле – перечню интеллектуальных занятий, достойных свободного человека)</w:t>
      </w:r>
      <w:r w:rsidR="00E540BF" w:rsidRPr="002B53BF">
        <w:rPr>
          <w:sz w:val="24"/>
          <w:szCs w:val="24"/>
        </w:rPr>
        <w:t xml:space="preserve"> [1]</w:t>
      </w:r>
      <w:r w:rsidRPr="002B53BF">
        <w:rPr>
          <w:sz w:val="24"/>
          <w:szCs w:val="24"/>
        </w:rPr>
        <w:t>.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Основная особенность этой модели в том, что студенты изучают не какую-то одну узкую специальность, а интеллектуально развиваются в целом, свободно выбирая интересующие их гуманитарные курсы различных направлений. Обучение направлено на развитие навыков критического мышления, получение обширного круга знаний междисциплинарного характера.</w:t>
      </w:r>
      <w:r w:rsidR="00E540BF" w:rsidRPr="002B53BF">
        <w:rPr>
          <w:sz w:val="24"/>
          <w:szCs w:val="24"/>
        </w:rPr>
        <w:t xml:space="preserve"> </w:t>
      </w:r>
    </w:p>
    <w:p w:rsidR="00CF31F7" w:rsidRPr="002B53BF" w:rsidRDefault="00C82DE8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Основные черты </w:t>
      </w:r>
      <w:r w:rsidR="00CF31F7" w:rsidRPr="002B53BF">
        <w:rPr>
          <w:sz w:val="24"/>
          <w:szCs w:val="24"/>
        </w:rPr>
        <w:t>системы образования по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модели свободных искусств и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наук (LA): обучение является интерактивным; необходимо мотивировать студентов задавать вопросы, оспаривать принятые суждения и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 xml:space="preserve">совершать собственные открытия; </w:t>
      </w:r>
      <w:r w:rsidRPr="002B53BF">
        <w:rPr>
          <w:sz w:val="24"/>
          <w:szCs w:val="24"/>
        </w:rPr>
        <w:t xml:space="preserve">преподаватель </w:t>
      </w:r>
      <w:r w:rsidR="00CF31F7" w:rsidRPr="002B53BF">
        <w:rPr>
          <w:sz w:val="24"/>
          <w:szCs w:val="24"/>
        </w:rPr>
        <w:t>не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обладает монополией на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 xml:space="preserve">знания; значительная часть обучения происходит вне аудитории в малых группах; </w:t>
      </w:r>
      <w:r w:rsidR="00E540BF" w:rsidRPr="002B53BF">
        <w:rPr>
          <w:sz w:val="24"/>
          <w:szCs w:val="24"/>
        </w:rPr>
        <w:t xml:space="preserve">поддерживается </w:t>
      </w:r>
      <w:r w:rsidR="00CF31F7" w:rsidRPr="002B53BF">
        <w:rPr>
          <w:sz w:val="24"/>
          <w:szCs w:val="24"/>
        </w:rPr>
        <w:t>постоянная студенческая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и преподавательская мобильность.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LA представляет собой не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просто модель образования, но</w:t>
      </w:r>
      <w:r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целый комплекс воспитательных мер, направленных на</w:t>
      </w:r>
      <w:r w:rsidR="00E01CE6"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 xml:space="preserve">формирование </w:t>
      </w:r>
      <w:r w:rsidR="00E01CE6" w:rsidRPr="002B53BF">
        <w:rPr>
          <w:sz w:val="24"/>
          <w:szCs w:val="24"/>
        </w:rPr>
        <w:t xml:space="preserve">личности, способной </w:t>
      </w:r>
      <w:r w:rsidR="00CF31F7" w:rsidRPr="002B53BF">
        <w:rPr>
          <w:sz w:val="24"/>
          <w:szCs w:val="24"/>
        </w:rPr>
        <w:t>свободно разви</w:t>
      </w:r>
      <w:r w:rsidR="00E01CE6" w:rsidRPr="002B53BF">
        <w:rPr>
          <w:sz w:val="24"/>
          <w:szCs w:val="24"/>
        </w:rPr>
        <w:t xml:space="preserve">ваться на </w:t>
      </w:r>
      <w:r w:rsidR="00CF31F7" w:rsidRPr="002B53BF">
        <w:rPr>
          <w:sz w:val="24"/>
          <w:szCs w:val="24"/>
        </w:rPr>
        <w:t>протяжении всей их жизни</w:t>
      </w:r>
      <w:r w:rsidR="00E540BF" w:rsidRPr="002B53BF">
        <w:rPr>
          <w:sz w:val="24"/>
          <w:szCs w:val="24"/>
        </w:rPr>
        <w:t xml:space="preserve"> [3]</w:t>
      </w:r>
      <w:r w:rsidR="00CF31F7" w:rsidRPr="002B53BF">
        <w:rPr>
          <w:sz w:val="24"/>
          <w:szCs w:val="24"/>
        </w:rPr>
        <w:t>.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Сторонники </w:t>
      </w:r>
      <w:r w:rsidR="00E01CE6" w:rsidRPr="002B53BF">
        <w:rPr>
          <w:sz w:val="24"/>
          <w:szCs w:val="24"/>
        </w:rPr>
        <w:t xml:space="preserve">такого образования </w:t>
      </w:r>
      <w:r w:rsidRPr="002B53BF">
        <w:rPr>
          <w:sz w:val="24"/>
          <w:szCs w:val="24"/>
        </w:rPr>
        <w:t>видят в</w:t>
      </w:r>
      <w:r w:rsidR="00E01CE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нем путь к</w:t>
      </w:r>
      <w:r w:rsidR="00E01CE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 xml:space="preserve">преодолению </w:t>
      </w:r>
      <w:r w:rsidR="00E01CE6" w:rsidRPr="002B53BF">
        <w:rPr>
          <w:sz w:val="24"/>
          <w:szCs w:val="24"/>
        </w:rPr>
        <w:t>«</w:t>
      </w:r>
      <w:r w:rsidRPr="002B53BF">
        <w:rPr>
          <w:sz w:val="24"/>
          <w:szCs w:val="24"/>
        </w:rPr>
        <w:t>дегуманизации</w:t>
      </w:r>
      <w:r w:rsidR="00E01CE6" w:rsidRPr="002B53BF">
        <w:rPr>
          <w:sz w:val="24"/>
          <w:szCs w:val="24"/>
        </w:rPr>
        <w:t>»</w:t>
      </w:r>
      <w:r w:rsidRPr="002B53BF">
        <w:rPr>
          <w:sz w:val="24"/>
          <w:szCs w:val="24"/>
        </w:rPr>
        <w:t xml:space="preserve"> образования и</w:t>
      </w:r>
      <w:r w:rsidR="00E01CE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выход из</w:t>
      </w:r>
      <w:r w:rsidR="00E01CE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 xml:space="preserve">«кризиса специализации». Его преимущество перед существующими ныне моделями образования </w:t>
      </w:r>
      <w:r w:rsidR="00E01CE6" w:rsidRPr="002B53BF">
        <w:rPr>
          <w:sz w:val="24"/>
          <w:szCs w:val="24"/>
        </w:rPr>
        <w:t xml:space="preserve">заключается </w:t>
      </w:r>
      <w:r w:rsidRPr="002B53BF">
        <w:rPr>
          <w:sz w:val="24"/>
          <w:szCs w:val="24"/>
        </w:rPr>
        <w:t>в</w:t>
      </w:r>
      <w:r w:rsidR="00E01CE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том, что оно позволяет отсрочить выбор конкретной профессии</w:t>
      </w:r>
      <w:r w:rsidR="00E01CE6" w:rsidRPr="002B53BF">
        <w:rPr>
          <w:sz w:val="24"/>
          <w:szCs w:val="24"/>
        </w:rPr>
        <w:t xml:space="preserve">, </w:t>
      </w:r>
      <w:r w:rsidRPr="002B53BF">
        <w:rPr>
          <w:sz w:val="24"/>
          <w:szCs w:val="24"/>
        </w:rPr>
        <w:t>навязываемый подросткам в очень раннем возрасте, а то и вовсе избежать его при изучении междисциплинарных программ на всех ступенях высшего и</w:t>
      </w:r>
      <w:r w:rsidR="00E01CE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пост</w:t>
      </w:r>
      <w:r w:rsidR="00E01CE6" w:rsidRPr="002B53BF">
        <w:rPr>
          <w:sz w:val="24"/>
          <w:szCs w:val="24"/>
        </w:rPr>
        <w:t xml:space="preserve"> университетского образования. </w:t>
      </w:r>
      <w:r w:rsidRPr="002B53BF">
        <w:rPr>
          <w:sz w:val="24"/>
          <w:szCs w:val="24"/>
        </w:rPr>
        <w:t>Сторонники LA считают, что оно обладает потенциалом возрождения у молодежи стремления к личному прогрессу и здорово</w:t>
      </w:r>
      <w:r w:rsidR="00E01CE6" w:rsidRPr="002B53BF">
        <w:rPr>
          <w:sz w:val="24"/>
          <w:szCs w:val="24"/>
        </w:rPr>
        <w:t>му</w:t>
      </w:r>
      <w:r w:rsidRPr="002B53BF">
        <w:rPr>
          <w:sz w:val="24"/>
          <w:szCs w:val="24"/>
        </w:rPr>
        <w:t xml:space="preserve"> целепол</w:t>
      </w:r>
      <w:r w:rsidR="00E01CE6" w:rsidRPr="002B53BF">
        <w:rPr>
          <w:sz w:val="24"/>
          <w:szCs w:val="24"/>
        </w:rPr>
        <w:t>аганию</w:t>
      </w:r>
      <w:r w:rsidRPr="002B53BF">
        <w:rPr>
          <w:sz w:val="24"/>
          <w:szCs w:val="24"/>
        </w:rPr>
        <w:t xml:space="preserve">, </w:t>
      </w:r>
      <w:r w:rsidR="00E01CE6" w:rsidRPr="002B53BF">
        <w:rPr>
          <w:sz w:val="24"/>
          <w:szCs w:val="24"/>
        </w:rPr>
        <w:t xml:space="preserve">что </w:t>
      </w:r>
      <w:r w:rsidRPr="002B53BF">
        <w:rPr>
          <w:sz w:val="24"/>
          <w:szCs w:val="24"/>
        </w:rPr>
        <w:t>формирует у</w:t>
      </w:r>
      <w:r w:rsidR="00E01CE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студента способность к</w:t>
      </w:r>
      <w:r w:rsidR="00E01CE6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принятию ответственных решений</w:t>
      </w:r>
      <w:r w:rsidR="00E01CE6" w:rsidRPr="002B53BF">
        <w:rPr>
          <w:sz w:val="24"/>
          <w:szCs w:val="24"/>
        </w:rPr>
        <w:t xml:space="preserve"> для собственного и общественного блага</w:t>
      </w:r>
      <w:r w:rsidR="00C014EA" w:rsidRPr="002B53BF">
        <w:rPr>
          <w:sz w:val="24"/>
          <w:szCs w:val="24"/>
        </w:rPr>
        <w:t xml:space="preserve"> [3]</w:t>
      </w:r>
      <w:r w:rsidRPr="002B53BF">
        <w:rPr>
          <w:sz w:val="24"/>
          <w:szCs w:val="24"/>
        </w:rPr>
        <w:t>.</w:t>
      </w:r>
    </w:p>
    <w:p w:rsidR="00CF31F7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Система LA выглядит интересной и востребованной для Беларуси, однако ее сложно (да и нет необходимости) масштабировать на все высшее образование, особенно техническое. Логика модели либерального образования предполагает свободу в выборе, и одна из таких свобод – выбрать классическое высшее образование. Нигде система </w:t>
      </w:r>
      <w:r w:rsidRPr="002B53BF">
        <w:rPr>
          <w:sz w:val="24"/>
          <w:szCs w:val="24"/>
          <w:lang w:val="en-US"/>
        </w:rPr>
        <w:t>LA</w:t>
      </w:r>
      <w:r w:rsidRPr="002B53BF">
        <w:rPr>
          <w:sz w:val="24"/>
          <w:szCs w:val="24"/>
        </w:rPr>
        <w:t xml:space="preserve"> не стала безальтернативным способом получения высшего образования.</w:t>
      </w:r>
      <w:r w:rsidR="00E01CE6" w:rsidRPr="002B53BF">
        <w:rPr>
          <w:sz w:val="24"/>
          <w:szCs w:val="24"/>
        </w:rPr>
        <w:t xml:space="preserve"> Здесь очень важно учитывать востребованность выпускника университета на сложившемся рынке труда</w:t>
      </w:r>
      <w:r w:rsidR="00506E3D" w:rsidRPr="002B53BF">
        <w:rPr>
          <w:sz w:val="24"/>
          <w:szCs w:val="24"/>
        </w:rPr>
        <w:t>. Сокращение сроков обучения в университетах и значи</w:t>
      </w:r>
      <w:r w:rsidR="00D63B5F" w:rsidRPr="002B53BF">
        <w:rPr>
          <w:sz w:val="24"/>
          <w:szCs w:val="24"/>
        </w:rPr>
        <w:t>тельная стоимость обучения создают сложности для</w:t>
      </w:r>
      <w:r w:rsidR="00506E3D" w:rsidRPr="002B53BF">
        <w:rPr>
          <w:sz w:val="24"/>
          <w:szCs w:val="24"/>
        </w:rPr>
        <w:t xml:space="preserve"> более поздней специализации, что делает такое образование менее востребованным в </w:t>
      </w:r>
      <w:r w:rsidR="00D63B5F" w:rsidRPr="002B53BF">
        <w:rPr>
          <w:sz w:val="24"/>
          <w:szCs w:val="24"/>
        </w:rPr>
        <w:t>существующих</w:t>
      </w:r>
      <w:r w:rsidR="00506E3D" w:rsidRPr="002B53BF">
        <w:rPr>
          <w:sz w:val="24"/>
          <w:szCs w:val="24"/>
        </w:rPr>
        <w:t xml:space="preserve"> социально-экономических условиях в </w:t>
      </w:r>
      <w:r w:rsidR="005F507C" w:rsidRPr="002B53BF">
        <w:rPr>
          <w:sz w:val="24"/>
          <w:szCs w:val="24"/>
        </w:rPr>
        <w:t>нашей</w:t>
      </w:r>
      <w:r w:rsidR="005539D0" w:rsidRPr="002B53BF">
        <w:rPr>
          <w:sz w:val="24"/>
          <w:szCs w:val="24"/>
        </w:rPr>
        <w:t xml:space="preserve"> </w:t>
      </w:r>
      <w:r w:rsidR="005F507C" w:rsidRPr="002B53BF">
        <w:rPr>
          <w:sz w:val="24"/>
          <w:szCs w:val="24"/>
        </w:rPr>
        <w:t>стране</w:t>
      </w:r>
      <w:r w:rsidR="00506E3D" w:rsidRPr="002B53BF">
        <w:rPr>
          <w:sz w:val="24"/>
          <w:szCs w:val="24"/>
        </w:rPr>
        <w:t>.</w:t>
      </w:r>
    </w:p>
    <w:p w:rsidR="00506E3D" w:rsidRPr="002B53BF" w:rsidRDefault="00506E3D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В Республике Беларусь сложилась объективная ситуация</w:t>
      </w:r>
      <w:r w:rsidR="005F507C" w:rsidRPr="002B53BF">
        <w:rPr>
          <w:sz w:val="24"/>
          <w:szCs w:val="24"/>
        </w:rPr>
        <w:t>,</w:t>
      </w:r>
      <w:r w:rsidRPr="002B53BF">
        <w:rPr>
          <w:sz w:val="24"/>
          <w:szCs w:val="24"/>
        </w:rPr>
        <w:t xml:space="preserve"> требующая модернизации образовательного процесса. Этот процесс должен быть четко выверен с учетом лучших мировых практик, показавших свою состоятельность и эффективность. </w:t>
      </w:r>
      <w:r w:rsidR="00F32646" w:rsidRPr="002B53BF">
        <w:rPr>
          <w:sz w:val="24"/>
          <w:szCs w:val="24"/>
        </w:rPr>
        <w:t>Однако Болонский проце</w:t>
      </w:r>
      <w:proofErr w:type="gramStart"/>
      <w:r w:rsidR="00F32646" w:rsidRPr="002B53BF">
        <w:rPr>
          <w:sz w:val="24"/>
          <w:szCs w:val="24"/>
        </w:rPr>
        <w:t>сс стр</w:t>
      </w:r>
      <w:proofErr w:type="gramEnd"/>
      <w:r w:rsidR="00F32646" w:rsidRPr="002B53BF">
        <w:rPr>
          <w:sz w:val="24"/>
          <w:szCs w:val="24"/>
        </w:rPr>
        <w:t xml:space="preserve">оится на принципах, позволяющих сохранить лучшие черты национальной системы образования. То есть необходимо адаптировать его к </w:t>
      </w:r>
      <w:r w:rsidRPr="002B53BF">
        <w:rPr>
          <w:sz w:val="24"/>
          <w:szCs w:val="24"/>
        </w:rPr>
        <w:t>национальным особенностям и возможностям.</w:t>
      </w:r>
    </w:p>
    <w:p w:rsidR="00CF31F7" w:rsidRPr="002B53BF" w:rsidRDefault="00F32646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>П</w:t>
      </w:r>
      <w:r w:rsidR="00CF31F7" w:rsidRPr="002B53BF">
        <w:rPr>
          <w:sz w:val="24"/>
          <w:szCs w:val="24"/>
        </w:rPr>
        <w:t xml:space="preserve">опытки </w:t>
      </w:r>
      <w:r w:rsidRPr="002B53BF">
        <w:rPr>
          <w:sz w:val="24"/>
          <w:szCs w:val="24"/>
        </w:rPr>
        <w:t xml:space="preserve">же </w:t>
      </w:r>
      <w:r w:rsidR="00CF31F7" w:rsidRPr="002B53BF">
        <w:rPr>
          <w:sz w:val="24"/>
          <w:szCs w:val="24"/>
        </w:rPr>
        <w:t xml:space="preserve">выстроить собственную, специфическую модель </w:t>
      </w:r>
      <w:r w:rsidR="00D93252" w:rsidRPr="002B53BF">
        <w:rPr>
          <w:sz w:val="24"/>
          <w:szCs w:val="24"/>
        </w:rPr>
        <w:t xml:space="preserve">высшего образования </w:t>
      </w:r>
      <w:r w:rsidRPr="002B53BF">
        <w:rPr>
          <w:sz w:val="24"/>
          <w:szCs w:val="24"/>
        </w:rPr>
        <w:t xml:space="preserve">не позволят, скорее всего, </w:t>
      </w:r>
      <w:r w:rsidR="00CF31F7" w:rsidRPr="002B53BF">
        <w:rPr>
          <w:sz w:val="24"/>
          <w:szCs w:val="24"/>
        </w:rPr>
        <w:t>интегр</w:t>
      </w:r>
      <w:r w:rsidRPr="002B53BF">
        <w:rPr>
          <w:sz w:val="24"/>
          <w:szCs w:val="24"/>
        </w:rPr>
        <w:t>ировать</w:t>
      </w:r>
      <w:r w:rsidR="00D93252" w:rsidRPr="002B53BF">
        <w:rPr>
          <w:sz w:val="24"/>
          <w:szCs w:val="24"/>
        </w:rPr>
        <w:t>ся</w:t>
      </w:r>
      <w:r w:rsidRPr="002B53BF">
        <w:rPr>
          <w:sz w:val="24"/>
          <w:szCs w:val="24"/>
        </w:rPr>
        <w:t xml:space="preserve"> </w:t>
      </w:r>
      <w:r w:rsidR="00D93252" w:rsidRPr="002B53BF">
        <w:rPr>
          <w:sz w:val="24"/>
          <w:szCs w:val="24"/>
        </w:rPr>
        <w:t xml:space="preserve">нашей стране в мировое </w:t>
      </w:r>
      <w:r w:rsidR="00CF31F7" w:rsidRPr="002B53BF">
        <w:rPr>
          <w:sz w:val="24"/>
          <w:szCs w:val="24"/>
        </w:rPr>
        <w:t>образовательн</w:t>
      </w:r>
      <w:r w:rsidR="00D93252" w:rsidRPr="002B53BF">
        <w:rPr>
          <w:sz w:val="24"/>
          <w:szCs w:val="24"/>
        </w:rPr>
        <w:t>ое пространство</w:t>
      </w:r>
      <w:r w:rsidR="00CF31F7" w:rsidRPr="002B53BF">
        <w:rPr>
          <w:sz w:val="24"/>
          <w:szCs w:val="24"/>
        </w:rPr>
        <w:t>.</w:t>
      </w:r>
    </w:p>
    <w:p w:rsidR="009765D0" w:rsidRPr="002B53BF" w:rsidRDefault="00CF31F7" w:rsidP="002B53BF">
      <w:pPr>
        <w:spacing w:line="240" w:lineRule="auto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Таким образом, </w:t>
      </w:r>
      <w:r w:rsidR="00F32646" w:rsidRPr="002B53BF">
        <w:rPr>
          <w:sz w:val="24"/>
          <w:szCs w:val="24"/>
        </w:rPr>
        <w:t xml:space="preserve">в Республике </w:t>
      </w:r>
      <w:r w:rsidRPr="002B53BF">
        <w:rPr>
          <w:sz w:val="24"/>
          <w:szCs w:val="24"/>
        </w:rPr>
        <w:t>Беларус</w:t>
      </w:r>
      <w:r w:rsidR="00F32646" w:rsidRPr="002B53BF">
        <w:rPr>
          <w:sz w:val="24"/>
          <w:szCs w:val="24"/>
        </w:rPr>
        <w:t>ь</w:t>
      </w:r>
      <w:r w:rsidRPr="002B53BF">
        <w:rPr>
          <w:sz w:val="24"/>
          <w:szCs w:val="24"/>
        </w:rPr>
        <w:t xml:space="preserve"> </w:t>
      </w:r>
      <w:r w:rsidR="00F32646" w:rsidRPr="002B53BF">
        <w:rPr>
          <w:sz w:val="24"/>
          <w:szCs w:val="24"/>
        </w:rPr>
        <w:t xml:space="preserve">появляется уникальная возможность модернизации образовательного процесса с целью интеграции образовательных процессов в единую систему. Однако процесс модернизации не должен разрушить лучшие базовые </w:t>
      </w:r>
      <w:r w:rsidR="00F32646" w:rsidRPr="002B53BF">
        <w:rPr>
          <w:sz w:val="24"/>
          <w:szCs w:val="24"/>
        </w:rPr>
        <w:lastRenderedPageBreak/>
        <w:t xml:space="preserve">основы национальной системы образования. Процесс должен происходить эволюционно, так как </w:t>
      </w:r>
      <w:r w:rsidR="009765D0" w:rsidRPr="002B53BF">
        <w:rPr>
          <w:sz w:val="24"/>
          <w:szCs w:val="24"/>
        </w:rPr>
        <w:t xml:space="preserve">любая система образования обладает значительной инерционностью, и поэтому результаты не будут проявляться сразу. </w:t>
      </w:r>
    </w:p>
    <w:p w:rsidR="00CF31F7" w:rsidRPr="002B53BF" w:rsidRDefault="00CF31F7" w:rsidP="002B5D4D">
      <w:pPr>
        <w:spacing w:before="120" w:after="120"/>
        <w:ind w:left="567" w:firstLine="0"/>
        <w:jc w:val="center"/>
        <w:rPr>
          <w:sz w:val="24"/>
          <w:szCs w:val="24"/>
        </w:rPr>
      </w:pPr>
      <w:r w:rsidRPr="002B53BF">
        <w:rPr>
          <w:sz w:val="24"/>
          <w:szCs w:val="24"/>
        </w:rPr>
        <w:t>Литература</w:t>
      </w:r>
    </w:p>
    <w:p w:rsidR="00CF31F7" w:rsidRPr="002B53BF" w:rsidRDefault="00CF31F7" w:rsidP="002B53BF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0" w:name="_GoBack"/>
      <w:r w:rsidRPr="002B53BF">
        <w:rPr>
          <w:sz w:val="24"/>
          <w:szCs w:val="24"/>
        </w:rPr>
        <w:t>Вадим Можейко, Беларусь и Болонский процесс:</w:t>
      </w:r>
      <w:r w:rsidRPr="002B53BF">
        <w:rPr>
          <w:rFonts w:ascii="MS Mincho" w:eastAsia="MS Mincho" w:hAnsi="MS Mincho" w:cs="MS Mincho" w:hint="eastAsia"/>
          <w:sz w:val="24"/>
          <w:szCs w:val="24"/>
        </w:rPr>
        <w:t> </w:t>
      </w:r>
      <w:r w:rsidRPr="002B53BF">
        <w:rPr>
          <w:sz w:val="24"/>
          <w:szCs w:val="24"/>
        </w:rPr>
        <w:t>альтернативные</w:t>
      </w:r>
      <w:r w:rsidR="00C16E9F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пути</w:t>
      </w:r>
      <w:r w:rsidR="00C16E9F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реформы</w:t>
      </w:r>
      <w:r w:rsidR="00C16E9F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>высшего</w:t>
      </w:r>
      <w:r w:rsidR="00C16E9F" w:rsidRPr="002B53BF">
        <w:rPr>
          <w:sz w:val="24"/>
          <w:szCs w:val="24"/>
        </w:rPr>
        <w:t xml:space="preserve"> </w:t>
      </w:r>
      <w:r w:rsidRPr="002B53BF">
        <w:rPr>
          <w:sz w:val="24"/>
          <w:szCs w:val="24"/>
        </w:rPr>
        <w:t xml:space="preserve">образования, Памятная записка «Либерального клуба» №3/2015. </w:t>
      </w:r>
      <w:r w:rsidR="009543E2" w:rsidRPr="002B53BF">
        <w:rPr>
          <w:sz w:val="24"/>
          <w:szCs w:val="24"/>
        </w:rPr>
        <w:t>- Режим доступа: http://liberalclub.biz/. Дата доступа: 06.02.2016</w:t>
      </w:r>
    </w:p>
    <w:p w:rsidR="00CF31F7" w:rsidRPr="002B53BF" w:rsidRDefault="00CF31F7" w:rsidP="002B53BF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B53BF">
        <w:rPr>
          <w:sz w:val="24"/>
          <w:szCs w:val="24"/>
        </w:rPr>
        <w:t xml:space="preserve">Беккер Д. Образование по системе свободных искусств и наук: ответ на вызовы XXI в. (пер. с англ. Н. </w:t>
      </w:r>
      <w:proofErr w:type="spellStart"/>
      <w:r w:rsidRPr="002B53BF">
        <w:rPr>
          <w:sz w:val="24"/>
          <w:szCs w:val="24"/>
        </w:rPr>
        <w:t>Микшиной</w:t>
      </w:r>
      <w:proofErr w:type="spellEnd"/>
      <w:r w:rsidRPr="002B53BF">
        <w:rPr>
          <w:sz w:val="24"/>
          <w:szCs w:val="24"/>
        </w:rPr>
        <w:t xml:space="preserve">, под ред. Н. Алёшиной). </w:t>
      </w:r>
      <w:r w:rsidR="009543E2" w:rsidRPr="002B53BF">
        <w:rPr>
          <w:sz w:val="24"/>
          <w:szCs w:val="24"/>
        </w:rPr>
        <w:t>Журнал «Вопросы образования».</w:t>
      </w:r>
      <w:r w:rsidR="00C16E9F" w:rsidRPr="002B53BF">
        <w:rPr>
          <w:sz w:val="24"/>
          <w:szCs w:val="24"/>
        </w:rPr>
        <w:t xml:space="preserve"> </w:t>
      </w:r>
      <w:r w:rsidR="009543E2" w:rsidRPr="002B53BF">
        <w:rPr>
          <w:sz w:val="24"/>
          <w:szCs w:val="24"/>
        </w:rPr>
        <w:t xml:space="preserve">- Режим доступа: </w:t>
      </w:r>
      <w:r w:rsidRPr="002B53BF">
        <w:rPr>
          <w:sz w:val="24"/>
          <w:szCs w:val="24"/>
        </w:rPr>
        <w:t>http://vo.hse.ru/2015--4/169101537.html.</w:t>
      </w:r>
      <w:r w:rsidR="009543E2" w:rsidRPr="002B53BF">
        <w:rPr>
          <w:sz w:val="24"/>
          <w:szCs w:val="24"/>
        </w:rPr>
        <w:t xml:space="preserve"> Дата доступа: 01.02.2016</w:t>
      </w:r>
    </w:p>
    <w:p w:rsidR="00CF31F7" w:rsidRPr="002B53BF" w:rsidRDefault="002746D7" w:rsidP="002B53BF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hyperlink r:id="rId6" w:history="1">
        <w:r w:rsidR="00CF31F7" w:rsidRPr="002B53BF">
          <w:rPr>
            <w:sz w:val="24"/>
            <w:szCs w:val="24"/>
          </w:rPr>
          <w:t>Иванова Ю. В.</w:t>
        </w:r>
      </w:hyperlink>
      <w:r w:rsidR="00CF31F7" w:rsidRPr="002B53BF">
        <w:rPr>
          <w:sz w:val="24"/>
          <w:szCs w:val="24"/>
        </w:rPr>
        <w:t>, </w:t>
      </w:r>
      <w:hyperlink r:id="rId7" w:history="1">
        <w:r w:rsidR="00CF31F7" w:rsidRPr="002B53BF">
          <w:rPr>
            <w:sz w:val="24"/>
            <w:szCs w:val="24"/>
          </w:rPr>
          <w:t>Соколов П. В.</w:t>
        </w:r>
      </w:hyperlink>
      <w:r w:rsidR="00C16E9F" w:rsidRPr="002B53BF">
        <w:rPr>
          <w:sz w:val="24"/>
          <w:szCs w:val="24"/>
        </w:rPr>
        <w:t xml:space="preserve"> </w:t>
      </w:r>
      <w:r w:rsidR="00CF31F7" w:rsidRPr="002B53BF">
        <w:rPr>
          <w:sz w:val="24"/>
          <w:szCs w:val="24"/>
        </w:rPr>
        <w:t>Перспективы развития образования по модели свободных искусств и наук в России.</w:t>
      </w:r>
      <w:r w:rsidR="009543E2" w:rsidRPr="002B53BF">
        <w:rPr>
          <w:sz w:val="24"/>
          <w:szCs w:val="24"/>
        </w:rPr>
        <w:t xml:space="preserve"> Журнал «Вопросы образования». - Режим доступа:</w:t>
      </w:r>
      <w:r w:rsidR="00C16E9F" w:rsidRPr="002B53BF">
        <w:rPr>
          <w:sz w:val="24"/>
          <w:szCs w:val="24"/>
        </w:rPr>
        <w:t xml:space="preserve"> </w:t>
      </w:r>
      <w:r w:rsidR="00370072" w:rsidRPr="002B53BF">
        <w:rPr>
          <w:sz w:val="24"/>
          <w:szCs w:val="24"/>
        </w:rPr>
        <w:t>http://vo.hse.ru/2015--4/169107165.html</w:t>
      </w:r>
      <w:r w:rsidR="00C16E9F" w:rsidRPr="002B53BF">
        <w:rPr>
          <w:sz w:val="24"/>
          <w:szCs w:val="24"/>
        </w:rPr>
        <w:t>.</w:t>
      </w:r>
      <w:r w:rsidR="009543E2" w:rsidRPr="002B53BF">
        <w:rPr>
          <w:sz w:val="24"/>
          <w:szCs w:val="24"/>
        </w:rPr>
        <w:t xml:space="preserve"> Дата доступа: 27.01.2016</w:t>
      </w:r>
      <w:bookmarkEnd w:id="0"/>
    </w:p>
    <w:sectPr w:rsidR="00CF31F7" w:rsidRPr="002B53BF" w:rsidSect="0036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967"/>
    <w:multiLevelType w:val="hybridMultilevel"/>
    <w:tmpl w:val="52FAC7D8"/>
    <w:lvl w:ilvl="0" w:tplc="FABA411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CF398E"/>
    <w:multiLevelType w:val="hybridMultilevel"/>
    <w:tmpl w:val="FB72E40C"/>
    <w:lvl w:ilvl="0" w:tplc="E38E7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47"/>
    <w:rsid w:val="0006491A"/>
    <w:rsid w:val="00095921"/>
    <w:rsid w:val="00095991"/>
    <w:rsid w:val="000B78B4"/>
    <w:rsid w:val="00121671"/>
    <w:rsid w:val="00122075"/>
    <w:rsid w:val="001260BB"/>
    <w:rsid w:val="00143DFD"/>
    <w:rsid w:val="001D3BD4"/>
    <w:rsid w:val="00232A63"/>
    <w:rsid w:val="00253C00"/>
    <w:rsid w:val="002746D7"/>
    <w:rsid w:val="00281B30"/>
    <w:rsid w:val="002B53BF"/>
    <w:rsid w:val="002B5D4D"/>
    <w:rsid w:val="00343D56"/>
    <w:rsid w:val="0034432E"/>
    <w:rsid w:val="00361229"/>
    <w:rsid w:val="00363266"/>
    <w:rsid w:val="00370072"/>
    <w:rsid w:val="00374E47"/>
    <w:rsid w:val="003B5317"/>
    <w:rsid w:val="003C3457"/>
    <w:rsid w:val="004039E4"/>
    <w:rsid w:val="00451986"/>
    <w:rsid w:val="00453F86"/>
    <w:rsid w:val="00470DA3"/>
    <w:rsid w:val="0049614D"/>
    <w:rsid w:val="004A104B"/>
    <w:rsid w:val="004E7F4F"/>
    <w:rsid w:val="004F738B"/>
    <w:rsid w:val="00506E3D"/>
    <w:rsid w:val="00526C36"/>
    <w:rsid w:val="00533721"/>
    <w:rsid w:val="00543749"/>
    <w:rsid w:val="0054475E"/>
    <w:rsid w:val="005539D0"/>
    <w:rsid w:val="00573E00"/>
    <w:rsid w:val="00576870"/>
    <w:rsid w:val="005832B5"/>
    <w:rsid w:val="005A56C3"/>
    <w:rsid w:val="005B77F6"/>
    <w:rsid w:val="005D7C49"/>
    <w:rsid w:val="005F507C"/>
    <w:rsid w:val="00604244"/>
    <w:rsid w:val="0062131F"/>
    <w:rsid w:val="00624CDD"/>
    <w:rsid w:val="006575E0"/>
    <w:rsid w:val="00715135"/>
    <w:rsid w:val="00752BE1"/>
    <w:rsid w:val="007733AE"/>
    <w:rsid w:val="00773E0F"/>
    <w:rsid w:val="00777432"/>
    <w:rsid w:val="007A6ED5"/>
    <w:rsid w:val="007C2A04"/>
    <w:rsid w:val="007C6841"/>
    <w:rsid w:val="007D2316"/>
    <w:rsid w:val="008164A9"/>
    <w:rsid w:val="0082016D"/>
    <w:rsid w:val="00822D03"/>
    <w:rsid w:val="00826B47"/>
    <w:rsid w:val="008539CF"/>
    <w:rsid w:val="00862E4C"/>
    <w:rsid w:val="008770C3"/>
    <w:rsid w:val="008A531B"/>
    <w:rsid w:val="008E7E9E"/>
    <w:rsid w:val="008F7DE3"/>
    <w:rsid w:val="009543E2"/>
    <w:rsid w:val="009765D0"/>
    <w:rsid w:val="009E00F4"/>
    <w:rsid w:val="00A23EE0"/>
    <w:rsid w:val="00A9485B"/>
    <w:rsid w:val="00B11165"/>
    <w:rsid w:val="00B46E9B"/>
    <w:rsid w:val="00B5219B"/>
    <w:rsid w:val="00BD2DBE"/>
    <w:rsid w:val="00BD2DD4"/>
    <w:rsid w:val="00BF27AD"/>
    <w:rsid w:val="00C014EA"/>
    <w:rsid w:val="00C145AA"/>
    <w:rsid w:val="00C16E9F"/>
    <w:rsid w:val="00C60F65"/>
    <w:rsid w:val="00C82DE8"/>
    <w:rsid w:val="00CD61C9"/>
    <w:rsid w:val="00CF31F7"/>
    <w:rsid w:val="00CF697D"/>
    <w:rsid w:val="00D63B5F"/>
    <w:rsid w:val="00D93252"/>
    <w:rsid w:val="00DA7BFE"/>
    <w:rsid w:val="00E01CE6"/>
    <w:rsid w:val="00E10B86"/>
    <w:rsid w:val="00E443FD"/>
    <w:rsid w:val="00E540BF"/>
    <w:rsid w:val="00E5572F"/>
    <w:rsid w:val="00E64183"/>
    <w:rsid w:val="00EA1239"/>
    <w:rsid w:val="00ED2B55"/>
    <w:rsid w:val="00F02318"/>
    <w:rsid w:val="00F32646"/>
    <w:rsid w:val="00F56CD0"/>
    <w:rsid w:val="00F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65"/>
    <w:pPr>
      <w:spacing w:after="0" w:line="320" w:lineRule="exact"/>
      <w:ind w:firstLine="567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826B47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64183"/>
  </w:style>
  <w:style w:type="character" w:styleId="a3">
    <w:name w:val="Hyperlink"/>
    <w:basedOn w:val="a0"/>
    <w:uiPriority w:val="99"/>
    <w:rsid w:val="00374E47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624CDD"/>
    <w:pPr>
      <w:ind w:left="720"/>
    </w:pPr>
  </w:style>
  <w:style w:type="character" w:customStyle="1" w:styleId="30">
    <w:name w:val="Заголовок 3 Знак"/>
    <w:basedOn w:val="a0"/>
    <w:link w:val="3"/>
    <w:uiPriority w:val="99"/>
    <w:locked/>
    <w:rsid w:val="00826B47"/>
    <w:rPr>
      <w:rFonts w:ascii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65"/>
    <w:pPr>
      <w:spacing w:after="0" w:line="320" w:lineRule="exact"/>
      <w:ind w:firstLine="567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826B47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64183"/>
  </w:style>
  <w:style w:type="character" w:styleId="a3">
    <w:name w:val="Hyperlink"/>
    <w:basedOn w:val="a0"/>
    <w:uiPriority w:val="99"/>
    <w:rsid w:val="00374E47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624CDD"/>
    <w:pPr>
      <w:ind w:left="720"/>
    </w:pPr>
  </w:style>
  <w:style w:type="character" w:customStyle="1" w:styleId="30">
    <w:name w:val="Заголовок 3 Знак"/>
    <w:basedOn w:val="a0"/>
    <w:link w:val="3"/>
    <w:uiPriority w:val="99"/>
    <w:locked/>
    <w:rsid w:val="00826B47"/>
    <w:rPr>
      <w:rFonts w:ascii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se.ru/org/persons/7019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org/persons/1403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Мировой опыт высшего образования как возможность для модернизации образовательного процесса в Республике Беларусь</vt:lpstr>
    </vt:vector>
  </TitlesOfParts>
  <Company>АУ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Мировой опыт высшего образования как возможность для модернизации образовательного процесса в Республике Беларусь</dc:title>
  <dc:creator>Elena</dc:creator>
  <cp:lastModifiedBy>goncharovaya</cp:lastModifiedBy>
  <cp:revision>2</cp:revision>
  <dcterms:created xsi:type="dcterms:W3CDTF">2016-02-22T09:54:00Z</dcterms:created>
  <dcterms:modified xsi:type="dcterms:W3CDTF">2016-02-22T09:54:00Z</dcterms:modified>
</cp:coreProperties>
</file>