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35" w:rsidRPr="004C09CF" w:rsidRDefault="00976735" w:rsidP="00976735">
      <w:pPr>
        <w:pStyle w:val="2"/>
      </w:pPr>
      <w:bookmarkStart w:id="0" w:name="_Toc442863880"/>
      <w:r w:rsidRPr="004C09CF">
        <w:t>ТЕСТИРОВАНИЕ ПО РУССКОМУ ЯЗЫКУ</w:t>
      </w:r>
      <w:bookmarkEnd w:id="0"/>
      <w:r w:rsidRPr="004C09CF">
        <w:t xml:space="preserve"> </w:t>
      </w:r>
    </w:p>
    <w:p w:rsidR="00976735" w:rsidRPr="004C09CF" w:rsidRDefault="00976735" w:rsidP="00976735">
      <w:pPr>
        <w:pStyle w:val="2"/>
      </w:pPr>
      <w:bookmarkStart w:id="1" w:name="_Toc442863881"/>
      <w:r w:rsidRPr="004C09CF">
        <w:t>КАК ИНОСТРАННОМУ: ОПЫТ И ПЕРСПЕКТИВЫ</w:t>
      </w:r>
      <w:bookmarkEnd w:id="1"/>
      <w:r w:rsidRPr="004C09CF">
        <w:t xml:space="preserve"> </w:t>
      </w:r>
    </w:p>
    <w:p w:rsidR="00976735" w:rsidRPr="004C09CF" w:rsidRDefault="00976735" w:rsidP="00976735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735" w:rsidRPr="004C09CF" w:rsidRDefault="00976735" w:rsidP="00976735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Е. В. Тихоненко </w:t>
      </w:r>
    </w:p>
    <w:p w:rsidR="00976735" w:rsidRPr="004C09CF" w:rsidRDefault="00976735" w:rsidP="00976735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медицинский университет)</w:t>
      </w:r>
    </w:p>
    <w:p w:rsidR="00976735" w:rsidRPr="004C09CF" w:rsidRDefault="00976735" w:rsidP="00976735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6735" w:rsidRPr="004C09CF" w:rsidRDefault="00976735" w:rsidP="00976735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С 2014 года иностранные граждане для поступления на 1 курс Белорусского государственного медицинского университета проходят комплексное тестирование по русскому языку. При разработке тестовых заданий мы использовали накопленный методический опыт российских коллег, приблизились к структуре, содержанию и требованиям Российской системы тестирования.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Для достижения максимальной действенности контроля как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средства, обеспечивающего надежную и объективную проверку полученных знаний и приобретенных умений и навыков требуется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определенная организация теста, основанная на принципах системности, последовательности, открытости, надежности,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презентативности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результатов.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1. В тестах материал строго систематизирован и состоит из определенного количества заданий. Все тесты имеют одинаковую структуру. 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2. Последовательность проявляется в соотнесенности теста с рабочей программой и тематическими планами.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3. Студенты заранее информируются об особенностях содержания, грамматической, лексической и тематической наполняемости, механизмах оценивания. Слушатели подготовительных отделений вузов РБ, планирующих поступать на 1 курс БГМУ, имеют возможность сдать репетиционное тестирование в апреле-мае, пример вступительного теста представлен на официальном сайте университета, что реализует принцип открытости.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4. Одним из главных принципов теста является его надежность. Надежным признается тест, который дает постоянные результаты при повторных предъявлениях в разных учебных группах, обучающихся в одних и тех же условиях, а средний процент выполнения не может достигать 90%.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5. Лист ответа тестируемого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рейтерская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таблица позволяют представить результаты и снять спорные моменты при оценивании.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Обратимся к структуре теста. Тест по РКИ для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поступающих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на 1 курс БГМУ включает 4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каждый из которых проверяет определенный вид речевой деятельности: 1)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Аудирование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2) Лексика. Грамматика, 3)Чтение, 4) Письмо. Говорение контролируется на устном собеседовании.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Целью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является проверка уровня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навыков и умений, необходимых для понимания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аудитивно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представленной информации.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Аудирование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 представляет собой прочтение преподавателем текста и восстановление учащимися прослушанного текста в качестве ответов на вопросы (10 заданий). Тестируемый должен понять на слух главную информацию текста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сферы. Каждый правильный ответ оценивается в один балл. Максимальное количество баллов – 10.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Целью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«Лексика. Грамматика» является определение уровня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языковой компетенции, навыков и умений адекватного употребления грамматических форм, необходимых для решения определенных коммуникативных задач. Тест состоит 50 заданий трех видов: одиночный выбор, соответствие, открытый вопрос. Данный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согласован с программой и включает следующий лексико-грамматический материал: </w:t>
      </w:r>
    </w:p>
    <w:p w:rsidR="00976735" w:rsidRPr="004C09CF" w:rsidRDefault="00976735" w:rsidP="00976735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грамматика существительного, прилагательного, местоимения: категория рода, числа, падежа, семантика падежных форм;</w:t>
      </w:r>
      <w:proofErr w:type="gramEnd"/>
    </w:p>
    <w:p w:rsidR="00976735" w:rsidRPr="004C09CF" w:rsidRDefault="00976735" w:rsidP="00976735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грамматика глагола: лексико-грамматические группы (глаголы движения, мысли, речи, местонахождения и др.), употребление видовых форм в прошедшем, настоящем, будущем времени, глагольное управление, глагольные формы (причастие и деепричастие);</w:t>
      </w:r>
      <w:proofErr w:type="gramEnd"/>
    </w:p>
    <w:p w:rsidR="00976735" w:rsidRPr="004C09CF" w:rsidRDefault="00976735" w:rsidP="00976735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грамматика отношений: употребление сложного предложения и средств союзной связи, употребление конструкций с причастиями и деепричастиями;</w:t>
      </w:r>
    </w:p>
    <w:p w:rsidR="00976735" w:rsidRPr="004C09CF" w:rsidRDefault="00976735" w:rsidP="00976735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09CF">
        <w:rPr>
          <w:rFonts w:ascii="Times New Roman" w:eastAsia="Calibri" w:hAnsi="Times New Roman" w:cs="Times New Roman"/>
          <w:sz w:val="20"/>
          <w:szCs w:val="20"/>
          <w:lang w:eastAsia="en-US"/>
        </w:rPr>
        <w:t>лексическая семантика (проверяется знание лексической и синтаксической сочетаемости существительных, прилагательных, местоимений, глаголов и наречий, логико-смысловые отношения в предложении).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Каждый правильный ответ оценивается в один балл. Частично правильные ответы, ответы, содержащие неточности, приравниваются к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неправильным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. Максимальное количество баллов – 50. Минимальное количество баллов – 30. Слушатели, получившие по тесту «Лексика. Грамматика» менее 30 баллов, получают неудовлетворительную оценку по тестированию и к следующему этапу не допускаются.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«Письмо» определяет уровень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умений учащихся строить письменное высказывание в соответствии с коммуникативной установкой. Тематика высказываний актуальна для сферы повседневного общения. Письменные высказывания должны быть оформлены в соответствии с нормами русского языка и содержать не менее 15 предложений. Максимальное количество баллов – 20. 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Цель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«Чтение» – проверка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навыков чтения с общим охватом содержания, т.е. понимания основной информации. Тестируемый должен уметь читать текст научного характера, понимать информацию с достаточной полнотой и точностью, владеть основными конструкциями научного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lastRenderedPageBreak/>
        <w:t>стиля речи. Для чтения предъявляется текст медико-биологического профиля объемом до 150 слов. Максимальное количество баллов – 20.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весь тест оценивается в 100 баллов: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аудированию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– 10 баллов,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 грамматике и лексике – 50 баллов,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 письму – 20 баллов,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субтест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 чтению – 20 баллов. Положительным считается результат не менее 50 баллов. 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Уровень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сформированности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навыков и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умений, приобретенных учащимися в области монологической и диалогической речи проверяется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путем собеседование в другой день. </w:t>
      </w:r>
    </w:p>
    <w:p w:rsidR="00976735" w:rsidRPr="004C09CF" w:rsidRDefault="00976735" w:rsidP="0097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Вполне очевидно, что тестирование как форма контроля уже сумела доказать свои преимущества: полная и объективная информация о результатах, снижение уровня конфликтности разрешения спорных ситуаций, возникающих при оценке знаний учащихся. Вместе с тем существует много нерешенных и спорных вопросов, касающихся объема теста, времени выполнения, порядка проведения и т.п. Хотелось бы верить, что опыт кафедры белорусского и русского языков БГМУ побудит коллег участвовать в этой работе.</w:t>
      </w:r>
    </w:p>
    <w:p w:rsidR="002B4DF6" w:rsidRPr="00976735" w:rsidRDefault="002B4DF6" w:rsidP="00976735"/>
    <w:sectPr w:rsidR="002B4DF6" w:rsidRPr="00976735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1E7C82"/>
    <w:multiLevelType w:val="hybridMultilevel"/>
    <w:tmpl w:val="EE54A51E"/>
    <w:lvl w:ilvl="0" w:tplc="2D14B13C">
      <w:start w:val="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FF79B4"/>
    <w:multiLevelType w:val="hybridMultilevel"/>
    <w:tmpl w:val="0F385132"/>
    <w:lvl w:ilvl="0" w:tplc="E07CB73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F0E39"/>
    <w:multiLevelType w:val="hybridMultilevel"/>
    <w:tmpl w:val="9AAC685C"/>
    <w:lvl w:ilvl="0" w:tplc="F19EE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9757D8"/>
    <w:multiLevelType w:val="hybridMultilevel"/>
    <w:tmpl w:val="1A707ED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EA20D2F"/>
    <w:multiLevelType w:val="hybridMultilevel"/>
    <w:tmpl w:val="2FF64C6A"/>
    <w:lvl w:ilvl="0" w:tplc="9F286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5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1F5E90"/>
    <w:rsid w:val="002B21C5"/>
    <w:rsid w:val="002B4DF6"/>
    <w:rsid w:val="002E0D14"/>
    <w:rsid w:val="0036666D"/>
    <w:rsid w:val="00376F98"/>
    <w:rsid w:val="003D044A"/>
    <w:rsid w:val="003D0B3D"/>
    <w:rsid w:val="003D2FFD"/>
    <w:rsid w:val="003E72C2"/>
    <w:rsid w:val="00434689"/>
    <w:rsid w:val="004E2606"/>
    <w:rsid w:val="005812BA"/>
    <w:rsid w:val="00583E2E"/>
    <w:rsid w:val="0069326A"/>
    <w:rsid w:val="007643CE"/>
    <w:rsid w:val="00765A10"/>
    <w:rsid w:val="0088526E"/>
    <w:rsid w:val="00935C3E"/>
    <w:rsid w:val="00976735"/>
    <w:rsid w:val="009F0771"/>
    <w:rsid w:val="009F3954"/>
    <w:rsid w:val="00AA15EA"/>
    <w:rsid w:val="00AB3E85"/>
    <w:rsid w:val="00AB3F89"/>
    <w:rsid w:val="00B55B2E"/>
    <w:rsid w:val="00B6004A"/>
    <w:rsid w:val="00BA3630"/>
    <w:rsid w:val="00C56EE2"/>
    <w:rsid w:val="00C57D02"/>
    <w:rsid w:val="00C65261"/>
    <w:rsid w:val="00C66B69"/>
    <w:rsid w:val="00CD2E9C"/>
    <w:rsid w:val="00D53C2B"/>
    <w:rsid w:val="00D8641D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2016-03-21T15:47:00Z</dcterms:created>
  <dcterms:modified xsi:type="dcterms:W3CDTF">2016-03-26T18:10:00Z</dcterms:modified>
</cp:coreProperties>
</file>