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6E" w:rsidRPr="004C09CF" w:rsidRDefault="0010086E" w:rsidP="0010086E">
      <w:pPr>
        <w:pStyle w:val="2"/>
        <w:rPr>
          <w:lang w:val="be-BY"/>
        </w:rPr>
      </w:pPr>
      <w:bookmarkStart w:id="0" w:name="_Toc442863852"/>
      <w:r w:rsidRPr="004C09CF">
        <w:rPr>
          <w:lang w:val="be-BY"/>
        </w:rPr>
        <w:t>ХУДОЖЕСТВЕННАЯ ЛИТЕРАТУРА КАК ИСТОЧНИК</w:t>
      </w:r>
      <w:bookmarkEnd w:id="0"/>
      <w:r w:rsidRPr="004C09CF">
        <w:rPr>
          <w:lang w:val="be-BY"/>
        </w:rPr>
        <w:t xml:space="preserve"> </w:t>
      </w:r>
    </w:p>
    <w:p w:rsidR="0010086E" w:rsidRPr="004C09CF" w:rsidRDefault="0010086E" w:rsidP="0010086E">
      <w:pPr>
        <w:pStyle w:val="2"/>
      </w:pPr>
      <w:bookmarkStart w:id="1" w:name="_Toc442863853"/>
      <w:r w:rsidRPr="004C09CF">
        <w:rPr>
          <w:lang w:val="be-BY"/>
        </w:rPr>
        <w:t>ФОРМИРОВАНИЯ СОЦИОКУЛЬТУРНОЙ КОМПЕТЕНЦИИ</w:t>
      </w:r>
      <w:bookmarkEnd w:id="1"/>
      <w:r w:rsidRPr="004C09CF">
        <w:rPr>
          <w:lang w:val="be-BY"/>
        </w:rPr>
        <w:t xml:space="preserve"> </w:t>
      </w:r>
      <w:bookmarkStart w:id="2" w:name="_Toc442863854"/>
      <w:r w:rsidRPr="004C09CF">
        <w:rPr>
          <w:lang w:val="be-BY"/>
        </w:rPr>
        <w:t>(из опыта работы)</w:t>
      </w:r>
      <w:bookmarkEnd w:id="2"/>
    </w:p>
    <w:p w:rsidR="0010086E" w:rsidRPr="004C09CF" w:rsidRDefault="0010086E" w:rsidP="0010086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10086E" w:rsidRPr="004C09CF" w:rsidRDefault="0010086E" w:rsidP="0010086E">
      <w:pPr>
        <w:keepNext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Л. А. Зайцева, Н. В. </w:t>
      </w:r>
      <w:proofErr w:type="spellStart"/>
      <w:r w:rsidRPr="004C09C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Ерчинская</w:t>
      </w:r>
      <w:proofErr w:type="spellEnd"/>
      <w:r w:rsidRPr="004C09C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10086E" w:rsidRPr="004C09CF" w:rsidRDefault="0010086E" w:rsidP="0010086E">
      <w:pPr>
        <w:keepNext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(Белорусский государственный университет)</w:t>
      </w:r>
    </w:p>
    <w:p w:rsidR="0010086E" w:rsidRPr="004C09CF" w:rsidRDefault="0010086E" w:rsidP="0010086E">
      <w:pPr>
        <w:keepNext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86E" w:rsidRPr="004C09CF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Современная теория обучения иностранным языкам включает процесс изучения языка в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социокультурную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парадигму. Целью обучения иностранному языку (русскому как иностранному) выступает формирование компетенции межкультурного общения [4, с.78]. Проблема адаптации иностранных студентов к новому социуму остается  актуальной  для всего периода  пребывания в Беларуси. </w:t>
      </w:r>
    </w:p>
    <w:p w:rsidR="0010086E" w:rsidRPr="004C09CF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Важными источниками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социокультурной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информации для иностранных слушателей являются, помимо занятий в аудитории, общение с белорусскими друзьями, телевидение, периодическая печать, Интернет, радио. У слушателей гуманитарного профиля обучения в этой градации немаловажное место занимает и художественная литература. Одним из обязательных предметов в группах гуманитарного профиля на факультете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доуниверситетского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образования является «Русская литература», которая также выступает в качестве проводника культуры.</w:t>
      </w:r>
    </w:p>
    <w:p w:rsidR="0010086E" w:rsidRPr="004C09CF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В интерпретации литературного художественного произведения (текста) ведущую роль играет «культурный фактор». Именно он является предпосылкой формирования фоновых знаний, без которых невозможно глубокое восприятие художественного произведения. Культурная ситуация каждой страны неповторима и имеет множество нюансов, неизвестных для носителей другой культуры. Недаром в науке широкое распространение получил метод использования языковых данных для оценки и сравнения культур, а также отражения культурных признаков в языке.</w:t>
      </w:r>
    </w:p>
    <w:p w:rsidR="0010086E" w:rsidRPr="004C09CF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К интересным наблюдениям пришли исследователи. По мнению многих культурологов, культура Запада, как индивидуалистическая, глобально противопоставлена культуре Востока, как коллективистской. Если для западноевропейской цивилизации свойственно приспособление к себе окружающей среды, выдвижение личности, индивида на первый план, то для коллективистских культур характерно снижение значимости личности в пользу коллектива, общества, государства.</w:t>
      </w:r>
    </w:p>
    <w:p w:rsidR="0010086E" w:rsidRPr="004C09CF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С этой проблемой культур и языков общающихся народов связана идея языкового и культурного релятивизма (отрицание возможности постичь до конца язык и культуру другого народа). Отблески такого релятивизма иногда приходится наблюдать и на занятиях по русской литературе. Правда, такой релятивизм не носит антагонистического характера, скорее способствует интересному разговору в области восприятия элементов другой культуры. Так, например, в китайской аудитории определенное отчуждение вызывает образ Анны Карениной, женщины, приносящей в жертву свою семью ради права любить и быть любимой. Такое эмансипированное поведение не вызывает внутреннего сочувствия у китайцев, которые на протяжении веков воспитывались под воздействием конфуцианской системы ценностей: долг перед обществом, перед семьей заставляет человека обуздывать свои страсти и желания.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(Одно из положений учения Конфуция сводится к следующему: семья является прототипом любой общественной организации.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Мы все не личности, а члены какой-нибудь группы). </w:t>
      </w:r>
      <w:proofErr w:type="gramEnd"/>
    </w:p>
    <w:p w:rsidR="0010086E" w:rsidRPr="004C09CF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Проявление элементов культурного релятивизма можно наблюдать и при интерпретации образа «маленького человека» в русской литературе.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Так, воспринимая адекватно образ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Башмачкина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в «Шинели» Гоголя, сочувствуя ему и соглашаясь с Гоголем, в том что «маленького человека» надо жалеть и защищать, китайцы, однако, не сразу соглашаются с критической оценкой другого «маленького человека» −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Червякова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(«Смерть чиновника» Чехова).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Они не торопятся смеяться над Червяковым,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который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умер от страха перед высоким чином. По их мнению,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Червякова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можно скорее пожалеть, ведь согласно представлениям конфуцианства, на неравенстве и чинопочитании между людьми базируется стабильность общества, где основу этичного поведения составляют соподчиненные взаимоотношения: правитель – подданный, отец – сын и т.д.</w:t>
      </w:r>
    </w:p>
    <w:p w:rsidR="0010086E" w:rsidRPr="004C09CF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На этих примерах отчетливо видно, как национальное представление оказывает интерферирующее влияние на восприятие художественного образа или какого-либо другого культурного феномена. </w:t>
      </w:r>
    </w:p>
    <w:p w:rsidR="0010086E" w:rsidRPr="004C09CF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лингвокультурологии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для обозначения основной ее единицы используются понятия «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культурема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», «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лингвокультурема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» [4, с. 80]. Это единицы языка разных уровней, представляющие собой слова и понятия с национально-культурной семантикой, которые входят в состав национально-культурной парадигмы данного этноса.</w:t>
      </w:r>
    </w:p>
    <w:p w:rsidR="0010086E" w:rsidRPr="004C09CF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В работе над художественным текстом на занятиях по русской литературе рассматриваются и анализируются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культуремы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лингвокультуремы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отражающие особенности определенного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социокультурного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периода в развитии нации, которые неизвестны или непонятны иностранному слушателю.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Например, монголо-татарское иго, крепостное право, «маленький» человек, говорящая фамилия, «в людях» «запрещенные писатели» «возвращенная литература», эпоха перестройки и др. К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лингвокультуремам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относятся также пословицы, поговорки,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фраземы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, афоризмы русских писателей, отражающие национальный менталитет, которыми так изобилует русская литература: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«Книга – лучший друг человека» (Горький), «В человеке должно быть все прекрасно: и лицо, и одежда, и душа, и мысли» (Чехов), «Мир спасет красота» (Достоевский) и т.д.</w:t>
      </w:r>
      <w:proofErr w:type="gramEnd"/>
    </w:p>
    <w:p w:rsidR="0010086E" w:rsidRPr="004C09CF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Восприятие и осознание учащимися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лингвокультурем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способствует формированию фоновых знаний в работе над художественным текстом, помогает выработке умений употреблять их в речи в соответствующей ситуации и активно общаться с носителями языка.</w:t>
      </w:r>
    </w:p>
    <w:p w:rsidR="0010086E" w:rsidRPr="004C09CF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Именно с учетом вышеназванных принципов формирования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социокультурной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компетенции на кафедре РКИ было создано учебное пособие «Русская литература Х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>Х-ХХ вв. для иностранных слушателей». В пособии довольно объемно приводятся фоновые историко-культурные сведения, с которыми представители иной культуры  абсолютно  незнакомы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0086E" w:rsidRPr="004C09CF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В учебном пособии выдерживается принцип возрастания сложности как лексико-грамматического, так и собственно дидактического материала. Начальные разделы «Введение», «Литература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Х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VIII в.» соответствуют элементарному уровню владения языком. Учебный материал раздела «Литература ХIХ в.» соотносится с базовым уровнем, а «Литература ХХ в.» подводит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к достижению первого сертификационного уровня владения языком.</w:t>
      </w:r>
    </w:p>
    <w:p w:rsidR="0010086E" w:rsidRPr="004C09CF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Материал пособия предоставляет возможность для организации самостоятельной работы слушателей (поиск заданной информации, создание библиографии творчества писателя, составление обзорных сообщений по теме и т.п.). Благодаря наличию дополнительной, избыточной информации пособие сможет выполнять и роль справочника, так называемой мини-энциклопедии как для студента, так и для преподавателя, способствуя формированию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лингвокультурологической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 компетенции  иностранных слушателей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10086E" w:rsidRPr="004C09CF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Таким образом, комплексный подход к обучению русскому языку иностранных граждан, находящихся в ситуации межкультурного взаимодействия, позволяет решать многие обучающие и культурологические задачи, активизирует мотивацию учащихся к процессу получения знаний, формирует компетенцию межкультурного общения.</w:t>
      </w:r>
    </w:p>
    <w:p w:rsidR="0010086E" w:rsidRPr="004C09CF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0086E" w:rsidRPr="004C09CF" w:rsidRDefault="0010086E" w:rsidP="0010086E">
      <w:p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>1.</w:t>
      </w:r>
      <w:r w:rsidRPr="004C09CF">
        <w:rPr>
          <w:rFonts w:ascii="Times New Roman" w:eastAsia="Times New Roman" w:hAnsi="Times New Roman" w:cs="Times New Roman"/>
          <w:sz w:val="18"/>
          <w:szCs w:val="20"/>
        </w:rPr>
        <w:tab/>
        <w:t xml:space="preserve">Бердичевский, А.Л., Методика межкультурного образования средствами русского языка как иностранного. Книга для преподавателя / А.Л. Бердичевский и др., под ред. проф. А.Л. Бердичевского. – М.; 2011. </w:t>
      </w:r>
    </w:p>
    <w:p w:rsidR="0010086E" w:rsidRPr="004C09CF" w:rsidRDefault="0010086E" w:rsidP="0010086E">
      <w:p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>2.</w:t>
      </w:r>
      <w:r w:rsidRPr="004C09CF">
        <w:rPr>
          <w:rFonts w:ascii="Times New Roman" w:eastAsia="Times New Roman" w:hAnsi="Times New Roman" w:cs="Times New Roman"/>
          <w:sz w:val="18"/>
          <w:szCs w:val="20"/>
        </w:rPr>
        <w:tab/>
        <w:t>Елизарова, Г.В., Культура и обучение иностранным языкам / Г.В. Елизарова – СПб</w:t>
      </w:r>
      <w:proofErr w:type="gramStart"/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.: </w:t>
      </w:r>
      <w:proofErr w:type="gramEnd"/>
      <w:r w:rsidRPr="004C09CF">
        <w:rPr>
          <w:rFonts w:ascii="Times New Roman" w:eastAsia="Times New Roman" w:hAnsi="Times New Roman" w:cs="Times New Roman"/>
          <w:sz w:val="18"/>
          <w:szCs w:val="20"/>
        </w:rPr>
        <w:t>КАРО, 2005.</w:t>
      </w:r>
    </w:p>
    <w:p w:rsidR="0010086E" w:rsidRPr="004C09CF" w:rsidRDefault="0010086E" w:rsidP="0010086E">
      <w:p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>3.</w:t>
      </w:r>
      <w:r w:rsidRPr="004C09CF">
        <w:rPr>
          <w:rFonts w:ascii="Times New Roman" w:eastAsia="Times New Roman" w:hAnsi="Times New Roman" w:cs="Times New Roman"/>
          <w:sz w:val="18"/>
          <w:szCs w:val="20"/>
        </w:rPr>
        <w:tab/>
        <w:t xml:space="preserve">Пассов, Е.И., </w:t>
      </w:r>
      <w:proofErr w:type="spellStart"/>
      <w:r w:rsidRPr="004C09CF">
        <w:rPr>
          <w:rFonts w:ascii="Times New Roman" w:eastAsia="Times New Roman" w:hAnsi="Times New Roman" w:cs="Times New Roman"/>
          <w:sz w:val="18"/>
          <w:szCs w:val="20"/>
        </w:rPr>
        <w:t>Коммуникативность</w:t>
      </w:r>
      <w:proofErr w:type="spellEnd"/>
      <w:r w:rsidRPr="004C09CF">
        <w:rPr>
          <w:rFonts w:ascii="Times New Roman" w:eastAsia="Times New Roman" w:hAnsi="Times New Roman" w:cs="Times New Roman"/>
          <w:sz w:val="18"/>
          <w:szCs w:val="20"/>
        </w:rPr>
        <w:t>:   прошлое, настоящее, будущее / Е.И. Пассов / Русский язык за рубежом. – 2010. - № 5 (222).</w:t>
      </w:r>
    </w:p>
    <w:p w:rsidR="0010086E" w:rsidRPr="004C09CF" w:rsidRDefault="0010086E" w:rsidP="0010086E">
      <w:p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>4.</w:t>
      </w:r>
      <w:r w:rsidRPr="004C09CF">
        <w:rPr>
          <w:rFonts w:ascii="Times New Roman" w:eastAsia="Times New Roman" w:hAnsi="Times New Roman" w:cs="Times New Roman"/>
          <w:sz w:val="18"/>
          <w:szCs w:val="20"/>
        </w:rPr>
        <w:tab/>
        <w:t>Чумак, Л.Н., Иностранные студенты в РБ в ситуации межкультурного взаимодействия / Язык и социум. Материалы VI  Международной научной конференции 3-4 декабря 2004 г., Минск;  часть I. – Мн. 2004. – с. 78-82.</w:t>
      </w:r>
    </w:p>
    <w:p w:rsidR="0010086E" w:rsidRPr="004C09CF" w:rsidRDefault="0010086E" w:rsidP="0010086E">
      <w:p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0086E" w:rsidRPr="004C09CF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0"/>
          <w:szCs w:val="20"/>
          <w:lang w:val="be-BY"/>
        </w:rPr>
      </w:pPr>
    </w:p>
    <w:p w:rsidR="002B4DF6" w:rsidRPr="0010086E" w:rsidRDefault="002B4DF6" w:rsidP="0010086E">
      <w:pPr>
        <w:rPr>
          <w:lang w:val="be-BY"/>
        </w:rPr>
      </w:pPr>
    </w:p>
    <w:sectPr w:rsidR="002B4DF6" w:rsidRPr="0010086E" w:rsidSect="001A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464"/>
    <w:multiLevelType w:val="hybridMultilevel"/>
    <w:tmpl w:val="5F32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67BC"/>
    <w:multiLevelType w:val="hybridMultilevel"/>
    <w:tmpl w:val="EADCB1F2"/>
    <w:lvl w:ilvl="0" w:tplc="008A1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511497"/>
    <w:multiLevelType w:val="hybridMultilevel"/>
    <w:tmpl w:val="3CA02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3A36419"/>
    <w:multiLevelType w:val="hybridMultilevel"/>
    <w:tmpl w:val="3162FD58"/>
    <w:lvl w:ilvl="0" w:tplc="A1AE1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05197E"/>
    <w:multiLevelType w:val="hybridMultilevel"/>
    <w:tmpl w:val="83968550"/>
    <w:lvl w:ilvl="0" w:tplc="B5E4788E">
      <w:start w:val="1"/>
      <w:numFmt w:val="decimal"/>
      <w:lvlText w:val="%1."/>
      <w:lvlJc w:val="left"/>
      <w:pPr>
        <w:ind w:left="659" w:hanging="37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CAA5902"/>
    <w:multiLevelType w:val="hybridMultilevel"/>
    <w:tmpl w:val="EE16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3E"/>
    <w:rsid w:val="0010086E"/>
    <w:rsid w:val="0017551C"/>
    <w:rsid w:val="001A16F9"/>
    <w:rsid w:val="002B21C5"/>
    <w:rsid w:val="002B4DF6"/>
    <w:rsid w:val="003D044A"/>
    <w:rsid w:val="005812BA"/>
    <w:rsid w:val="007643CE"/>
    <w:rsid w:val="0088526E"/>
    <w:rsid w:val="00935C3E"/>
    <w:rsid w:val="009F3954"/>
    <w:rsid w:val="00AB3F89"/>
    <w:rsid w:val="00C57D02"/>
    <w:rsid w:val="00E6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F9"/>
  </w:style>
  <w:style w:type="paragraph" w:styleId="2">
    <w:name w:val="heading 2"/>
    <w:basedOn w:val="a"/>
    <w:next w:val="a"/>
    <w:link w:val="20"/>
    <w:uiPriority w:val="9"/>
    <w:unhideWhenUsed/>
    <w:qFormat/>
    <w:rsid w:val="00935C3E"/>
    <w:pPr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C3E"/>
    <w:rPr>
      <w:rFonts w:ascii="Times New Roman" w:eastAsia="Calibri" w:hAnsi="Times New Roman" w:cs="Times New Roman"/>
      <w:b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2016-03-21T15:47:00Z</dcterms:created>
  <dcterms:modified xsi:type="dcterms:W3CDTF">2016-03-21T16:43:00Z</dcterms:modified>
</cp:coreProperties>
</file>