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BC" w:rsidRPr="0026104A" w:rsidRDefault="009D57BC" w:rsidP="009D57BC">
      <w:pPr>
        <w:spacing w:after="0" w:line="240" w:lineRule="auto"/>
        <w:ind w:firstLine="708"/>
        <w:jc w:val="center"/>
        <w:outlineLvl w:val="1"/>
        <w:rPr>
          <w:rFonts w:ascii="Times New Roman" w:eastAsia="Calibri" w:hAnsi="Times New Roman" w:cs="Times New Roman"/>
          <w:b/>
          <w:snapToGrid w:val="0"/>
          <w:sz w:val="28"/>
          <w:szCs w:val="28"/>
        </w:rPr>
      </w:pPr>
      <w:bookmarkStart w:id="0" w:name="_Toc442863799"/>
      <w:proofErr w:type="gramStart"/>
      <w:r w:rsidRPr="0026104A">
        <w:rPr>
          <w:rFonts w:ascii="Times New Roman" w:eastAsia="Calibri" w:hAnsi="Times New Roman" w:cs="Times New Roman"/>
          <w:b/>
          <w:snapToGrid w:val="0"/>
          <w:sz w:val="28"/>
          <w:szCs w:val="28"/>
        </w:rPr>
        <w:t>КРОСС-КУЛЬТУРНЫЙ</w:t>
      </w:r>
      <w:proofErr w:type="gramEnd"/>
      <w:r w:rsidRPr="0026104A">
        <w:rPr>
          <w:rFonts w:ascii="Times New Roman" w:eastAsia="Calibri" w:hAnsi="Times New Roman" w:cs="Times New Roman"/>
          <w:b/>
          <w:snapToGrid w:val="0"/>
          <w:sz w:val="28"/>
          <w:szCs w:val="28"/>
        </w:rPr>
        <w:t xml:space="preserve"> АСПЕКТ КОГНИТИВНЫХ СТИЛЕЙ</w:t>
      </w:r>
      <w:bookmarkEnd w:id="0"/>
    </w:p>
    <w:p w:rsidR="009D57BC" w:rsidRPr="0026104A" w:rsidRDefault="009D57BC" w:rsidP="009D57BC">
      <w:pPr>
        <w:spacing w:after="0" w:line="240" w:lineRule="auto"/>
        <w:ind w:firstLine="567"/>
        <w:jc w:val="right"/>
        <w:rPr>
          <w:rFonts w:ascii="Times New Roman" w:eastAsia="Times New Roman" w:hAnsi="Times New Roman" w:cs="Times New Roman"/>
          <w:snapToGrid w:val="0"/>
          <w:sz w:val="28"/>
          <w:szCs w:val="28"/>
          <w:lang w:eastAsia="ru-RU"/>
        </w:rPr>
      </w:pPr>
    </w:p>
    <w:p w:rsidR="009D57BC" w:rsidRPr="0026104A" w:rsidRDefault="009D57BC" w:rsidP="009D57BC">
      <w:pPr>
        <w:spacing w:after="0" w:line="240" w:lineRule="auto"/>
        <w:ind w:firstLine="567"/>
        <w:jc w:val="right"/>
        <w:rPr>
          <w:rFonts w:ascii="Times New Roman" w:eastAsia="Times New Roman" w:hAnsi="Times New Roman" w:cs="Times New Roman"/>
          <w:snapToGrid w:val="0"/>
          <w:sz w:val="28"/>
          <w:szCs w:val="28"/>
          <w:lang w:eastAsia="ru-RU"/>
        </w:rPr>
      </w:pPr>
      <w:r w:rsidRPr="0026104A">
        <w:rPr>
          <w:rFonts w:ascii="Times New Roman" w:eastAsia="Times New Roman" w:hAnsi="Times New Roman" w:cs="Times New Roman"/>
          <w:snapToGrid w:val="0"/>
          <w:sz w:val="28"/>
          <w:szCs w:val="28"/>
          <w:lang w:eastAsia="ru-RU"/>
        </w:rPr>
        <w:t xml:space="preserve">Н.Н. Овчинникова </w:t>
      </w:r>
    </w:p>
    <w:p w:rsidR="009D57BC" w:rsidRPr="0026104A" w:rsidRDefault="009D57BC" w:rsidP="009D57BC">
      <w:pPr>
        <w:spacing w:after="0" w:line="240" w:lineRule="auto"/>
        <w:ind w:firstLine="567"/>
        <w:jc w:val="right"/>
        <w:rPr>
          <w:rFonts w:ascii="Times New Roman" w:eastAsia="Times New Roman" w:hAnsi="Times New Roman" w:cs="Times New Roman"/>
          <w:snapToGrid w:val="0"/>
          <w:sz w:val="28"/>
          <w:szCs w:val="28"/>
          <w:lang w:eastAsia="ru-RU"/>
        </w:rPr>
      </w:pPr>
      <w:r w:rsidRPr="0026104A">
        <w:rPr>
          <w:rFonts w:ascii="Times New Roman" w:eastAsia="Times New Roman" w:hAnsi="Times New Roman" w:cs="Times New Roman"/>
          <w:snapToGrid w:val="0"/>
          <w:sz w:val="28"/>
          <w:szCs w:val="28"/>
          <w:lang w:eastAsia="ru-RU"/>
        </w:rPr>
        <w:t>(Гродненский государственный университет им. Я. Купалы)</w:t>
      </w:r>
    </w:p>
    <w:p w:rsidR="009D57BC" w:rsidRPr="0026104A" w:rsidRDefault="009D57BC" w:rsidP="009D57BC">
      <w:pPr>
        <w:spacing w:after="0" w:line="240" w:lineRule="auto"/>
        <w:ind w:firstLine="567"/>
        <w:jc w:val="right"/>
        <w:rPr>
          <w:rFonts w:ascii="Times New Roman" w:eastAsia="Times New Roman" w:hAnsi="Times New Roman" w:cs="Times New Roman"/>
          <w:snapToGrid w:val="0"/>
          <w:sz w:val="28"/>
          <w:szCs w:val="28"/>
          <w:lang w:eastAsia="ru-RU"/>
        </w:rPr>
      </w:pPr>
    </w:p>
    <w:p w:rsidR="009D57BC" w:rsidRPr="0026104A" w:rsidRDefault="009D57BC" w:rsidP="009D57BC">
      <w:pPr>
        <w:spacing w:after="0" w:line="240" w:lineRule="auto"/>
        <w:ind w:firstLine="567"/>
        <w:jc w:val="both"/>
        <w:rPr>
          <w:rFonts w:ascii="Times New Roman" w:eastAsia="Times New Roman" w:hAnsi="Times New Roman" w:cs="Times New Roman"/>
          <w:snapToGrid w:val="0"/>
          <w:sz w:val="28"/>
          <w:szCs w:val="28"/>
          <w:lang w:eastAsia="ru-RU"/>
        </w:rPr>
      </w:pPr>
      <w:r w:rsidRPr="0026104A">
        <w:rPr>
          <w:rFonts w:ascii="Times New Roman" w:eastAsia="Times New Roman" w:hAnsi="Times New Roman" w:cs="Times New Roman"/>
          <w:snapToGrid w:val="0"/>
          <w:sz w:val="28"/>
          <w:szCs w:val="28"/>
          <w:lang w:eastAsia="ru-RU"/>
        </w:rPr>
        <w:t>Процессы передачи и интерпретации сообщений в коммуникации взаимосвязаны и происходят под непосредственным воздействием особенностей восприятия, которое представляет собой процесс осознания происходящего и является промежуточным звеном между процессами ощущения и мышления.</w:t>
      </w:r>
    </w:p>
    <w:p w:rsidR="009D57BC" w:rsidRPr="0026104A" w:rsidRDefault="009D57BC" w:rsidP="009D57BC">
      <w:pPr>
        <w:spacing w:after="0" w:line="240" w:lineRule="auto"/>
        <w:ind w:firstLine="567"/>
        <w:jc w:val="both"/>
        <w:rPr>
          <w:rFonts w:ascii="Times New Roman" w:eastAsia="Times New Roman" w:hAnsi="Times New Roman" w:cs="Times New Roman"/>
          <w:snapToGrid w:val="0"/>
          <w:sz w:val="28"/>
          <w:szCs w:val="28"/>
          <w:lang w:eastAsia="ru-RU"/>
        </w:rPr>
      </w:pPr>
      <w:r w:rsidRPr="0026104A">
        <w:rPr>
          <w:rFonts w:ascii="Times New Roman" w:eastAsia="Times New Roman" w:hAnsi="Times New Roman" w:cs="Times New Roman"/>
          <w:snapToGrid w:val="0"/>
          <w:sz w:val="28"/>
          <w:szCs w:val="28"/>
          <w:lang w:eastAsia="ru-RU"/>
        </w:rPr>
        <w:t xml:space="preserve">Способ интерпретации сообщений влияет на способ реакции на них. Интерпретация сообщений включает в себя восприятие сигналов, передаваемых собеседником, и приписывание значений этим сигналам, т.е. атрибуцию сообщений. На этот процесс, в свою очередь, влияют «социальные когнитивные стили как способы восприятия других людей [4, </w:t>
      </w:r>
      <w:r w:rsidRPr="0026104A">
        <w:rPr>
          <w:rFonts w:ascii="Times New Roman" w:eastAsia="Times New Roman" w:hAnsi="Times New Roman" w:cs="Times New Roman"/>
          <w:snapToGrid w:val="0"/>
          <w:sz w:val="28"/>
          <w:szCs w:val="28"/>
          <w:lang w:val="en-US" w:eastAsia="ru-RU"/>
        </w:rPr>
        <w:t>p</w:t>
      </w:r>
      <w:r w:rsidRPr="0026104A">
        <w:rPr>
          <w:rFonts w:ascii="Times New Roman" w:eastAsia="Times New Roman" w:hAnsi="Times New Roman" w:cs="Times New Roman"/>
          <w:snapToGrid w:val="0"/>
          <w:sz w:val="28"/>
          <w:szCs w:val="28"/>
          <w:lang w:eastAsia="ru-RU"/>
        </w:rPr>
        <w:t>.</w:t>
      </w:r>
      <w:r w:rsidRPr="0026104A">
        <w:rPr>
          <w:rFonts w:ascii="Times New Roman" w:eastAsia="Times New Roman" w:hAnsi="Times New Roman" w:cs="Times New Roman"/>
          <w:snapToGrid w:val="0"/>
          <w:sz w:val="28"/>
          <w:szCs w:val="28"/>
          <w:lang w:val="en-US" w:eastAsia="ru-RU"/>
        </w:rPr>
        <w:t> </w:t>
      </w:r>
      <w:r w:rsidRPr="0026104A">
        <w:rPr>
          <w:rFonts w:ascii="Times New Roman" w:eastAsia="Times New Roman" w:hAnsi="Times New Roman" w:cs="Times New Roman"/>
          <w:snapToGrid w:val="0"/>
          <w:sz w:val="28"/>
          <w:szCs w:val="28"/>
          <w:lang w:eastAsia="ru-RU"/>
        </w:rPr>
        <w:t xml:space="preserve">187], как ментальные способы структурирования информации об окружающем мире, верований, установок и т.д., а также способы реакции на поступающие сообщения [4, p. 201]. </w:t>
      </w:r>
    </w:p>
    <w:p w:rsidR="009D57BC" w:rsidRPr="0026104A" w:rsidRDefault="009D57BC" w:rsidP="009D57BC">
      <w:pPr>
        <w:spacing w:after="0" w:line="240" w:lineRule="auto"/>
        <w:ind w:firstLine="567"/>
        <w:jc w:val="both"/>
        <w:rPr>
          <w:rFonts w:ascii="Times New Roman" w:eastAsia="Times New Roman" w:hAnsi="Times New Roman" w:cs="Times New Roman"/>
          <w:snapToGrid w:val="0"/>
          <w:sz w:val="28"/>
          <w:szCs w:val="28"/>
          <w:lang w:eastAsia="ru-RU"/>
        </w:rPr>
      </w:pPr>
      <w:r w:rsidRPr="0026104A">
        <w:rPr>
          <w:rFonts w:ascii="Times New Roman" w:eastAsia="Times New Roman" w:hAnsi="Times New Roman" w:cs="Times New Roman"/>
          <w:snapToGrid w:val="0"/>
          <w:sz w:val="28"/>
          <w:szCs w:val="28"/>
          <w:lang w:eastAsia="ru-RU"/>
        </w:rPr>
        <w:t xml:space="preserve">Все составляющие процессов передачи и интерпретации сообщений культурно варьируются. В этой связи в статье на аутентичном материале оригинальной (американской) исследовательской традиции предпринимается опыт теоретической реконструкции </w:t>
      </w:r>
      <w:proofErr w:type="gramStart"/>
      <w:r w:rsidRPr="0026104A">
        <w:rPr>
          <w:rFonts w:ascii="Times New Roman" w:eastAsia="Times New Roman" w:hAnsi="Times New Roman" w:cs="Times New Roman"/>
          <w:snapToGrid w:val="0"/>
          <w:sz w:val="28"/>
          <w:szCs w:val="28"/>
          <w:lang w:eastAsia="ru-RU"/>
        </w:rPr>
        <w:t>кросс-культурного</w:t>
      </w:r>
      <w:proofErr w:type="gramEnd"/>
      <w:r w:rsidRPr="0026104A">
        <w:rPr>
          <w:rFonts w:ascii="Times New Roman" w:eastAsia="Times New Roman" w:hAnsi="Times New Roman" w:cs="Times New Roman"/>
          <w:snapToGrid w:val="0"/>
          <w:sz w:val="28"/>
          <w:szCs w:val="28"/>
          <w:lang w:eastAsia="ru-RU"/>
        </w:rPr>
        <w:t xml:space="preserve"> измерения когнитивных стилей как опосредующих коммуникацию ментальных конструктов.</w:t>
      </w:r>
    </w:p>
    <w:p w:rsidR="009D57BC" w:rsidRPr="0026104A" w:rsidRDefault="009D57BC" w:rsidP="009D57BC">
      <w:pPr>
        <w:spacing w:after="0" w:line="240" w:lineRule="auto"/>
        <w:ind w:firstLine="567"/>
        <w:jc w:val="both"/>
        <w:rPr>
          <w:rFonts w:ascii="Times New Roman" w:eastAsia="Times New Roman" w:hAnsi="Times New Roman" w:cs="Times New Roman"/>
          <w:snapToGrid w:val="0"/>
          <w:sz w:val="28"/>
          <w:szCs w:val="28"/>
          <w:lang w:eastAsia="ru-RU"/>
        </w:rPr>
      </w:pPr>
      <w:r w:rsidRPr="0026104A">
        <w:rPr>
          <w:rFonts w:ascii="Times New Roman" w:eastAsia="Times New Roman" w:hAnsi="Times New Roman" w:cs="Times New Roman"/>
          <w:snapToGrid w:val="0"/>
          <w:sz w:val="28"/>
          <w:szCs w:val="28"/>
          <w:lang w:eastAsia="ru-RU"/>
        </w:rPr>
        <w:t>Наибольшее влияние на восприятие сообщений и атрибуцию в процессе межкультурной коммуникации оказывают следующие когнитивные стили: поленезависимость – полезависимость, широта категорий, ориентация на неопределенность, когнитивная сложность.</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i/>
          <w:sz w:val="28"/>
          <w:szCs w:val="28"/>
          <w:lang w:eastAsia="ru-RU"/>
        </w:rPr>
        <w:t>Полезависимость – поленезависимость</w:t>
      </w:r>
      <w:r w:rsidRPr="0026104A">
        <w:rPr>
          <w:rFonts w:ascii="Times New Roman" w:eastAsia="Times New Roman" w:hAnsi="Times New Roman" w:cs="Times New Roman"/>
          <w:sz w:val="28"/>
          <w:szCs w:val="28"/>
          <w:lang w:eastAsia="ru-RU"/>
        </w:rPr>
        <w:t xml:space="preserve"> есть когнитивный стиль, определяющий, насколько воспринимающий полагается на визуальную или иную информацию в формировании суждений. Поленезависимые люди обладают большей способностью выделять составляющую часть из видимого целостного контекста (поля), полагаясь на внутренний опыт, чем полезависимые люди, которые больше доверяют наглядным зрительным </w:t>
      </w:r>
      <w:proofErr w:type="gramStart"/>
      <w:r w:rsidRPr="0026104A">
        <w:rPr>
          <w:rFonts w:ascii="Times New Roman" w:eastAsia="Times New Roman" w:hAnsi="Times New Roman" w:cs="Times New Roman"/>
          <w:sz w:val="28"/>
          <w:szCs w:val="28"/>
          <w:lang w:eastAsia="ru-RU"/>
        </w:rPr>
        <w:t>впечатлениям</w:t>
      </w:r>
      <w:proofErr w:type="gramEnd"/>
      <w:r w:rsidRPr="0026104A">
        <w:rPr>
          <w:rFonts w:ascii="Times New Roman" w:eastAsia="Times New Roman" w:hAnsi="Times New Roman" w:cs="Times New Roman"/>
          <w:sz w:val="28"/>
          <w:szCs w:val="28"/>
          <w:lang w:eastAsia="ru-RU"/>
        </w:rPr>
        <w:t xml:space="preserve"> при оценке воспринимаемого и с трудом преодолевают видимое поле [9, </w:t>
      </w:r>
      <w:r w:rsidRPr="0026104A">
        <w:rPr>
          <w:rFonts w:ascii="Times New Roman" w:eastAsia="Times New Roman" w:hAnsi="Times New Roman" w:cs="Times New Roman"/>
          <w:sz w:val="28"/>
          <w:szCs w:val="28"/>
          <w:lang w:val="en-US" w:eastAsia="ru-RU"/>
        </w:rPr>
        <w:t>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46].</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В интеллектуальной сфере поленезависимые люди демонстрируют большую способность к решению проблем, требующих изолирования отдельных элементов и использования их в другом контексте (другой ситуации), чем полезависимые люди. Полезависимые люди более восприимчивы к социальному контексту и социальным сигналам [6, </w:t>
      </w:r>
      <w:r w:rsidRPr="0026104A">
        <w:rPr>
          <w:rFonts w:ascii="Times New Roman" w:eastAsia="Times New Roman" w:hAnsi="Times New Roman" w:cs="Times New Roman"/>
          <w:sz w:val="28"/>
          <w:szCs w:val="28"/>
          <w:lang w:val="en-US" w:eastAsia="ru-RU"/>
        </w:rPr>
        <w:t>p</w:t>
      </w:r>
      <w:r w:rsidRPr="0026104A">
        <w:rPr>
          <w:rFonts w:ascii="Times New Roman" w:eastAsia="Times New Roman" w:hAnsi="Times New Roman" w:cs="Times New Roman"/>
          <w:sz w:val="28"/>
          <w:szCs w:val="28"/>
          <w:lang w:eastAsia="ru-RU"/>
        </w:rPr>
        <w:t>. 100].</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В </w:t>
      </w:r>
      <w:proofErr w:type="gramStart"/>
      <w:r w:rsidRPr="0026104A">
        <w:rPr>
          <w:rFonts w:ascii="Times New Roman" w:eastAsia="Times New Roman" w:hAnsi="Times New Roman" w:cs="Times New Roman"/>
          <w:sz w:val="28"/>
          <w:szCs w:val="28"/>
          <w:lang w:eastAsia="ru-RU"/>
        </w:rPr>
        <w:t>кросс-культурном</w:t>
      </w:r>
      <w:proofErr w:type="gramEnd"/>
      <w:r w:rsidRPr="0026104A">
        <w:rPr>
          <w:rFonts w:ascii="Times New Roman" w:eastAsia="Times New Roman" w:hAnsi="Times New Roman" w:cs="Times New Roman"/>
          <w:sz w:val="28"/>
          <w:szCs w:val="28"/>
          <w:lang w:eastAsia="ru-RU"/>
        </w:rPr>
        <w:t xml:space="preserve"> плане полезависимый когнитивный стиль согласуется с коллективизмом, высокой контекстностью и высокой дистанцией власти, поленезависимый стиль – с индивидуализмом, низкой контекстностью и низкой дистанцией власти [4, p. 201–202].</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proofErr w:type="gramStart"/>
      <w:r w:rsidRPr="0026104A">
        <w:rPr>
          <w:rFonts w:ascii="Times New Roman" w:eastAsia="Times New Roman" w:hAnsi="Times New Roman" w:cs="Times New Roman"/>
          <w:i/>
          <w:sz w:val="28"/>
          <w:szCs w:val="28"/>
          <w:lang w:eastAsia="ru-RU"/>
        </w:rPr>
        <w:lastRenderedPageBreak/>
        <w:t>Широта категории</w:t>
      </w:r>
      <w:r w:rsidRPr="0026104A">
        <w:rPr>
          <w:rFonts w:ascii="Times New Roman" w:eastAsia="Times New Roman" w:hAnsi="Times New Roman" w:cs="Times New Roman"/>
          <w:sz w:val="28"/>
          <w:szCs w:val="28"/>
          <w:lang w:eastAsia="ru-RU"/>
        </w:rPr>
        <w:t xml:space="preserve"> относится к количеству различий, допустимых для членов одной категории, т.е. насколько сходными должны быть объекты, чтобы относиться к одной категории (например, буддизм, капитализм, христианство, демократия – верования и доктрины).</w:t>
      </w:r>
      <w:proofErr w:type="gramEnd"/>
      <w:r w:rsidRPr="0026104A">
        <w:rPr>
          <w:rFonts w:ascii="Times New Roman" w:eastAsia="Times New Roman" w:hAnsi="Times New Roman" w:cs="Times New Roman"/>
          <w:sz w:val="28"/>
          <w:szCs w:val="28"/>
          <w:lang w:eastAsia="ru-RU"/>
        </w:rPr>
        <w:t xml:space="preserve"> Узкие категоризаторы относят к одной категории только очень сходные объекты, тогда как широкие категоризаторы могут относить к одной </w:t>
      </w:r>
      <w:proofErr w:type="gramStart"/>
      <w:r w:rsidRPr="0026104A">
        <w:rPr>
          <w:rFonts w:ascii="Times New Roman" w:eastAsia="Times New Roman" w:hAnsi="Times New Roman" w:cs="Times New Roman"/>
          <w:sz w:val="28"/>
          <w:szCs w:val="28"/>
          <w:lang w:eastAsia="ru-RU"/>
        </w:rPr>
        <w:t>категории</w:t>
      </w:r>
      <w:proofErr w:type="gramEnd"/>
      <w:r w:rsidRPr="0026104A">
        <w:rPr>
          <w:rFonts w:ascii="Times New Roman" w:eastAsia="Times New Roman" w:hAnsi="Times New Roman" w:cs="Times New Roman"/>
          <w:sz w:val="28"/>
          <w:szCs w:val="28"/>
          <w:lang w:eastAsia="ru-RU"/>
        </w:rPr>
        <w:t xml:space="preserve"> более отличающиеся и противоречивые вещи [3, </w:t>
      </w:r>
      <w:r w:rsidRPr="0026104A">
        <w:rPr>
          <w:rFonts w:ascii="Times New Roman" w:eastAsia="Times New Roman" w:hAnsi="Times New Roman" w:cs="Times New Roman"/>
          <w:sz w:val="28"/>
          <w:szCs w:val="28"/>
          <w:lang w:val="en-US" w:eastAsia="ru-RU"/>
        </w:rPr>
        <w:t>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 xml:space="preserve">263]. </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Широта категорий также соотносится с разными стратегиями обработки информации. В этом отношении широкие категоризаторы лучше выполняют задания на интегрирование информации (синтетическое мышление), узкие категоризаторы – на детализирование информации (аналитическое мышление) [7, </w:t>
      </w:r>
      <w:r w:rsidRPr="0026104A">
        <w:rPr>
          <w:rFonts w:ascii="Times New Roman" w:eastAsia="Times New Roman" w:hAnsi="Times New Roman" w:cs="Times New Roman"/>
          <w:sz w:val="28"/>
          <w:szCs w:val="28"/>
          <w:lang w:val="en-US" w:eastAsia="ru-RU"/>
        </w:rPr>
        <w:t>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200].</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proofErr w:type="gramStart"/>
      <w:r w:rsidRPr="0026104A">
        <w:rPr>
          <w:rFonts w:ascii="Times New Roman" w:eastAsia="Times New Roman" w:hAnsi="Times New Roman" w:cs="Times New Roman"/>
          <w:sz w:val="28"/>
          <w:szCs w:val="28"/>
          <w:lang w:eastAsia="ru-RU"/>
        </w:rPr>
        <w:t>В процессе межкультурной коммуникации узкие категоризаторы более этноцентричны, более уверены в своих действиях, менее заинтересованы в изначальной информации, чем широкие категоризаторы.</w:t>
      </w:r>
      <w:proofErr w:type="gramEnd"/>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В плане атрибуции узкие категоризаторы склонны выносить категоричные суждения о людях из других культур, исходя из оценок позитивности – негативности результатов их поведения с точки зрения собственной культуры. При оценке поведения членов своей культуры узкие категоризаторы рассматривают его позитивные результаты как намеренные, а отрицательные результаты – как ненамеренные. </w:t>
      </w:r>
      <w:proofErr w:type="gramStart"/>
      <w:r w:rsidRPr="0026104A">
        <w:rPr>
          <w:rFonts w:ascii="Times New Roman" w:eastAsia="Times New Roman" w:hAnsi="Times New Roman" w:cs="Times New Roman"/>
          <w:sz w:val="28"/>
          <w:szCs w:val="28"/>
          <w:lang w:eastAsia="ru-RU"/>
        </w:rPr>
        <w:t>Поэтому для них более проблематична правильная атрибуция сообщений и поведения людей как из своей, так и из других культур.</w:t>
      </w:r>
      <w:proofErr w:type="gramEnd"/>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Широкие категоризаторы в оценке негативных результатов поведения членов других культур делают менее уверенные и более нейтральные атрибуции, так как признают, что недостаточно для этого знают. Негативные результаты поведения члена собственной культуры они увереннее оценивают </w:t>
      </w:r>
      <w:proofErr w:type="gramStart"/>
      <w:r w:rsidRPr="0026104A">
        <w:rPr>
          <w:rFonts w:ascii="Times New Roman" w:eastAsia="Times New Roman" w:hAnsi="Times New Roman" w:cs="Times New Roman"/>
          <w:sz w:val="28"/>
          <w:szCs w:val="28"/>
          <w:lang w:eastAsia="ru-RU"/>
        </w:rPr>
        <w:t>более отрицательно</w:t>
      </w:r>
      <w:proofErr w:type="gramEnd"/>
      <w:r w:rsidRPr="0026104A">
        <w:rPr>
          <w:rFonts w:ascii="Times New Roman" w:eastAsia="Times New Roman" w:hAnsi="Times New Roman" w:cs="Times New Roman"/>
          <w:sz w:val="28"/>
          <w:szCs w:val="28"/>
          <w:lang w:eastAsia="ru-RU"/>
        </w:rPr>
        <w:t>, поскольку такое поведение известно и понятно [2,</w:t>
      </w:r>
      <w:r w:rsidRPr="0026104A">
        <w:rPr>
          <w:rFonts w:ascii="Times New Roman" w:eastAsia="Times New Roman" w:hAnsi="Times New Roman" w:cs="Times New Roman"/>
          <w:sz w:val="28"/>
          <w:szCs w:val="28"/>
          <w:lang w:val="en-US" w:eastAsia="ru-RU"/>
        </w:rPr>
        <w:t> 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600].</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i/>
          <w:sz w:val="28"/>
          <w:szCs w:val="28"/>
          <w:lang w:eastAsia="ru-RU"/>
        </w:rPr>
        <w:t>Ориентация на неопределенность</w:t>
      </w:r>
      <w:r w:rsidRPr="0026104A">
        <w:rPr>
          <w:rFonts w:ascii="Times New Roman" w:eastAsia="Times New Roman" w:hAnsi="Times New Roman" w:cs="Times New Roman"/>
          <w:sz w:val="28"/>
          <w:szCs w:val="28"/>
          <w:lang w:eastAsia="ru-RU"/>
        </w:rPr>
        <w:t xml:space="preserve"> относится к потребности человека в информации о себе и мире, причинно-следственных связях, сравнении себя с другими, разрешении противоречий в себе и мире. Люди, ориентированные на определенность, имеют меньшую степень такой потребности. Люди, ориентированные на неопределенность, испытывают такую потребность в большей степени.</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Ориентированные на неопределенность люди интегрируют новые и старые идеи и соответствующим образом изменяют свои системы верований. Они оценивают идеи по своим меркам и необязательно сравнивают их с мерками других. Они хотят понимать себя и окружающий мир. Ориентированные на определенность люди придерживаются традиционных представлений и имеют склонность отвергать отличающиеся идеи. Они сохраняют чувство «я» без пересмотра представлений о себе и своем поведении [8,</w:t>
      </w:r>
      <w:r w:rsidRPr="0026104A">
        <w:rPr>
          <w:rFonts w:ascii="Times New Roman" w:eastAsia="Times New Roman" w:hAnsi="Times New Roman" w:cs="Times New Roman"/>
          <w:sz w:val="28"/>
          <w:szCs w:val="28"/>
          <w:lang w:val="en-US" w:eastAsia="ru-RU"/>
        </w:rPr>
        <w:t> 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379–380].</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В процессе межкультурной коммуникации ориентированные на неопределенность люди воспроизводят позитивные и негативные ситуации </w:t>
      </w:r>
      <w:r w:rsidRPr="0026104A">
        <w:rPr>
          <w:rFonts w:ascii="Times New Roman" w:eastAsia="Times New Roman" w:hAnsi="Times New Roman" w:cs="Times New Roman"/>
          <w:sz w:val="28"/>
          <w:szCs w:val="28"/>
          <w:lang w:eastAsia="ru-RU"/>
        </w:rPr>
        <w:lastRenderedPageBreak/>
        <w:t xml:space="preserve">общения точно и в непредвзятой форме, тогда как люди, ориентированные на определенность, склонны искажать такие воспоминания в соответствии со своими стереотипами о культурных группах. Они в целом склонны к стереотипам [5, </w:t>
      </w:r>
      <w:r w:rsidRPr="0026104A">
        <w:rPr>
          <w:rFonts w:ascii="Times New Roman" w:eastAsia="Times New Roman" w:hAnsi="Times New Roman" w:cs="Times New Roman"/>
          <w:sz w:val="28"/>
          <w:szCs w:val="28"/>
          <w:lang w:val="en-US" w:eastAsia="ru-RU"/>
        </w:rPr>
        <w:t>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607].</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proofErr w:type="gramStart"/>
      <w:r w:rsidRPr="0026104A">
        <w:rPr>
          <w:rFonts w:ascii="Times New Roman" w:eastAsia="Times New Roman" w:hAnsi="Times New Roman" w:cs="Times New Roman"/>
          <w:sz w:val="28"/>
          <w:szCs w:val="28"/>
          <w:lang w:eastAsia="ru-RU"/>
        </w:rPr>
        <w:t xml:space="preserve">Стиль </w:t>
      </w:r>
      <w:r w:rsidRPr="0026104A">
        <w:rPr>
          <w:rFonts w:ascii="Times New Roman" w:eastAsia="Times New Roman" w:hAnsi="Times New Roman" w:cs="Times New Roman"/>
          <w:i/>
          <w:sz w:val="28"/>
          <w:szCs w:val="28"/>
          <w:lang w:eastAsia="ru-RU"/>
        </w:rPr>
        <w:t>когнитивная сложность – простота</w:t>
      </w:r>
      <w:r w:rsidRPr="0026104A">
        <w:rPr>
          <w:rFonts w:ascii="Times New Roman" w:eastAsia="Times New Roman" w:hAnsi="Times New Roman" w:cs="Times New Roman"/>
          <w:sz w:val="28"/>
          <w:szCs w:val="28"/>
          <w:lang w:eastAsia="ru-RU"/>
        </w:rPr>
        <w:t xml:space="preserve"> относится к совокупности конструктов – перцептуальных категорий, используемых для дифференциации явлений и организации мыслей, например: сходный – отличный, честный – нечестный, достойный доверия – недостойный доверия и т.п.</w:t>
      </w:r>
      <w:proofErr w:type="gramEnd"/>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Когнитивно сложные люди используют больше конструктов и более дифференцированно подходят к пониманию других людей. Однако важно также соответствие качества (содержания) применяемых конструктов ситуации общения [4, </w:t>
      </w:r>
      <w:r w:rsidRPr="0026104A">
        <w:rPr>
          <w:rFonts w:ascii="Times New Roman" w:eastAsia="Times New Roman" w:hAnsi="Times New Roman" w:cs="Times New Roman"/>
          <w:sz w:val="28"/>
          <w:szCs w:val="28"/>
          <w:lang w:val="en-US" w:eastAsia="ru-RU"/>
        </w:rPr>
        <w:t>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204].</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В процессе межкультурной коммуникации когнитивно сложные люди формируют более обширные и дифференцированные впечатления о «чужих» и лучше представляют их поведенческую вариативность, чем когнитивно простые люди. Они также в большей степени склонны искать в людях и окружающей среде уникальные черты. Когнитивно простые люди опираются на информацию, подтверждающую их предшествующий опыт. </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eastAsia="ru-RU"/>
        </w:rPr>
      </w:pPr>
      <w:r w:rsidRPr="0026104A">
        <w:rPr>
          <w:rFonts w:ascii="Times New Roman" w:eastAsia="Times New Roman" w:hAnsi="Times New Roman" w:cs="Times New Roman"/>
          <w:sz w:val="28"/>
          <w:szCs w:val="28"/>
          <w:lang w:eastAsia="ru-RU"/>
        </w:rPr>
        <w:t xml:space="preserve">Когнитивно простые люди имеют единственную рамку для оценки наблюдаемого поведения членов других культур и, если не понимают его, то оценивают этноцентрично. Когнитивно сложные люди имеют несколько рамок для восприятия того же рода поведения и в случае его непонимания могут отложить суждение, чтобы получить больше информации перед вынесением оценки [1, </w:t>
      </w:r>
      <w:r w:rsidRPr="0026104A">
        <w:rPr>
          <w:rFonts w:ascii="Times New Roman" w:eastAsia="Times New Roman" w:hAnsi="Times New Roman" w:cs="Times New Roman"/>
          <w:sz w:val="28"/>
          <w:szCs w:val="28"/>
          <w:lang w:val="en-US" w:eastAsia="ru-RU"/>
        </w:rPr>
        <w:t>p</w:t>
      </w:r>
      <w:r w:rsidRPr="0026104A">
        <w:rPr>
          <w:rFonts w:ascii="Times New Roman" w:eastAsia="Times New Roman" w:hAnsi="Times New Roman" w:cs="Times New Roman"/>
          <w:sz w:val="28"/>
          <w:szCs w:val="28"/>
          <w:lang w:eastAsia="ru-RU"/>
        </w:rPr>
        <w:t>.</w:t>
      </w:r>
      <w:r w:rsidRPr="0026104A">
        <w:rPr>
          <w:rFonts w:ascii="Times New Roman" w:eastAsia="Times New Roman" w:hAnsi="Times New Roman" w:cs="Times New Roman"/>
          <w:sz w:val="28"/>
          <w:szCs w:val="28"/>
          <w:lang w:val="en-US" w:eastAsia="ru-RU"/>
        </w:rPr>
        <w:t> </w:t>
      </w:r>
      <w:r w:rsidRPr="0026104A">
        <w:rPr>
          <w:rFonts w:ascii="Times New Roman" w:eastAsia="Times New Roman" w:hAnsi="Times New Roman" w:cs="Times New Roman"/>
          <w:sz w:val="28"/>
          <w:szCs w:val="28"/>
          <w:lang w:eastAsia="ru-RU"/>
        </w:rPr>
        <w:t>80]. Они также обладают большей способностью к управлению тревожностью и неопределенностью в процессе межкультурной коммуникации.</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eastAsia="ru-RU"/>
        </w:rPr>
        <w:t>Таким образом, когнитивные стили во многом опосредуют формирование и содержание стереотипов и напрямую влияют на процесс межкультурной коммуникации. Данное</w:t>
      </w:r>
      <w:r w:rsidRPr="0026104A">
        <w:rPr>
          <w:rFonts w:ascii="Times New Roman" w:eastAsia="Times New Roman" w:hAnsi="Times New Roman" w:cs="Times New Roman"/>
          <w:sz w:val="28"/>
          <w:szCs w:val="28"/>
          <w:lang w:val="en-GB" w:eastAsia="ru-RU"/>
        </w:rPr>
        <w:t xml:space="preserve"> </w:t>
      </w:r>
      <w:r w:rsidRPr="0026104A">
        <w:rPr>
          <w:rFonts w:ascii="Times New Roman" w:eastAsia="Times New Roman" w:hAnsi="Times New Roman" w:cs="Times New Roman"/>
          <w:sz w:val="28"/>
          <w:szCs w:val="28"/>
          <w:lang w:eastAsia="ru-RU"/>
        </w:rPr>
        <w:t>обстоятельство</w:t>
      </w:r>
      <w:r w:rsidRPr="0026104A">
        <w:rPr>
          <w:rFonts w:ascii="Times New Roman" w:eastAsia="Times New Roman" w:hAnsi="Times New Roman" w:cs="Times New Roman"/>
          <w:sz w:val="28"/>
          <w:szCs w:val="28"/>
          <w:lang w:val="en-GB" w:eastAsia="ru-RU"/>
        </w:rPr>
        <w:t xml:space="preserve"> </w:t>
      </w:r>
      <w:r w:rsidRPr="0026104A">
        <w:rPr>
          <w:rFonts w:ascii="Times New Roman" w:eastAsia="Times New Roman" w:hAnsi="Times New Roman" w:cs="Times New Roman"/>
          <w:sz w:val="28"/>
          <w:szCs w:val="28"/>
          <w:lang w:eastAsia="ru-RU"/>
        </w:rPr>
        <w:t>актуализирует</w:t>
      </w:r>
      <w:r w:rsidRPr="0026104A">
        <w:rPr>
          <w:rFonts w:ascii="Times New Roman" w:eastAsia="Times New Roman" w:hAnsi="Times New Roman" w:cs="Times New Roman"/>
          <w:sz w:val="28"/>
          <w:szCs w:val="28"/>
          <w:lang w:val="en-GB" w:eastAsia="ru-RU"/>
        </w:rPr>
        <w:t xml:space="preserve"> </w:t>
      </w:r>
      <w:r w:rsidRPr="0026104A">
        <w:rPr>
          <w:rFonts w:ascii="Times New Roman" w:eastAsia="Times New Roman" w:hAnsi="Times New Roman" w:cs="Times New Roman"/>
          <w:sz w:val="28"/>
          <w:szCs w:val="28"/>
          <w:lang w:eastAsia="ru-RU"/>
        </w:rPr>
        <w:t>их</w:t>
      </w:r>
      <w:r w:rsidRPr="0026104A">
        <w:rPr>
          <w:rFonts w:ascii="Times New Roman" w:eastAsia="Times New Roman" w:hAnsi="Times New Roman" w:cs="Times New Roman"/>
          <w:sz w:val="28"/>
          <w:szCs w:val="28"/>
          <w:lang w:val="en-GB" w:eastAsia="ru-RU"/>
        </w:rPr>
        <w:t xml:space="preserve"> </w:t>
      </w:r>
      <w:r w:rsidRPr="0026104A">
        <w:rPr>
          <w:rFonts w:ascii="Times New Roman" w:eastAsia="Times New Roman" w:hAnsi="Times New Roman" w:cs="Times New Roman"/>
          <w:sz w:val="28"/>
          <w:szCs w:val="28"/>
          <w:lang w:eastAsia="ru-RU"/>
        </w:rPr>
        <w:t>дальнейшее</w:t>
      </w:r>
      <w:r w:rsidRPr="0026104A">
        <w:rPr>
          <w:rFonts w:ascii="Times New Roman" w:eastAsia="Times New Roman" w:hAnsi="Times New Roman" w:cs="Times New Roman"/>
          <w:sz w:val="28"/>
          <w:szCs w:val="28"/>
          <w:lang w:val="en-GB" w:eastAsia="ru-RU"/>
        </w:rPr>
        <w:t xml:space="preserve"> </w:t>
      </w:r>
      <w:r w:rsidRPr="0026104A">
        <w:rPr>
          <w:rFonts w:ascii="Times New Roman" w:eastAsia="Times New Roman" w:hAnsi="Times New Roman" w:cs="Times New Roman"/>
          <w:sz w:val="28"/>
          <w:szCs w:val="28"/>
          <w:lang w:eastAsia="ru-RU"/>
        </w:rPr>
        <w:t>детальное</w:t>
      </w:r>
      <w:r w:rsidRPr="0026104A">
        <w:rPr>
          <w:rFonts w:ascii="Times New Roman" w:eastAsia="Times New Roman" w:hAnsi="Times New Roman" w:cs="Times New Roman"/>
          <w:sz w:val="28"/>
          <w:szCs w:val="28"/>
          <w:lang w:val="en-GB" w:eastAsia="ru-RU"/>
        </w:rPr>
        <w:t xml:space="preserve"> </w:t>
      </w:r>
      <w:r w:rsidRPr="0026104A">
        <w:rPr>
          <w:rFonts w:ascii="Times New Roman" w:eastAsia="Times New Roman" w:hAnsi="Times New Roman" w:cs="Times New Roman"/>
          <w:sz w:val="28"/>
          <w:szCs w:val="28"/>
          <w:lang w:eastAsia="ru-RU"/>
        </w:rPr>
        <w:t>изучение</w:t>
      </w:r>
      <w:r w:rsidRPr="0026104A">
        <w:rPr>
          <w:rFonts w:ascii="Times New Roman" w:eastAsia="Times New Roman" w:hAnsi="Times New Roman" w:cs="Times New Roman"/>
          <w:sz w:val="28"/>
          <w:szCs w:val="28"/>
          <w:lang w:val="en-GB" w:eastAsia="ru-RU"/>
        </w:rPr>
        <w:t xml:space="preserve">. </w:t>
      </w:r>
    </w:p>
    <w:p w:rsidR="009D57BC" w:rsidRPr="0026104A" w:rsidRDefault="009D57BC" w:rsidP="009D57BC">
      <w:pPr>
        <w:spacing w:after="0" w:line="240" w:lineRule="auto"/>
        <w:ind w:firstLine="567"/>
        <w:jc w:val="both"/>
        <w:rPr>
          <w:rFonts w:ascii="Times New Roman" w:eastAsia="Times New Roman" w:hAnsi="Times New Roman" w:cs="Times New Roman"/>
          <w:sz w:val="28"/>
          <w:szCs w:val="28"/>
          <w:lang w:val="en-US" w:eastAsia="ru-RU"/>
        </w:rPr>
      </w:pP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1. Davidson, A. Cognitive differentiation and culture training / A. Davidson // Cross-cultural perspectives on learning / R. Brislin, S. Bochner, W. Lonner (Eds.). – Beverly Hills, CA: Sage, 1975.</w:t>
      </w: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 xml:space="preserve">2. Detweiler, R. On inferring the intentions of a person from another culture / R. Detweiler // Journal of personality. – 1975. </w:t>
      </w:r>
      <w:proofErr w:type="gramStart"/>
      <w:r w:rsidRPr="0026104A">
        <w:rPr>
          <w:rFonts w:ascii="Times New Roman" w:eastAsia="Times New Roman" w:hAnsi="Times New Roman" w:cs="Times New Roman"/>
          <w:sz w:val="28"/>
          <w:szCs w:val="28"/>
          <w:lang w:val="en-US" w:eastAsia="ru-RU"/>
        </w:rPr>
        <w:t>– № 43.</w:t>
      </w:r>
      <w:proofErr w:type="gramEnd"/>
      <w:r w:rsidRPr="0026104A">
        <w:rPr>
          <w:rFonts w:ascii="Times New Roman" w:eastAsia="Times New Roman" w:hAnsi="Times New Roman" w:cs="Times New Roman"/>
          <w:sz w:val="28"/>
          <w:szCs w:val="28"/>
          <w:lang w:val="en-US" w:eastAsia="ru-RU"/>
        </w:rPr>
        <w:t xml:space="preserve"> – Pp. 591–611.</w:t>
      </w: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 xml:space="preserve">3. Detweiler, R. Culture, category width and attributions / R. Detweiler // Journal of cross-cultural psychology. – 1978. </w:t>
      </w:r>
      <w:proofErr w:type="gramStart"/>
      <w:r w:rsidRPr="0026104A">
        <w:rPr>
          <w:rFonts w:ascii="Times New Roman" w:eastAsia="Times New Roman" w:hAnsi="Times New Roman" w:cs="Times New Roman"/>
          <w:sz w:val="28"/>
          <w:szCs w:val="28"/>
          <w:lang w:val="en-US" w:eastAsia="ru-RU"/>
        </w:rPr>
        <w:t>– № 9.</w:t>
      </w:r>
      <w:proofErr w:type="gramEnd"/>
      <w:r w:rsidRPr="0026104A">
        <w:rPr>
          <w:rFonts w:ascii="Times New Roman" w:eastAsia="Times New Roman" w:hAnsi="Times New Roman" w:cs="Times New Roman"/>
          <w:sz w:val="28"/>
          <w:szCs w:val="28"/>
          <w:lang w:val="en-US" w:eastAsia="ru-RU"/>
        </w:rPr>
        <w:t xml:space="preserve"> – Pp. 259–284.</w:t>
      </w: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4. Gudykunst, W.B. Communicating with strangers: An approach to intercultural communication / W.B. Gudykunst, Y.Y. Kim. – 4th ed. – New York, NY: McGraw-Hill, 2003.</w:t>
      </w: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 xml:space="preserve">5. Huber, G. Uncertainty in interpersonal and intergroup relations / G. Huber, R. Sorrentino // Handbook of motivation and cognition / R. Sorrentino, E.T. Higgins (Eds.). </w:t>
      </w:r>
      <w:proofErr w:type="gramStart"/>
      <w:r w:rsidRPr="0026104A">
        <w:rPr>
          <w:rFonts w:ascii="Times New Roman" w:eastAsia="Times New Roman" w:hAnsi="Times New Roman" w:cs="Times New Roman"/>
          <w:sz w:val="28"/>
          <w:szCs w:val="28"/>
          <w:lang w:val="en-US" w:eastAsia="ru-RU"/>
        </w:rPr>
        <w:t>Vol. 3.</w:t>
      </w:r>
      <w:proofErr w:type="gramEnd"/>
      <w:r w:rsidRPr="0026104A">
        <w:rPr>
          <w:rFonts w:ascii="Times New Roman" w:eastAsia="Times New Roman" w:hAnsi="Times New Roman" w:cs="Times New Roman"/>
          <w:sz w:val="28"/>
          <w:szCs w:val="28"/>
          <w:lang w:val="en-US" w:eastAsia="ru-RU"/>
        </w:rPr>
        <w:t xml:space="preserve"> – New York: Guilford, 1996.</w:t>
      </w: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lastRenderedPageBreak/>
        <w:t xml:space="preserve">6. Jahoda, G. Theoretical nd systematic approaches / G. Jahoda // Handbook of cross-cultural psychology. </w:t>
      </w:r>
      <w:proofErr w:type="gramStart"/>
      <w:r w:rsidRPr="0026104A">
        <w:rPr>
          <w:rFonts w:ascii="Times New Roman" w:eastAsia="Times New Roman" w:hAnsi="Times New Roman" w:cs="Times New Roman"/>
          <w:sz w:val="28"/>
          <w:szCs w:val="28"/>
          <w:lang w:val="en-US" w:eastAsia="ru-RU"/>
        </w:rPr>
        <w:t>Vol. 1.</w:t>
      </w:r>
      <w:proofErr w:type="gramEnd"/>
      <w:r w:rsidRPr="0026104A">
        <w:rPr>
          <w:rFonts w:ascii="Times New Roman" w:eastAsia="Times New Roman" w:hAnsi="Times New Roman" w:cs="Times New Roman"/>
          <w:sz w:val="28"/>
          <w:szCs w:val="28"/>
          <w:lang w:val="en-US" w:eastAsia="ru-RU"/>
        </w:rPr>
        <w:t xml:space="preserve"> – Boston: Allyn and Bacon, 1980.</w:t>
      </w: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 xml:space="preserve">7. Pettigrew, T. Cognitive styles and social behavior / T. Pettigrew // Review of personality and social psychology / L. Wheeler (Ed.). </w:t>
      </w:r>
      <w:proofErr w:type="gramStart"/>
      <w:r w:rsidRPr="0026104A">
        <w:rPr>
          <w:rFonts w:ascii="Times New Roman" w:eastAsia="Times New Roman" w:hAnsi="Times New Roman" w:cs="Times New Roman"/>
          <w:sz w:val="28"/>
          <w:szCs w:val="28"/>
          <w:lang w:val="en-US" w:eastAsia="ru-RU"/>
        </w:rPr>
        <w:t>Vol. 3.</w:t>
      </w:r>
      <w:proofErr w:type="gramEnd"/>
      <w:r w:rsidRPr="0026104A">
        <w:rPr>
          <w:rFonts w:ascii="Times New Roman" w:eastAsia="Times New Roman" w:hAnsi="Times New Roman" w:cs="Times New Roman"/>
          <w:sz w:val="28"/>
          <w:szCs w:val="28"/>
          <w:lang w:val="en-US" w:eastAsia="ru-RU"/>
        </w:rPr>
        <w:t xml:space="preserve"> – Beverly Hills, CA: Sage, 1982.</w:t>
      </w:r>
    </w:p>
    <w:p w:rsidR="009D57BC" w:rsidRPr="0026104A" w:rsidRDefault="009D57BC" w:rsidP="009D57BC">
      <w:pPr>
        <w:spacing w:after="0" w:line="240" w:lineRule="auto"/>
        <w:ind w:left="142" w:firstLine="142"/>
        <w:jc w:val="both"/>
        <w:rPr>
          <w:rFonts w:ascii="Times New Roman" w:eastAsia="Times New Roman" w:hAnsi="Times New Roman" w:cs="Times New Roman"/>
          <w:sz w:val="28"/>
          <w:szCs w:val="28"/>
          <w:lang w:val="en-US" w:eastAsia="ru-RU"/>
        </w:rPr>
      </w:pPr>
      <w:r w:rsidRPr="0026104A">
        <w:rPr>
          <w:rFonts w:ascii="Times New Roman" w:eastAsia="Times New Roman" w:hAnsi="Times New Roman" w:cs="Times New Roman"/>
          <w:sz w:val="28"/>
          <w:szCs w:val="28"/>
          <w:lang w:val="en-US" w:eastAsia="ru-RU"/>
        </w:rPr>
        <w:t>8. Sorrentino, R. Uncertainty orientation, motivation, and cognition / R. Sorrentino, J. Short // Handbook of motivation and cognition / R. Sorrentino, E.T. Higgins (Eds.). – New York: Guilford, 1986.</w:t>
      </w:r>
    </w:p>
    <w:p w:rsidR="009D57BC" w:rsidRPr="0026104A" w:rsidRDefault="009D57BC" w:rsidP="009D57BC">
      <w:pPr>
        <w:spacing w:after="0" w:line="240" w:lineRule="auto"/>
        <w:ind w:left="142" w:firstLine="142"/>
        <w:jc w:val="both"/>
        <w:rPr>
          <w:rFonts w:ascii="Times New Roman" w:eastAsia="Times New Roman" w:hAnsi="Times New Roman" w:cs="Times New Roman"/>
          <w:spacing w:val="-2"/>
          <w:sz w:val="28"/>
          <w:szCs w:val="28"/>
          <w:lang w:val="en-US" w:eastAsia="ru-RU"/>
        </w:rPr>
      </w:pPr>
      <w:r w:rsidRPr="0026104A">
        <w:rPr>
          <w:rFonts w:ascii="Times New Roman" w:eastAsia="Times New Roman" w:hAnsi="Times New Roman" w:cs="Times New Roman"/>
          <w:spacing w:val="-2"/>
          <w:sz w:val="28"/>
          <w:szCs w:val="28"/>
          <w:lang w:val="en-US" w:eastAsia="ru-RU"/>
        </w:rPr>
        <w:t xml:space="preserve">9. Witkin, H.A. Psychological differentiation in cross-cultural perspective / H.A. Witkin, J. Berry // Journal of cross-cultural psychology. – 1975. </w:t>
      </w:r>
      <w:proofErr w:type="gramStart"/>
      <w:r w:rsidRPr="0026104A">
        <w:rPr>
          <w:rFonts w:ascii="Times New Roman" w:eastAsia="Times New Roman" w:hAnsi="Times New Roman" w:cs="Times New Roman"/>
          <w:spacing w:val="-2"/>
          <w:sz w:val="28"/>
          <w:szCs w:val="28"/>
          <w:lang w:val="en-US" w:eastAsia="ru-RU"/>
        </w:rPr>
        <w:t>– № 6.</w:t>
      </w:r>
      <w:proofErr w:type="gramEnd"/>
      <w:r w:rsidRPr="0026104A">
        <w:rPr>
          <w:rFonts w:ascii="Times New Roman" w:eastAsia="Times New Roman" w:hAnsi="Times New Roman" w:cs="Times New Roman"/>
          <w:spacing w:val="-2"/>
          <w:sz w:val="28"/>
          <w:szCs w:val="28"/>
          <w:lang w:val="en-US" w:eastAsia="ru-RU"/>
        </w:rPr>
        <w:t xml:space="preserve"> – Pp. 4–87.</w:t>
      </w:r>
    </w:p>
    <w:p w:rsidR="00A8289B" w:rsidRPr="009D57BC" w:rsidRDefault="00A8289B">
      <w:pPr>
        <w:rPr>
          <w:lang w:val="en-US"/>
        </w:rPr>
      </w:pPr>
      <w:bookmarkStart w:id="1" w:name="_GoBack"/>
      <w:bookmarkEnd w:id="1"/>
    </w:p>
    <w:sectPr w:rsidR="00A8289B" w:rsidRPr="009D5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D9"/>
    <w:rsid w:val="00033A9F"/>
    <w:rsid w:val="008E6AD9"/>
    <w:rsid w:val="009D57BC"/>
    <w:rsid w:val="00A8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2016-03-11T12:59:00Z</dcterms:created>
  <dcterms:modified xsi:type="dcterms:W3CDTF">2016-03-11T12:59:00Z</dcterms:modified>
</cp:coreProperties>
</file>