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78B6" w:rsidRPr="0026104A" w:rsidRDefault="001778B6" w:rsidP="001778B6">
      <w:pPr>
        <w:spacing w:after="0" w:line="240" w:lineRule="auto"/>
        <w:ind w:firstLine="708"/>
        <w:jc w:val="center"/>
        <w:outlineLvl w:val="1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Toc442863784"/>
      <w:r w:rsidRPr="0026104A">
        <w:rPr>
          <w:rFonts w:ascii="Times New Roman" w:eastAsia="Calibri" w:hAnsi="Times New Roman" w:cs="Times New Roman"/>
          <w:b/>
          <w:sz w:val="28"/>
          <w:szCs w:val="28"/>
        </w:rPr>
        <w:t>РАСПРАЦОЎКА АЎТАІНФАРМАТАРА ДЛЯ ПАЛІКЛІНІК</w:t>
      </w:r>
      <w:bookmarkEnd w:id="0"/>
    </w:p>
    <w:p w:rsidR="001778B6" w:rsidRPr="0026104A" w:rsidRDefault="001778B6" w:rsidP="001778B6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be-BY"/>
        </w:rPr>
      </w:pPr>
    </w:p>
    <w:p w:rsidR="001778B6" w:rsidRPr="0026104A" w:rsidRDefault="001778B6" w:rsidP="001778B6">
      <w:pPr>
        <w:spacing w:after="0" w:line="240" w:lineRule="auto"/>
        <w:ind w:firstLine="567"/>
        <w:jc w:val="right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_Toc442863785"/>
      <w:r w:rsidRPr="0026104A">
        <w:rPr>
          <w:rFonts w:ascii="Times New Roman" w:eastAsia="Times New Roman" w:hAnsi="Times New Roman" w:cs="Times New Roman"/>
          <w:sz w:val="28"/>
          <w:szCs w:val="28"/>
          <w:lang w:eastAsia="ru-RU"/>
        </w:rPr>
        <w:t>Ю.С. Гецэвіч, Я.С. Качан</w:t>
      </w:r>
      <w:bookmarkEnd w:id="1"/>
    </w:p>
    <w:p w:rsidR="001778B6" w:rsidRPr="0026104A" w:rsidRDefault="001778B6" w:rsidP="001778B6">
      <w:pPr>
        <w:spacing w:after="0" w:line="240" w:lineRule="auto"/>
        <w:ind w:firstLine="567"/>
        <w:jc w:val="right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" w:name="_Toc442863786"/>
      <w:r w:rsidRPr="0026104A">
        <w:rPr>
          <w:rFonts w:ascii="Times New Roman" w:eastAsia="Times New Roman" w:hAnsi="Times New Roman" w:cs="Times New Roman"/>
          <w:sz w:val="28"/>
          <w:szCs w:val="28"/>
          <w:lang w:eastAsia="ru-RU"/>
        </w:rPr>
        <w:t>(Аб’яднаны інстытут праблем інфарматыкі НАН Беларусі)</w:t>
      </w:r>
      <w:bookmarkEnd w:id="2"/>
    </w:p>
    <w:p w:rsidR="001778B6" w:rsidRPr="0026104A" w:rsidRDefault="001778B6" w:rsidP="001778B6">
      <w:pPr>
        <w:spacing w:after="0" w:line="240" w:lineRule="auto"/>
        <w:ind w:firstLine="567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78B6" w:rsidRPr="0026104A" w:rsidRDefault="001778B6" w:rsidP="001778B6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" w:name="_Toc442863787"/>
      <w:r w:rsidRPr="002610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Уводзіны</w:t>
      </w:r>
      <w:bookmarkEnd w:id="3"/>
    </w:p>
    <w:p w:rsidR="001778B6" w:rsidRPr="0026104A" w:rsidRDefault="001778B6" w:rsidP="001778B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0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Задача стварэння аўтаінфарматара ўзнікла ў сувязі з развіццём і ўкараненнем у айчынныя паліклінікі электроннай сістэмы </w:t>
      </w:r>
      <w:r w:rsidRPr="0026104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eMedico</w:t>
      </w:r>
      <w:r w:rsidRPr="0026104A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распрацаванай у АІПІ. Сістэма eMedico аўтаматызуе ўлік супрацоўнікаў паліклінікі, запісаных на прыём пацыентаў, выдадзеных талонаў і закрывае мноства бізнес-працэсаў, якія раней выконваліся ўручную.</w:t>
      </w:r>
    </w:p>
    <w:p w:rsidR="001778B6" w:rsidRPr="0026104A" w:rsidRDefault="001778B6" w:rsidP="001778B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04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практыцы высветлілася, што пацыенты часцяком забываюць ці свядома не прыходзяць на прыём па атрыманым талоне. Такая сітуацыя выклікае прастоі ў працы кваліфікаваных спецыялістаў і дарагога абсталявання. Такім чынам, губляецца час, які мог бы быць заняты іншымі пацыентамі, якія чакаюць сваёй чаргі. У сувязі з гэтым было прынята рашэнне распрацаваць аўтаматычную сістэму нагадванняў пацыентам аб запісе на прыём. Мяркуецца, што створаны аўтаінфарматар будзе: 1) апавяшчаць пацыентаў шляхам галасавых званкоў на мабільныя і стацыянарныя тэлефоны, 2) рассылаць SMS-паведамленні, 3) атрымліваць зваротную сувязь ад пацыентаў з пацвярджэннем прыходу на прыём або адмовай ад візіту.</w:t>
      </w:r>
    </w:p>
    <w:p w:rsidR="001778B6" w:rsidRPr="0026104A" w:rsidRDefault="001778B6" w:rsidP="001778B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04A">
        <w:rPr>
          <w:rFonts w:ascii="Times New Roman" w:eastAsia="Times New Roman" w:hAnsi="Times New Roman" w:cs="Times New Roman"/>
          <w:sz w:val="28"/>
          <w:szCs w:val="28"/>
          <w:lang w:eastAsia="ru-RU"/>
        </w:rPr>
        <w:t>Сучасны рынак аўтаінфарматараў прэзентуе карпаратыўныя рашэнні, якія адрозніваюцца па сферах прымянення, тэхналогіях распрацоўкі і ўмовах выкарыстання. Неабходнасць стварэння яшчэ аднаго аўтаінфарматара звязана з яго спецыфікай, уключаючы 1) цесную інтэграцыю з ужо ўкаранёнай у паліклініку сістэмай eMedico, 2) прыватнасць дадзеных аб пацыентах, 3) механізм фарміравання галасавых паведамленняў з набору загадзя агучаных фрагментаў. Спецыялізаваны інфарматар павінен дазваляць аператыўна агучваць (з прыцягненнем дыктараў) імёны і прозвішчы новых лекараў-спецыялістаў, атрымліваць з сістэмы eMedico звесткі аб талонах, фарміраваць паведамленні для напамінкаў з агучаных або тэкставых фрагментаў, а затым выконваць іх выдачу ў сетцы стацыянарнай і сотавай сувязі.</w:t>
      </w:r>
    </w:p>
    <w:p w:rsidR="001778B6" w:rsidRPr="0026104A" w:rsidRDefault="001778B6" w:rsidP="001778B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be-BY"/>
        </w:rPr>
      </w:pPr>
    </w:p>
    <w:p w:rsidR="001778B6" w:rsidRPr="0026104A" w:rsidRDefault="001778B6" w:rsidP="001778B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10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Агульная архітэктура аўтаінфарматара</w:t>
      </w:r>
    </w:p>
    <w:p w:rsidR="001778B6" w:rsidRPr="0026104A" w:rsidRDefault="001778B6" w:rsidP="001778B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0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Тэхнічна аўтаінфарматар ствараецца як настольны дадатак пад аперацыйную сістэму Windows пачынаючы з версіі Vista. У якасці тэхналогіі распрацоўкі абраны .NET Framework 3.5 як найменш патрабавальны да ПЗ Windows з існуючых  на дадзены момант версій.    Падчас працы інфарматара паралельна выконваюцца некалькі модуляў, кожны з якіх вырашае сваю задачу. Модуль апытання сістэмы eMedico з зададзенай перыядычнасцю вырабляе абнаўленне спісаў лекараў-спецыялістаў (экспертаў), спецыяльнасцяў і выдадзеных талонаў шляхам выканання запытаў па абароненаму HTTP-пратаколу. На аснове інфармацыі аб талонах модуль </w:t>
      </w:r>
      <w:r w:rsidRPr="0026104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стварэння заданняў фармуе спісы па апавяшчэнні пацыентаў. У залежнасці ад выбраных каналаў абвесткі гэта могуць быць заданні па адпраўцы галасавых або SMS-паведамленняў.</w:t>
      </w:r>
    </w:p>
    <w:p w:rsidR="001778B6" w:rsidRPr="0026104A" w:rsidRDefault="001778B6" w:rsidP="001778B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04A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Модуль актуалізацыі заданняў перыядычна апытвае сістэму eMedico на прадмет актуальнасці талонаў: калі талон па нейкіх прычынах вызваліўся, то адпаведнае заданне на апавяшчэнне пацыента будзе выдаленае. Модуль выканання заданняў ажыццяўляе абзвон пацыентаў і адпраўку SMS-паведамленняў. Модуль адпраўкі вынікаў паведамляе сістэму eMedico аб ходзе абвесткі пацыентаў. Вынікі адпраўляюцца ў eMedico пасродкам HTTP-пратаколу па кожным канкрэтным талоне і канале абвесткі. Напрыклад: SMS-паведамленне адпраўлена, SMS-паведамленне дастаўлена, пацыент не зняў трубку, пацыент паклаў трубку падчас абвесткі, пацыент пацвердзіў прыход на прыём шляхам адпраўкі SMS-паведамлення, пацыент адмовіўся ад прыёму націскам на клавішу мабільнага тэлефона.</w:t>
      </w:r>
    </w:p>
    <w:p w:rsidR="001778B6" w:rsidRPr="0026104A" w:rsidRDefault="001778B6" w:rsidP="001778B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04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захоўвання дадзеных была абраная СКБД SQLite як бясплатнае, кампактнае і не патрабавальнае разгортвання дадатковага ПЗ рашэнне. Усе аўдыёзапісы захоўваюцца ў файлавай сістэме ў PCM-фармаце кГц, 16 біт на адлік для сумяшчальнасці з GSM-сеткамі. Інтэрфейс праграмы выкарыстоўвае тэхналогію WinForms. Прадугледжаны лакалізацыі на англійскую, рускую і беларускую мовы. Уся праца інфарматара пратакаліруецца пасродкам папулярнай бібліятэкі log4net з мэтай палягчэння адладкі і пошуку памылак у рэальных умовах эксплуатацыі.</w:t>
      </w:r>
    </w:p>
    <w:p w:rsidR="001778B6" w:rsidRPr="0026104A" w:rsidRDefault="001778B6" w:rsidP="001778B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78B6" w:rsidRPr="0026104A" w:rsidRDefault="001778B6" w:rsidP="001778B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10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Тэхналогія запісу маўленчых фраз для стварэння адвольных маўленчых паведамленняў сістэмы аўтаінфарматара</w:t>
      </w:r>
    </w:p>
    <w:p w:rsidR="001778B6" w:rsidRPr="0026104A" w:rsidRDefault="001778B6" w:rsidP="001778B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04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Перад лінгвістамі лабараторыі распазнавання і сінтэзу маўлення ўзнікла задача распрацоўкі механізма агучвання паведамленняў для аўтаінфарматара. На сённяшні момант мы маем два варыянты агучвання галасавых фрагментаў: першапачатковы, ці пробны, і апошні, на базе якога зараз працуе аўтаінфарматар. Стварэнне дзвюх версій абумоўлена дапрацоўкай механізму аўдыезапіса, так як першапачатковы варыянт агучвання мае недахопы і створаны для далейшага паляпшэння якасці запісу.</w:t>
      </w:r>
    </w:p>
    <w:p w:rsidR="001778B6" w:rsidRPr="0026104A" w:rsidRDefault="001778B6" w:rsidP="001778B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2610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запісу паведамленняў дыктары выкарыстоўвалі распрацаваную праграму аўтаінфарматара і праграму працы з аўдыёфайламі </w:t>
      </w:r>
      <w:r w:rsidRPr="0026104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Sound</w:t>
      </w:r>
      <w:r w:rsidRPr="002610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104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Forge</w:t>
      </w:r>
      <w:r w:rsidRPr="002610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Аўтаінфарматар надзелены механізмамі запісу асобных шаблонаў і </w:t>
      </w:r>
      <w:r w:rsidRPr="0026104A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ў</w:t>
      </w:r>
      <w:r w:rsidRPr="002610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будавання гукавых файлаў. Першапачатковы варыянт атрымаўся шляхам запісу ў аўтаінфарматары. Але для паляпшэння яго якасці распрацоўшчыкі вырашылі выкарыстоўваць спецыялізаваную праграму </w:t>
      </w:r>
      <w:r w:rsidRPr="0026104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Sound</w:t>
      </w:r>
      <w:r w:rsidRPr="002610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104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Forge</w:t>
      </w:r>
      <w:r w:rsidRPr="002610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магчымасці якой дазваляюць запісваць як асобныя шаблоны, так і выразаць і склейваць фрагменты ў адзін шаблон. </w:t>
      </w:r>
      <w:r w:rsidRPr="0026104A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Абедзве праграмы простыя для выкарыстання. </w:t>
      </w:r>
    </w:p>
    <w:p w:rsidR="001778B6" w:rsidRPr="0026104A" w:rsidRDefault="001778B6" w:rsidP="001778B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26104A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Усяго налічваецца 10 шаблонаў, якія агучваюцца па чарзе: вітанне, імя і прозвішча па бацьку доктара, спецыяльнасць, час прыёму, дата прыёму, фінальная частка і 3 варыянты пацверджання прыхода на прыём (пацверджанне, адмова, адмова ад напамінаў па тэлефону). Першапачаткова </w:t>
      </w:r>
      <w:r w:rsidRPr="0026104A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lastRenderedPageBreak/>
        <w:t>ўсе фразы начытваліся адной інтанацыяй у аўтаінфарматары. Паведамленні атрымаліся нескладаныя і плоха ўспрымаемыя на слых. Таму і спартэбілася распрацоўка новага алгарытму аўдыёзапісаў. Усе шаблоны былі падзелены на тры групы: шаблоны з  сыходнай інтанацыяй сказу (вітанне, фінальная частка, пацверджанні), шаблоны з узыходнай інтанацыяй (доктар, час прыёму, дата прыёму) і шаблоны з сыходна-узыходнай інтанацыяй (гадзіны-хвіліны, дата-месяц прыёму). У працэсе гуказапісу асобную ўвагу трэба звярнуць на ўмовы: якасць мікрафона, адсутнасць шуму і перашкод, добрыя налады праграмы. Пры ўлічванні ўсіх пералічаных пунктаў атрымліваюцца існуючыя паведамленні, якія на сённяшні момант вы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карыстоўваюцца для тэставання</w:t>
      </w:r>
      <w:r w:rsidRPr="0026104A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праграмы.</w:t>
      </w:r>
    </w:p>
    <w:p w:rsidR="001778B6" w:rsidRPr="0026104A" w:rsidRDefault="001778B6" w:rsidP="001778B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</w:p>
    <w:p w:rsidR="001778B6" w:rsidRPr="0026104A" w:rsidRDefault="001778B6" w:rsidP="001778B6">
      <w:pPr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26104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E2C686" wp14:editId="11E6E703">
            <wp:extent cx="4237990" cy="24650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54" t="32228" r="13469" b="10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990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104A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</w:p>
    <w:p w:rsidR="001778B6" w:rsidRPr="0026104A" w:rsidRDefault="001778B6" w:rsidP="001778B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be-BY" w:eastAsia="ru-RU"/>
        </w:rPr>
      </w:pPr>
      <w:r w:rsidRPr="0026104A">
        <w:rPr>
          <w:rFonts w:ascii="Times New Roman" w:eastAsia="Times New Roman" w:hAnsi="Times New Roman" w:cs="Times New Roman"/>
          <w:noProof/>
          <w:sz w:val="28"/>
          <w:szCs w:val="28"/>
          <w:lang w:val="be-BY" w:eastAsia="ru-RU"/>
        </w:rPr>
        <w:t xml:space="preserve">Мал.1. Працэс запісу шаблонаў у </w:t>
      </w:r>
      <w:r w:rsidRPr="0026104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Sound</w:t>
      </w:r>
      <w:r w:rsidRPr="0026104A">
        <w:rPr>
          <w:rFonts w:ascii="Times New Roman" w:eastAsia="Times New Roman" w:hAnsi="Times New Roman" w:cs="Times New Roman"/>
          <w:noProof/>
          <w:sz w:val="28"/>
          <w:szCs w:val="28"/>
          <w:lang w:val="be-BY" w:eastAsia="ru-RU"/>
        </w:rPr>
        <w:t xml:space="preserve"> </w:t>
      </w:r>
      <w:r w:rsidRPr="0026104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Forge</w:t>
      </w:r>
    </w:p>
    <w:p w:rsidR="001778B6" w:rsidRPr="0026104A" w:rsidRDefault="001778B6" w:rsidP="001778B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be-BY" w:eastAsia="ru-RU"/>
        </w:rPr>
      </w:pPr>
    </w:p>
    <w:p w:rsidR="001778B6" w:rsidRPr="00FE7F75" w:rsidRDefault="001778B6" w:rsidP="001778B6">
      <w:pPr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be-BY" w:eastAsia="ru-RU"/>
        </w:rPr>
      </w:pPr>
      <w:r w:rsidRPr="0026104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3919E2" wp14:editId="43A2CAFE">
            <wp:extent cx="4325620" cy="2806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62" t="27415" r="14232" b="10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620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8B6" w:rsidRPr="0026104A" w:rsidRDefault="001778B6" w:rsidP="001778B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FE7F75">
        <w:rPr>
          <w:rFonts w:ascii="Times New Roman" w:eastAsia="Times New Roman" w:hAnsi="Times New Roman" w:cs="Times New Roman"/>
          <w:noProof/>
          <w:sz w:val="28"/>
          <w:szCs w:val="28"/>
          <w:lang w:val="be-BY" w:eastAsia="ru-RU"/>
        </w:rPr>
        <w:t>Мал.2. Алгарытм убудавання запісаных фрагментаў у аўт</w:t>
      </w:r>
      <w:r w:rsidRPr="0026104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аінфарматар (першая частка)</w:t>
      </w:r>
    </w:p>
    <w:p w:rsidR="001778B6" w:rsidRPr="0026104A" w:rsidRDefault="001778B6" w:rsidP="001778B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1778B6" w:rsidRPr="0026104A" w:rsidRDefault="001778B6" w:rsidP="001778B6">
      <w:pPr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26104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7524E96" wp14:editId="0B9DA1F1">
            <wp:extent cx="4277995" cy="2321560"/>
            <wp:effectExtent l="0" t="0" r="825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78" t="30136" r="12961" b="14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995" cy="23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8B6" w:rsidRPr="0026104A" w:rsidRDefault="001778B6" w:rsidP="001778B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26104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Мал.3. Алгарытм убудавання запісаных фрагментаў у аўтаінфарматар (другая частка)</w:t>
      </w:r>
    </w:p>
    <w:p w:rsidR="001778B6" w:rsidRPr="0026104A" w:rsidRDefault="001778B6" w:rsidP="001778B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1778B6" w:rsidRPr="0026104A" w:rsidRDefault="001778B6" w:rsidP="001778B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10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Заключэнне</w:t>
      </w:r>
    </w:p>
    <w:p w:rsidR="001778B6" w:rsidRPr="0026104A" w:rsidRDefault="001778B6" w:rsidP="001778B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04A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Распрацаваны інфарматар падчас тэставых выпрабаванняў на дзевяці добраахвотніках адпраўляў галасавыя і SMS-паведамленні пацыентам ў адпаведнасці з талонамі, забраніраванымі ў сістэме eMedico. Перад прамысловай эксплуатацыяй праграмы варта стабілізаваць раўналежную працу мадэмаў і ліквідаваць недахопы, выяўленыя ў працэсе групавога тэставання. Далейшае развіццё інфарматара прадугледжвае падтрымку новых мадэляў GSM-мадэмаў і пратаколаў, працу з апавяшчэннямі па электроннай пошце, сацыяльнымі сеткамі і іншымі сучаснымі каналамі сувязі.</w:t>
      </w:r>
    </w:p>
    <w:p w:rsidR="001778B6" w:rsidRPr="0026104A" w:rsidRDefault="001778B6" w:rsidP="001778B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78B6" w:rsidRPr="0026104A" w:rsidRDefault="001778B6" w:rsidP="001778B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78B6" w:rsidRPr="0026104A" w:rsidRDefault="001778B6" w:rsidP="001778B6">
      <w:pPr>
        <w:spacing w:after="0" w:line="240" w:lineRule="auto"/>
        <w:ind w:left="142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04A">
        <w:rPr>
          <w:rFonts w:ascii="Times New Roman" w:eastAsia="Times New Roman" w:hAnsi="Times New Roman" w:cs="Times New Roman"/>
          <w:sz w:val="28"/>
          <w:szCs w:val="28"/>
          <w:lang w:eastAsia="ru-RU"/>
        </w:rPr>
        <w:t>1. </w:t>
      </w:r>
      <w:hyperlink r:id="rId8" w:tooltip="Permalink to Лобанов Б.М. Статистические характеристики синтагматического членения предложений в приложении к синтезу выразительной речи по тексту / Б.М. Лобанов, Ю.С. Гецевич // Труды Международной конференции " w:history="1">
        <w:r w:rsidRPr="0026104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Лобанов</w:t>
        </w:r>
        <w:r w:rsidRPr="0026104A">
          <w:rPr>
            <w:rFonts w:ascii="Times New Roman" w:eastAsia="Times New Roman" w:hAnsi="Times New Roman" w:cs="Times New Roman"/>
            <w:sz w:val="28"/>
            <w:szCs w:val="28"/>
            <w:u w:val="single"/>
            <w:lang w:val="be-BY" w:eastAsia="ru-RU"/>
          </w:rPr>
          <w:t>,</w:t>
        </w:r>
        <w:r w:rsidRPr="0026104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 xml:space="preserve"> Б.М. Статистические характеристики синтагматического членения предложений в приложении к синтезу выразительной речи по тексту / Б.М. Лобанов, Ю.С. Гецевич // Труды Международной конференции «Компьютерная лингвистика и интеллектуальные технологии» (Диалог’2011), Бекасово 25 – 29 мая 2011, Вып. 10 (17).</w:t>
        </w:r>
        <w:r w:rsidRPr="0026104A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 </w:t>
        </w:r>
        <w:r w:rsidRPr="0026104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– М.: РГГУ, 2011. – С. 434-447.</w:t>
        </w:r>
      </w:hyperlink>
    </w:p>
    <w:p w:rsidR="001778B6" w:rsidRPr="0026104A" w:rsidRDefault="001778B6" w:rsidP="001778B6">
      <w:pPr>
        <w:spacing w:after="0" w:line="240" w:lineRule="auto"/>
        <w:ind w:left="142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04A">
        <w:rPr>
          <w:rFonts w:ascii="Times New Roman" w:eastAsia="Times New Roman" w:hAnsi="Times New Roman" w:cs="Times New Roman"/>
          <w:sz w:val="28"/>
          <w:szCs w:val="28"/>
          <w:lang w:eastAsia="ru-RU"/>
        </w:rPr>
        <w:t>2. Лобанов</w:t>
      </w:r>
      <w:r w:rsidRPr="0026104A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,</w:t>
      </w:r>
      <w:r w:rsidRPr="002610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9" w:tooltip="Permalink to Б. М. Лобанов. Об интонационной индивидуальности  устного чтения сложных предложений / В книге:  " w:history="1">
        <w:r w:rsidRPr="0026104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Б. М.. Об интонационной индивидуальности устного чтения сложных предложений / В книге: «Актуальные вопросы теоретической и прикладной фонетики» Московский государственный университет, Москва, 2014. С. 463 – 473</w:t>
        </w:r>
      </w:hyperlink>
      <w:r w:rsidRPr="0026104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778B6" w:rsidRPr="0026104A" w:rsidRDefault="001778B6" w:rsidP="001778B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289B" w:rsidRDefault="00A8289B">
      <w:bookmarkStart w:id="4" w:name="_GoBack"/>
      <w:bookmarkEnd w:id="4"/>
    </w:p>
    <w:sectPr w:rsidR="00A828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7324"/>
    <w:rsid w:val="00033A9F"/>
    <w:rsid w:val="001778B6"/>
    <w:rsid w:val="005A7324"/>
    <w:rsid w:val="00A82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78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78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78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78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78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78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srlab.by/archives/466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ssrlab.by/archives/263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1174</Words>
  <Characters>6698</Characters>
  <Application>Microsoft Office Word</Application>
  <DocSecurity>0</DocSecurity>
  <Lines>55</Lines>
  <Paragraphs>15</Paragraphs>
  <ScaleCrop>false</ScaleCrop>
  <Company/>
  <LinksUpToDate>false</LinksUpToDate>
  <CharactersWithSpaces>7857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2016-03-11T12:50:00Z</dcterms:created>
  <dcterms:modified xsi:type="dcterms:W3CDTF">2016-03-11T12:50:00Z</dcterms:modified>
</cp:coreProperties>
</file>