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BF" w:rsidRPr="0026104A" w:rsidRDefault="002C25BF" w:rsidP="002C25BF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Toc442863771"/>
      <w:r w:rsidRPr="0026104A">
        <w:rPr>
          <w:rFonts w:ascii="Times New Roman" w:eastAsia="Calibri" w:hAnsi="Times New Roman" w:cs="Times New Roman"/>
          <w:b/>
          <w:sz w:val="28"/>
          <w:szCs w:val="28"/>
        </w:rPr>
        <w:t>НОМИНАЦИЯ ЛИЧНОСТИ ПО РЕЧЕВЫМ ПРИЗНАКАМ И</w:t>
      </w:r>
      <w:r w:rsidRPr="002610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6104A">
        <w:rPr>
          <w:rFonts w:ascii="Times New Roman" w:eastAsia="Calibri" w:hAnsi="Times New Roman" w:cs="Times New Roman"/>
          <w:b/>
          <w:sz w:val="28"/>
          <w:szCs w:val="28"/>
        </w:rPr>
        <w:t>РЕЧЕВЫЕ ПОРТРЕТЫ</w:t>
      </w:r>
      <w:bookmarkEnd w:id="0"/>
    </w:p>
    <w:p w:rsidR="002C25BF" w:rsidRPr="0026104A" w:rsidRDefault="002C25BF" w:rsidP="002C25BF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5BF" w:rsidRPr="0026104A" w:rsidRDefault="002C25BF" w:rsidP="002C25BF">
      <w:pPr>
        <w:tabs>
          <w:tab w:val="left" w:pos="8505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Л.И. Соболева (Белорусский государственный университет)</w:t>
      </w:r>
    </w:p>
    <w:p w:rsidR="002C25BF" w:rsidRPr="0026104A" w:rsidRDefault="002C25BF" w:rsidP="002C25BF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p w:rsidR="002C25BF" w:rsidRPr="0026104A" w:rsidRDefault="002C25BF" w:rsidP="002C25BF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Анализ количественных данных.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В первой части работы представлен сравнительный количественный анализ лексико-семантической группы существительных, называющих личность по речевому признаку,  в двух социолектах. Материалы получены путем сплошной выборки из следующих лексикографических источников: «Большого словаря молодежного сленга» С.И. Левиковой, содержащего более 10 тысяч лексем, в том числе 115 лексем (1%), называющих человека по речевым признакам, и «Словаря тюремно-лагерно-блатного жаргона», содержащего 11 тысяч лексем, при этом 11% из них – номинации личности (1191 лексема), но лишь 52 лексемы (0,5%) называют человека по речевым признакам. Анализ количественных данных позволяет сделать вывод как о прагматической значимости обозначенного феномена, так и о его оценке в определенной социальной среде.</w:t>
      </w:r>
    </w:p>
    <w:p w:rsidR="002C25BF" w:rsidRPr="0026104A" w:rsidRDefault="002C25BF" w:rsidP="002C25BF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Таблица 1. Наиболее частотные семы, включенные в лексико-семантическую структуру лексем, называющих личность по речевому признаку</w:t>
      </w:r>
    </w:p>
    <w:tbl>
      <w:tblPr>
        <w:tblW w:w="59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3"/>
        <w:gridCol w:w="850"/>
        <w:gridCol w:w="992"/>
        <w:gridCol w:w="851"/>
      </w:tblGrid>
      <w:tr w:rsidR="002C25BF" w:rsidRPr="0026104A" w:rsidTr="006E0A05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Характеристики речи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176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Молодежный</w:t>
            </w:r>
          </w:p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176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сленг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176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Воровской</w:t>
            </w:r>
          </w:p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176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жаргон</w:t>
            </w:r>
          </w:p>
        </w:tc>
      </w:tr>
      <w:tr w:rsidR="002C25BF" w:rsidRPr="0026104A" w:rsidTr="006E0A05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Кол-во</w:t>
            </w:r>
          </w:p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лексем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175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  <w:t>%</w:t>
            </w:r>
          </w:p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709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Кол-во</w:t>
            </w:r>
          </w:p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лексем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175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  <w:t>%</w:t>
            </w:r>
          </w:p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175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</w:tr>
      <w:tr w:rsidR="002C25BF" w:rsidRPr="0026104A" w:rsidTr="006E0A0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I. ‘</w:t>
            </w: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Характер речевой информации</w:t>
            </w: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’</w:t>
            </w: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:</w:t>
            </w: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firstLine="176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44</w:t>
            </w:r>
          </w:p>
        </w:tc>
      </w:tr>
      <w:tr w:rsidR="002C25BF" w:rsidRPr="0026104A" w:rsidTr="006E0A0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  <w:t>‘</w:t>
            </w: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недостоверность</w:t>
            </w: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  <w:t>’</w:t>
            </w: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firstLine="176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17</w:t>
            </w:r>
          </w:p>
        </w:tc>
      </w:tr>
      <w:tr w:rsidR="002C25BF" w:rsidRPr="0026104A" w:rsidTr="006E0A0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лгун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firstLine="176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17</w:t>
            </w:r>
          </w:p>
        </w:tc>
      </w:tr>
      <w:tr w:rsidR="002C25BF" w:rsidRPr="0026104A" w:rsidTr="006E0A0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льстец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firstLine="176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</w:tr>
      <w:tr w:rsidR="002C25BF" w:rsidRPr="0026104A" w:rsidTr="006E0A0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хваст</w:t>
            </w:r>
            <w:r w:rsidRPr="0026104A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>y</w:t>
            </w:r>
            <w:r w:rsidRPr="0026104A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firstLine="176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</w:tr>
      <w:tr w:rsidR="002C25BF" w:rsidRPr="0026104A" w:rsidTr="006E0A0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  <w:t>‘</w:t>
            </w: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незначительность</w:t>
            </w: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  <w:t>’</w:t>
            </w: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firstLine="176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27</w:t>
            </w:r>
          </w:p>
        </w:tc>
      </w:tr>
      <w:tr w:rsidR="002C25BF" w:rsidRPr="0026104A" w:rsidTr="006E0A0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болтун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13,9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firstLine="176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27</w:t>
            </w:r>
          </w:p>
        </w:tc>
      </w:tr>
      <w:tr w:rsidR="002C25BF" w:rsidRPr="0026104A" w:rsidTr="006E0A0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зануда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firstLine="176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</w:tr>
      <w:tr w:rsidR="002C25BF" w:rsidRPr="0026104A" w:rsidTr="006E0A0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II</w:t>
            </w: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 ‘Проявление в речи  интеллекта’:</w:t>
            </w: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firstLine="176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2C25BF" w:rsidRPr="0026104A" w:rsidTr="006E0A0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шутник</w:t>
            </w: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r w:rsidRPr="0026104A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lastRenderedPageBreak/>
              <w:t>остряк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firstLine="176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2C25BF" w:rsidRPr="0026104A" w:rsidTr="006E0A0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lastRenderedPageBreak/>
              <w:t>глупец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firstLine="176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</w:tr>
      <w:tr w:rsidR="002C25BF" w:rsidRPr="0026104A" w:rsidTr="006E0A0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III</w:t>
            </w: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 ‘Недоступность информации для объекта речи’:</w:t>
            </w: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26104A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доносчик</w:t>
            </w:r>
            <w:r w:rsidRPr="0026104A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r w:rsidRPr="0026104A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ябеда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firstLine="176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32,7</w:t>
            </w:r>
          </w:p>
        </w:tc>
      </w:tr>
      <w:tr w:rsidR="002C25BF" w:rsidRPr="0026104A" w:rsidTr="006E0A0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IV</w:t>
            </w: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‘</w:t>
            </w: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Гармонически организованная речь</w:t>
            </w: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firstLine="176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</w:tr>
      <w:tr w:rsidR="002C25BF" w:rsidRPr="0026104A" w:rsidTr="006E0A0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V</w:t>
            </w: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 ‘Степень владения социальным субкодом’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firstLine="176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7,7</w:t>
            </w:r>
          </w:p>
        </w:tc>
      </w:tr>
      <w:tr w:rsidR="002C25BF" w:rsidRPr="0026104A" w:rsidTr="006E0A0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VI</w:t>
            </w: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 ‘Каузация действий адресата в интересах адресанта’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left="142" w:firstLine="34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BF" w:rsidRPr="0026104A" w:rsidRDefault="002C25BF" w:rsidP="006E0A05">
            <w:pPr>
              <w:tabs>
                <w:tab w:val="left" w:pos="8505"/>
              </w:tabs>
              <w:spacing w:after="0" w:line="240" w:lineRule="auto"/>
              <w:ind w:firstLine="176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104A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9,6</w:t>
            </w:r>
          </w:p>
        </w:tc>
      </w:tr>
    </w:tbl>
    <w:p w:rsidR="002C25BF" w:rsidRPr="0026104A" w:rsidRDefault="002C25BF" w:rsidP="002C25BF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Очевидна обратная корреляция наиболее значимых совпадающих признаков в названных социолектах. В молодежном сленге это: недостоверность информации (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«лгун»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– 40%); проявление в речи интеллекта (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«остряк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» – 20%); незначительность информации (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«болтун»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– 16,5%); недоступность информации для объекта речи (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«доносчик»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– 9,6%). В воровском жаргоне: недоступность информации для объекта речи (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«доносчик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» – 32,7%); незначительность информации (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«болтун»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– 27%); недостоверность информации («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лгун»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– 17%); каузация действий адресата в интересах адресанта (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«агитатор»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– 9,6%); степень владения социальным субкодом (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«знаток воровского жаргона»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– 7,7%).</w:t>
      </w:r>
    </w:p>
    <w:p w:rsidR="002C25BF" w:rsidRPr="0026104A" w:rsidRDefault="002C25BF" w:rsidP="002C25BF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 обоих социолектах наиболее важен ‘характер передаваемой информации’ (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en-US" w:eastAsia="ru-RU"/>
        </w:rPr>
        <w:t>I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): лексемы с этой гиперсемой составляют в молодежном сленге чуть более половины (56,5%), в воровском жаргоне – приближаются к половине (44%) всех номинаций личности. Но если внутри подгруппы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en-US" w:eastAsia="ru-RU"/>
        </w:rPr>
        <w:t>I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в молодежном сленге самой распространенной семой является ‘недостоверность речевой информации’ (40% номинаций), то в воровском жаргоне такой семой является ‘незначительность речевой информации’ (27% номинаций). Количественные данные свидетельствуют, что ложь в  молодежной среде маркируется (а значит, отторгается) в значительно большей степени, чем в воровской среде (40% – 17% номинаций соответственно). Ложь как суггестивное средство заложена в том числе и в особенностях номинации в воровском жаргоне [3, с. 362–363].  И наоборот, болтливость в воровском жаргоне маркирована в большей степени, чем в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lastRenderedPageBreak/>
        <w:t>молодежном сленге (27% – 16,5% номинаций). В целом же ‘недостоверность информации’ в молодежной среде более важный признак, чем ‘незначительность информации’ в воровской среде.</w:t>
      </w:r>
    </w:p>
    <w:p w:rsidR="002C25BF" w:rsidRPr="0026104A" w:rsidRDefault="002C25BF" w:rsidP="002C25BF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Вторые по частотности семы в двух социолектах различны: в молодежном сленге это сема ‘проявление в речи интеллекта’ (остроумие), а в воровском жаргоне – сема ‘недоступность информации для объекта речи’ (доносительство).  Если номинации личности по признаку ‘проявление в речи интеллекта’ в молодежном сленге составляет 17,4%, то в воровском жаргоне – только 2%. Признак ‘проявление в речи интеллекта’ в воровском жаргоне оказывается самым незначительным: он является последним по частотности из перечисленных в таблице 1 признаков.</w:t>
      </w:r>
    </w:p>
    <w:p w:rsidR="002C25BF" w:rsidRPr="0026104A" w:rsidRDefault="002C25BF" w:rsidP="002C25BF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Третью часть (32,7%) всех номинаций личности по речевому признаку в воровском жаргоне составляют слова с семой ‘недоступность информации для объекта речи’. При дифференциации гиперсемы ‘характер речевой информации’ в количественном отношении слова с семой ‘недоступность информации для объекта речи’ в воровском жаргоне занимают первое место, а в молодежном сленге – четвертое место. Если же не дифференцировать гиперсему ‘характер речевой информации’, номинации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доносчиков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занимают второе место по частотности в воровском жаргоне и третье место по частотности в молодежном сленге. В молодежном сленге их частотность составляет 17% от количества номинаций по самому частотному признаку ‘характер речевой информации’, в воровском жаргоне – 74%. В абсолютном выражении номинаций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доносчиков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в воровском жаргоне почти в 3,4 раза больше, чем в молодежном сленге.</w:t>
      </w:r>
    </w:p>
    <w:p w:rsidR="002C25BF" w:rsidRPr="0026104A" w:rsidRDefault="002C25BF" w:rsidP="002C25BF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Третье место по частотности в воровском жаргоне занимают номинации с семой ‘каузация действий адресата в интересах адресанта’ (а точнее: ‘в соответствии с установками адресанта’ – 9,6%), при этом адресантом является представитель легального общества, адресатом – носитель воровского жаргона; характер номинаций (например,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мозгодуй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гипнотизер «агитатор, лектор»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) подчеркивает отсутствие эмпатии, недоверие адресата речи адресанта.</w:t>
      </w:r>
    </w:p>
    <w:p w:rsidR="002C25BF" w:rsidRPr="0026104A" w:rsidRDefault="002C25BF" w:rsidP="002C25BF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Спецификой воровского жаргона является распространенность номинаций речевой личности по признаку степени владения этим социальным субкодом (7,7%). Специфической особенностью молодежного сленга является приблизительно одинаковое количество лексем с семами ‘проявление в речи интеллекта’ (20 лексем – 17,4%) и ‘незначительность информации’ (19 – 16,5%), образующими эквиполентную оппозицию.</w:t>
      </w:r>
    </w:p>
    <w:p w:rsidR="002C25BF" w:rsidRPr="0026104A" w:rsidRDefault="002C25BF" w:rsidP="002C25BF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Количественные данные, полученные в результате анализа номинаций личности по речевым признакам, подтверждают мысль о том, что воровской жаргон (несмотря на его метафоричность) – это способ нивелирования личности; и наоборот: молодежный сленг – это в значительной степени способ индивидуализации личности. </w:t>
      </w:r>
    </w:p>
    <w:p w:rsidR="002C25BF" w:rsidRPr="0026104A" w:rsidRDefault="002C25BF" w:rsidP="002C25BF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</w:pPr>
      <w:r w:rsidRPr="0026104A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be-BY" w:eastAsia="ru-RU"/>
        </w:rPr>
        <w:t>Анализ экспериментальных данных.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  <w:t xml:space="preserve"> Для того, чтобы исследовать элемент структуры прагматически значимого речевого акта в молодежной студенческой среде, были проведены психолингвистические эксперименты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  <w:lastRenderedPageBreak/>
        <w:t xml:space="preserve">двух типов: свободный ассоциативный эксперимент и эксперимент с использованием методики шкалирования. В каждом эксперименте участвовало по две группы студентов-филологов Белорусского государственного университета специальностей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«русский язык (по направлениям)» и «славянские языки». Каждая группа состояла из 25 человек, в группу входили студенты одной специальности; всего в экспериментах приняло участие 100 человек. 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  <w:t xml:space="preserve">   </w:t>
      </w:r>
    </w:p>
    <w:p w:rsidR="002C25BF" w:rsidRPr="0026104A" w:rsidRDefault="002C25BF" w:rsidP="002C25BF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В свободном  ассоциативном эксперименте стимулами были две лексемы: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докладчик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лектор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. Большинство реакций на стимул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докладчик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– тематические (38%): они называют сопутствующие явления, условия (22% всех реакций; например: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бумага, реферат, папка, портфель; кафедра, конференция, наука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) или профессию субъекта (16%: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студент, профессор, преподаватель, служащий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); затем следуют реакции, характеризующие интеллект (12%: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умный, умник, ботаник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) и речь (10%: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выступление, донос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); достаточно частотны реакции, характеризующие манеру изложения и манеру держаться (8%: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точность, серьезность, уверенность, смелый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); одинаково часто встречаются слова-реакции, называющие личность по речевому признаку (6%: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рассказчик, пустослов, доносчик, «стукач», шестерка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) и выражающие отрицательную оценку речи в том числе через номинацию состояния адресата (6%: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скучно, скучный, монотонный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). Количественная градация реакций на стимул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 лектор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следующая: тематические реакции (46%), называющие профессию (26%: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преподаватель, преподавательница, профессор, учитель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) и сопутствующие явления, условия речевого акта (20%: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белые листы, микрофон, кафедра, университет, аудитория, пара, дисциплина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); речь (16%: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информация, лекция, читать, читает лекции, докладывает, доклад, бубнить, болтает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); интеллект (14%: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умный, ум, образованный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); внешность: одежду и аксессуары (6%: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пиджак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часы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очки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). В отличие от стимула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докладчик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у стимула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лектор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отсутствуют реакции, называющие личность по речевому признаку, но есть реакции, называющие продолжительность времени речи и содержащие скрытую оценку речи (4%: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долго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). Приблизительно 1/5 реакций на оба стимула являются единичными.</w:t>
      </w:r>
    </w:p>
    <w:p w:rsidR="002C25BF" w:rsidRPr="0026104A" w:rsidRDefault="002C25BF" w:rsidP="002C25BF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Для того чтобы определить, как соотносится оценка эталонного представления о речи вообще, своей собственной речи и типичной или эталонной речи лектора, была проведена серия психолингвистических экспериментов с применением методики шкалирования (шкалы представлены в: [1, с. 68–69]). Анализ экспериментальных данных показал: 1) все испытуемые низко оценили свою собственную речь по шкалам общей оценки (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красивая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хорошая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плохая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), возможно, в связи с традиционными культурными ограничениями; 2) оценки собственной речи по «частным» шкалам, называющим конкретные признаки речи, были высокими, в результате реципиенты моделировали такую собственную речь, которая была близка эталонной; 3) профессиональные различия внутри студенческой аудитории влияли на критерии оценки. Хотя у всех студентов при оценке речи лектора факторы активности и информативности доминировали (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оживленная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естественная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наполненная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; в незначительной степени –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lastRenderedPageBreak/>
        <w:t>экспрессивная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), только студенты русского отделения ставили высокие оценки по шкалам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быстрая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громкая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. Портрет лектора в основном сформировала половина выраженных шкалами характеристик. Назовем признаки речи лектора, получившие максимально высокую оценку и максимально низкую оценку по семибалльной шкале оценок  (+3 +2 +1 0 -1 -2  -3); заметим, что признаки перечислены в порядке убывания числа реципиентов, давших именно эту оценку, а знак точка с запятой в перечне признаков ранжирует количество реципиентов, считающих эти признаки наиболее важными. Положительная оценка (+3):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четкая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;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интеллигентная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приятная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наполненная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;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выразительная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естественная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; (+2):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громкая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бодрая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. Отрицательная оценка (-3):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вялая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;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вульгарная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безжизненная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монотонная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;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раздражающая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тихая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пассивная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; размыт по шкале оценок (от -3 до 0; при максимуме ответов -1), то есть является более приемлемым, признак </w:t>
      </w:r>
      <w:r w:rsidRPr="0026104A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медленная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</w:t>
      </w:r>
    </w:p>
    <w:p w:rsidR="002C25BF" w:rsidRPr="0026104A" w:rsidRDefault="002C25BF" w:rsidP="002C25BF">
      <w:pPr>
        <w:tabs>
          <w:tab w:val="left" w:pos="8505"/>
        </w:tabs>
        <w:spacing w:after="0" w:line="240" w:lineRule="auto"/>
        <w:ind w:firstLine="709"/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</w:pPr>
    </w:p>
    <w:p w:rsidR="002C25BF" w:rsidRPr="0026104A" w:rsidRDefault="002C25BF" w:rsidP="002C25BF">
      <w:pPr>
        <w:tabs>
          <w:tab w:val="left" w:pos="8505"/>
        </w:tabs>
        <w:spacing w:after="0" w:line="240" w:lineRule="auto"/>
        <w:ind w:firstLine="709"/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</w:pPr>
    </w:p>
    <w:p w:rsidR="002C25BF" w:rsidRPr="0026104A" w:rsidRDefault="002C25BF" w:rsidP="002C25B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Баскакова, И.Л., Практикум по психолингвистике / И.Л. Баскакова, В.П. Глухов. – М.: АСТ – Астрель, 2009.</w:t>
      </w:r>
    </w:p>
    <w:p w:rsidR="002C25BF" w:rsidRPr="0026104A" w:rsidRDefault="002C25BF" w:rsidP="002C25B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  <w:t xml:space="preserve"> Левикова, С.И. Большой словарь молодеж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ного сленга / С.И.  Левикова. – М.: ФАИР-ПРЕСС, 2003.</w:t>
      </w:r>
    </w:p>
    <w:p w:rsidR="002C25BF" w:rsidRPr="0026104A" w:rsidRDefault="002C25BF" w:rsidP="002C25B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</w:pP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Лихачев, Д.С. Черты первобытного примитивизма воровской речи / Д.С. Лихачев // Словарь тюремно-лагерно-блатного жаргона (речевой и графический портрет советской тюрьмы). –  М.: Края Москвы, 1992. С. 354-398.</w:t>
      </w:r>
    </w:p>
    <w:p w:rsidR="002C25BF" w:rsidRPr="0026104A" w:rsidRDefault="002C25BF" w:rsidP="002C25B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</w:pP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  <w:t xml:space="preserve"> Словарь тюремно-лагерно-блатного жаргона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(речевой и графический портрет советской тюрьмы)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  <w:t xml:space="preserve"> / авторы-сост.: Д.С. Балдаев, В.К. Белко, И.М. Исупов.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–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  <w:t xml:space="preserve"> М.: Края Москвы, 1992. </w:t>
      </w:r>
    </w:p>
    <w:p w:rsidR="002C25BF" w:rsidRPr="0026104A" w:rsidRDefault="002C25BF" w:rsidP="002C25B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  <w:t xml:space="preserve"> Соболева, Л.И. Гендерный речевой портрет / Л.И. Соболева // Язык и социум: материалы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en-US" w:eastAsia="ru-RU"/>
        </w:rPr>
        <w:t>VIII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Междунар. науч. конф., г. Минск, 5–6 дек. 2008 г. В 2 ч. Ч. 2 / под общ. ред. Л.Н. Чумак. – Минск: РИВШ, 2009. С. 222–225.   </w:t>
      </w:r>
    </w:p>
    <w:p w:rsidR="002C25BF" w:rsidRPr="0026104A" w:rsidRDefault="002C25BF" w:rsidP="002C25B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</w:pP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  <w:t xml:space="preserve"> Соболева, Л.И. Коннотация слова в разных субкодах / Л.И. Соболева //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de-DE" w:eastAsia="ru-RU"/>
        </w:rPr>
        <w:t>Die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de-DE" w:eastAsia="ru-RU"/>
        </w:rPr>
        <w:t>slavischen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de-DE" w:eastAsia="ru-RU"/>
        </w:rPr>
        <w:t>Sprachen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de-DE" w:eastAsia="ru-RU"/>
        </w:rPr>
        <w:t>im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de-DE" w:eastAsia="ru-RU"/>
        </w:rPr>
        <w:t>Licht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de-DE" w:eastAsia="ru-RU"/>
        </w:rPr>
        <w:t>der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de-DE" w:eastAsia="ru-RU"/>
        </w:rPr>
        <w:t>kognitiven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de-DE" w:eastAsia="ru-RU"/>
        </w:rPr>
        <w:t>Linguistik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  <w:t>.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  <w:t>Славянские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de-DE"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  <w:t>языки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de-DE"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  <w:t>в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de-DE"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  <w:t>когнитивном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de-DE"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  <w:t>аспекте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de-DE" w:eastAsia="ru-RU"/>
        </w:rPr>
        <w:t xml:space="preserve"> / Herausgegeben von Tanja Anstatt und Boris Norman. – Wiesbaden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  <w:t xml:space="preserve">: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de-DE" w:eastAsia="ru-RU"/>
        </w:rPr>
        <w:t>Harrassowitz Verlag, 2010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val="be-BY" w:eastAsia="ru-RU"/>
        </w:rPr>
        <w:t>. С. 197–215.</w:t>
      </w:r>
    </w:p>
    <w:p w:rsidR="00A8289B" w:rsidRDefault="00A8289B">
      <w:bookmarkStart w:id="1" w:name="_GoBack"/>
      <w:bookmarkEnd w:id="1"/>
    </w:p>
    <w:sectPr w:rsidR="00A8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A1A"/>
    <w:multiLevelType w:val="hybridMultilevel"/>
    <w:tmpl w:val="6CB85B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DA"/>
    <w:rsid w:val="00033A9F"/>
    <w:rsid w:val="002C25BF"/>
    <w:rsid w:val="007333DA"/>
    <w:rsid w:val="00A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1651</Words>
  <Characters>9417</Characters>
  <Application>Microsoft Office Word</Application>
  <DocSecurity>0</DocSecurity>
  <Lines>78</Lines>
  <Paragraphs>22</Paragraphs>
  <ScaleCrop>false</ScaleCrop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2016-03-11T12:45:00Z</dcterms:created>
  <dcterms:modified xsi:type="dcterms:W3CDTF">2016-03-11T12:45:00Z</dcterms:modified>
</cp:coreProperties>
</file>