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ED" w:rsidRPr="0026104A" w:rsidRDefault="00527FED" w:rsidP="00527FED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58"/>
      <w:r w:rsidRPr="0026104A">
        <w:rPr>
          <w:rFonts w:ascii="Times New Roman" w:eastAsia="Calibri" w:hAnsi="Times New Roman" w:cs="Times New Roman"/>
          <w:b/>
          <w:sz w:val="28"/>
          <w:szCs w:val="28"/>
        </w:rPr>
        <w:t>ПРЕЦЕДЕНТНЫЕ ЕДИНИЦЫ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7FED" w:rsidRPr="0026104A" w:rsidRDefault="00527FED" w:rsidP="00527FED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759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 СОВРЕМЕННОМ МЕДИАТЕКСТЕ</w:t>
      </w:r>
      <w:bookmarkEnd w:id="1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7FED" w:rsidRPr="0026104A" w:rsidRDefault="00527FED" w:rsidP="00527FED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442863760"/>
      <w:r w:rsidRPr="0026104A">
        <w:rPr>
          <w:rFonts w:ascii="Times New Roman" w:eastAsia="Calibri" w:hAnsi="Times New Roman" w:cs="Times New Roman"/>
          <w:b/>
          <w:sz w:val="28"/>
          <w:szCs w:val="28"/>
        </w:rPr>
        <w:t>(на материале региональной прессы)</w:t>
      </w:r>
      <w:bookmarkEnd w:id="2"/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В.Л. Лещенко 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(Гродненский государственный университет им. Я. Купалы)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современном этапе развития публицистического стиля среди ведущих черт последнего можно выделить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интертекстуальность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проявлением которой считаются прецедентные феномены (иначе текстовые реминисценции, аллюзии, прецедентные тексты, цитация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квазицитация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вторичные тексты). Прецедентный текст – это «некий текст, существующий как таковой в литературной и/или иной действительности и включенный как хранящийся в памяти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пишущего в производимый им текст» [4, с. 23-24].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Прецедентные феномены (ПФ) могут представлять собой «цитаты, крылатые выражения, фразеологизмы, паремии, названия произведений, имена их авторов и персонажей, прямые и косвенные напоминания о ситуациях» [5, с. 142-143].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Подобные единицы, как считают лингвисты, призваны «оживить культурный слой памяти читателя [4, с. 159], «используются как инструмент, облегчающий и ускоряющий осуществляемое языковой личностью переключение из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фактологического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контекста мысли в «ментальный», а возможно, и обратно» [2, с. 99], делают автора и адресата речи «партнерами в языковой игре» [4, с. 18], к которой можно отнести использование ПФ.</w:t>
      </w:r>
      <w:proofErr w:type="gramEnd"/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данной статье явление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прецедентности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рассматривается на материале, извлеченном из региональных газет «Гродненская правда» (ГП) и «Вечерний Гродно» (ВГ). В этих изданиях прецедентные единицы (ПЕ) имеют разную частотность использования: в первом источнике она выше, чем во втором, что можно объяснить преобладанием в городском издании материалов информационного характера. ПФ используются как в заголовке, названии рубрики, раздела публикации, так и в  составе самого газетного материала, например: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 нас во дворе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…(ГП, заголовок);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…Когда ты свой среди чужих и чужой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среди</w:t>
      </w:r>
      <w:proofErr w:type="gram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своих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(ВГ, основной текст). Заголовки (названия рубрик) могут (1) представлять собой собственно прецедентный текст и (2) включать в свой состав ПЕ: (1)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Долг платежом красен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(ГП);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Нужно в разных краях побывать...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(ГП); (2)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Гродненский Гойя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оформил квартиру в стиле древнего мира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(ВГ);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Бездорожье дорогого стоит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(ГП). По нашим материалам, ПФ чаще используются в основном тексте. Это характерно для издания «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Гродненская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правда». В газете «Вечерний Гродно» употребление указанных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в заголовке, так и в основной части публикации приблизительно одинаковое. ПФ могут даваться без кавычек (чаще),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вплавляясь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авторский текст, как бы имитируя свою принадлежность автору. Однако их общеизвестность столь велика, что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цитатность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только не вызывает сомнений, но просто бросается в глаза» [1, с.158]. Имена автора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или персонажа выделяются так же, как все собственные имена. Если ПФ представляет собой цитату, он оформляется как прямая речь.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ПФ, используемых авторами указанных газет, можно выделить: а) прецедентное имя – «индивидуальное имя, связанное или с широко известным текстом, как правило, относящимся к прецедентным, или с прецедентной ситуацией» [3, с.48]. В качестве прецедентных имен выступают как обозначения исторических, политических, общественных деятелей, писателей, художников, актеров, литературных персонажей, так и наименования нарицательных явлений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мушкетеры, Гойя, Высоцкий, Пушкин, Некрасов, Фрейд,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пинкертоны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комиссар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Катани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и</w:t>
      </w:r>
      <w:proofErr w:type="gram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др.,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стоунхендж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избушка на курьих ножках, русский Тайвань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); б) ПФ-цитата без указания источника происхождения: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Долг платежом красен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(ГП); в) ПФ-цитата с указанием источника происхождения: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Тетя Соня, последняя из «зубров и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зубрих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», как назвал ее Корней Чуковский, жила отдельно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(ВГ). При этом данный источник может быть конкретным или обобщенным; г) ПФ-ситуация: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...В какой-то момент начинаешь чувствовать себя персонажем мультфильма, где волк, оказавшийся на деревенской свадьбе, наедается... – «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Счас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спою!» - вещал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Серый</w:t>
      </w:r>
      <w:proofErr w:type="gram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с экрана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 состоянии туриста на отдыхе в Италии после «шведского» стола, ГП). Из названных типов ПФ преобладает тип б). Редко используется явление прецедентной ситуации. 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Источниками ПФ выступают: 1) фразеологизмы – самые частотные ПЕ, которые используются как в «чистом», так и трансформированном виде (с расширением состава оборота, заменой одного из компонентов, изменением его лексической сочетаемости, синтаксической связи компонентов). На страницах газет наиболее частотны нейтральные фразеологизмы (типа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поставить точку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положить конец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ни много ни мало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др.), разговорные фразеологизмы, не имеющие оценочного значения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бок о бок, белый свет, само собой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т.п.). Следующее по частотности место занимают прецеденты-фразеологизмы разговорного характера, имеющие ярко выраженную экспрессивную окрашенность (типа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руки не дошли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не по зубам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от ворот поворот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сойти с рук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до седьмого пота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др.).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Единичны примеры книжных, просторечных, жаргонных, профессиональных оборотов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найти прописку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протянуть руку помощи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вершить судьбу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приделать ноги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 кожи вон лезть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 своих двоих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все путем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выдавать на-гора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др.); 2) пословицы, поговорки – не менее активные ПЕ, используемые в неизмененном и измененном виде: с усечением единицы, заменой одного из компонентов, расширением ПФ, изменением логического модуса высказывания, совмещением приемов авторской переработки.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некоторых случаях наблюдается преимущественная замена лексических единиц при сохранении синтаксиса высказывания; 3) названия кинофильмов, обозначения их героев, реплики героев, которые чаще носят преобразованный характер, связанный с выделением смысла публикации; 4) цитаты из художественных произведений и их трансформации, литературные персонажи или авторы художественных произведений. Причем цитаты в полном виде используются редко.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Чаще авторы предпочитают «точечные» цитаты (прецедентные имена), усечение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известных строк, лексическую и модальную трансформацию; 5) тексты религиозного характера; 6) популярные песни – строки из них используются без каких бы то ни было изменений или же с заменой компонентов, усечением; 7) сказки (к этому источнику региональные журналисты прибегают редко);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высказывания известных политических, общественных деятелей, художников, психологов, ученых;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9) известные афоризмы – они редки на страницах указанных источников и представлены в трансформированном виде, с сохранением модели высказывания. 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Авторы публикаций используют ПФ с различными целями: как средство выражения авторской оценки (в этой функции чаще используются фразеологизмы и паремии); как средство экспрессивной (количественной) характеристики кого-чего-либо (эта функция также характерна для устойчивых оборотов); как средство создания иронии; как средство создания образности.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 также могут выполнять комментирующую функцию (т.е. пояснение, иллюстрация в связи с характеристикой  личности, события, явления действительности); характерологическую функцию (создание емкой, краткой характеристики кого-чего-либо);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текстообразующую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функцию (т.е. оформление сильных позиций текста). </w:t>
      </w:r>
      <w:proofErr w:type="gramEnd"/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явление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прецедентности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многофункциональная примета современной региональной публицистики. Использование ПФ можно рассматривать как проявление языковой игры, способствующее большей выразительности текста, усилению диалогичности журналистского материала. Однако при разнообразии типов ПЕ и их функций явление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прецедентности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еще не в полной мере представлено в рассматриваемых изданиях.</w:t>
      </w:r>
    </w:p>
    <w:p w:rsidR="00527FED" w:rsidRPr="0026104A" w:rsidRDefault="00527FED" w:rsidP="00527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FED" w:rsidRPr="0026104A" w:rsidRDefault="00527FED" w:rsidP="00527FE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Земская, Е.А. Цитация и виды ее трансформации в заголовках современных газет/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Е.А.Земская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Поэтика. Стилистика. Язык и культура. М.,1996. − С.157-167. </w:t>
      </w:r>
    </w:p>
    <w:p w:rsidR="00527FED" w:rsidRPr="0026104A" w:rsidRDefault="00527FED" w:rsidP="00527FE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Караулов, Ю.Н. Роль прецедентных текстов в структуре и функционировании языковой личности 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Ю.Н.Караулов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Научные традиции и новые направления в преподавании русского языка и литературы. М., 1986. – С.98-107.</w:t>
      </w:r>
    </w:p>
    <w:p w:rsidR="00527FED" w:rsidRPr="0026104A" w:rsidRDefault="00527FED" w:rsidP="00527FE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Красных,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В.В.Этнопсихолингвистика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лингвокультурология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Курс лекций 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В.В.Красных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М., 2002.</w:t>
      </w:r>
    </w:p>
    <w:p w:rsidR="00527FED" w:rsidRPr="0026104A" w:rsidRDefault="00527FED" w:rsidP="00527FE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Лисоченко, О.В. Риторика для журналистов: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прецедентность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языке и в речи/О.В Лисоченко. − Ростов-на-Дону, 2007.</w:t>
      </w:r>
    </w:p>
    <w:p w:rsidR="00527FED" w:rsidRPr="0026104A" w:rsidRDefault="00527FED" w:rsidP="00527FE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Методология исследований политического дискурса: Актуальные проблемы содержательного анализа общественно-политических текстов. – Минск, 1998. - Вып.1. </w:t>
      </w:r>
    </w:p>
    <w:p w:rsidR="00A8289B" w:rsidRDefault="00A8289B">
      <w:bookmarkStart w:id="3" w:name="_GoBack"/>
      <w:bookmarkEnd w:id="3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79"/>
    <w:rsid w:val="00033A9F"/>
    <w:rsid w:val="00095479"/>
    <w:rsid w:val="00527FED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2016-03-11T12:42:00Z</dcterms:created>
  <dcterms:modified xsi:type="dcterms:W3CDTF">2016-03-11T12:42:00Z</dcterms:modified>
</cp:coreProperties>
</file>