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1B" w:rsidRPr="0026104A" w:rsidRDefault="004A401B" w:rsidP="004A401B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43"/>
      <w:r w:rsidRPr="0026104A">
        <w:rPr>
          <w:rFonts w:ascii="Times New Roman" w:eastAsia="Calibri" w:hAnsi="Times New Roman" w:cs="Times New Roman"/>
          <w:b/>
          <w:sz w:val="28"/>
          <w:szCs w:val="28"/>
        </w:rPr>
        <w:t>ФАМИЛИИ, МОТИВИРОВАННЫЕ ОБОЗНАЧЕНИЯМИ ПРОФЕ</w:t>
      </w:r>
      <w:proofErr w:type="gramStart"/>
      <w:r w:rsidRPr="002610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gramEnd"/>
      <w:r w:rsidRPr="0026104A">
        <w:rPr>
          <w:rFonts w:ascii="Times New Roman" w:eastAsia="Calibri" w:hAnsi="Times New Roman" w:cs="Times New Roman"/>
          <w:b/>
          <w:sz w:val="28"/>
          <w:szCs w:val="28"/>
        </w:rPr>
        <w:t>СИИ И СОЦИАЛЬНОГО СТАТУСА</w:t>
      </w:r>
      <w:bookmarkEnd w:id="0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401B" w:rsidRPr="0026104A" w:rsidRDefault="004A401B" w:rsidP="004A401B">
      <w:pPr>
        <w:tabs>
          <w:tab w:val="left" w:pos="1830"/>
          <w:tab w:val="center" w:pos="4819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(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материале русского и китайского языков</w:t>
      </w:r>
      <w:r w:rsidRPr="0026104A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)</w:t>
      </w:r>
    </w:p>
    <w:p w:rsidR="004A401B" w:rsidRPr="0026104A" w:rsidRDefault="004A401B" w:rsidP="004A401B">
      <w:pPr>
        <w:tabs>
          <w:tab w:val="left" w:pos="1830"/>
          <w:tab w:val="center" w:pos="4819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401B" w:rsidRPr="0026104A" w:rsidRDefault="004A401B" w:rsidP="004A401B">
      <w:pPr>
        <w:tabs>
          <w:tab w:val="left" w:pos="1830"/>
          <w:tab w:val="center" w:pos="4819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Юйхун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(Белорусский государственный университет)</w:t>
      </w: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Существуют три наиболее представительные группы фамилий, выделенные по производящей основе и мотивированные: а) личными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прозвищными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именами предков; б) обозначениями лиц по роду занятий; в) географическими названиями. </w:t>
      </w: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данной публикации мы рассмотрим русские и китайские 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фамилии, образованные от названий профессий, должностей или обозначений социального статуса, положения в обществе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Языковой материал, рассматриваемый в статье, извлечен из «Словаря современных русских фамилий» И.М.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Ганжиной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[2]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«Словаря русских фамилий» В.А. Никонова 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[</w:t>
      </w:r>
      <w:bookmarkStart w:id="1" w:name="OLE_LINK365"/>
      <w:bookmarkStart w:id="2" w:name="OLE_LINK358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3]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bookmarkEnd w:id="1"/>
      <w:bookmarkEnd w:id="2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дополнительных источников привлекались также 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«Энциклопедия русских фамилий. Тайны происхождения и значения» Т.Ф. </w:t>
      </w:r>
      <w:proofErr w:type="spellStart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Вединой</w:t>
      </w:r>
      <w:proofErr w:type="spellEnd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[1] и данные </w:t>
      </w:r>
      <w:proofErr w:type="gramStart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интернет-источников</w:t>
      </w:r>
      <w:proofErr w:type="gramEnd"/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Источниками китайского языкового материала явились следующие издания: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«Словарь китайских фамилий»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Минюаня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Зунху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[6] и «Словарь тысяч китайских фамилий»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Веньгона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[5]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Уточним, что фамилии национальных меньшинств, отраженные в этих словарях, нами не рассматривались.</w:t>
      </w:r>
    </w:p>
    <w:p w:rsidR="004A401B" w:rsidRPr="0026104A" w:rsidRDefault="004A401B" w:rsidP="004A4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Прежде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отметим, что схема развития русских фамилий включает три звена: слово или сочетание слов &gt; личное или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прозвищное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имя &gt; фамилия. Схема развития  китайских фамилий не включает промежуточную ступень: слово или сочетание слов &gt; фамилия. В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древнерусской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лингвокультуре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дохристианского периода список мотивирующих исходных слов и сочетаний был открытым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--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из него со временем сформировался закрытый список фамилий. В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древнекитайской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лингвокультуре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список мотивирующих исходных слов (словосочетаний) был открытым – из него сформировался закрытый список фамилий. </w:t>
      </w: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Названная группа фамилий представлена в русском языке 437 мотивирующими основами (общее количество фамильных имен значительно больше за счет многочисленных суффиксальных моделей, оформляющих фамилии от одной и той же производящей основы). В китайском материале насчитывается 239 фамилий с такой мотивацией. </w:t>
      </w: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или отношение к кустарному производству отражены во внутренней форме таких фамилий, как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Мельников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Гончаров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Кузнецов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Бочаров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Бочкарев,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Пивоваров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Ткачев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Пряхин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Извозчиков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Каретников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Переплетчиков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Писарев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Ведерников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Барышников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Коробейников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Дубоделов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Круподеров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Живодеров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живодер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рабочий, снимавший шкуры с убитых животных) и др. Русские фамилии могут также фиксировать не непосредственно название профессии, а название основного объекта профессиональной деятельности: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Телегин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Хомутов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Сюртуков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Конкин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Мраморнов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Алебастров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Топорищев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Фонарев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Кастрюлин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Аршинов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Сбитеньков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сбитень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старинный русский сладковатый напиток, который варили в самоварах) и др. </w:t>
      </w:r>
      <w:proofErr w:type="gramEnd"/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китайском языке также распространен этот мотив образования фамилий в двух его модификациях: от названия профессии непосредственно и от названия предмета данной профессиональной сферы.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Например, фамилии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甄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zhen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и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陶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tao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мотивированы, соответственно, названием профессии (производство керамики) и названием объекта производства (керамика);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屠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tu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названием профессии работника скотобойни; 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zhang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] – названием профессии ремесленника, изготовляющего лук (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弓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гун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匠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jiang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] отражает в своей внутренней форме высокий уровень владения какой-либо профессией (‘мастер’) и др.</w:t>
      </w:r>
      <w:proofErr w:type="gramEnd"/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Русские фамилии, отражающие в своей внутренней структуре социальный статус, должность, как правило, мотивированы словами, которые с точки зрения современного состояния языка являются историзмами: </w:t>
      </w:r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Дворянкин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Дворянинов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Мещанинов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Городничев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Исправников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Подьячев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Предводителев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Заводчиков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Фабрикантов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Хозяев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Хозяинов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Приказчиков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 В Китае также чиновники получали фамилии в соответствии с занимаемым постом: </w:t>
      </w:r>
      <w:r w:rsidRPr="0026104A">
        <w:rPr>
          <w:rFonts w:ascii="Times New Roman" w:eastAsia="PMingLiU" w:hAnsi="Times New Roman" w:cs="Times New Roman" w:hint="eastAsia"/>
          <w:i/>
          <w:iCs/>
          <w:sz w:val="28"/>
          <w:szCs w:val="28"/>
          <w:lang w:eastAsia="ru-RU"/>
        </w:rPr>
        <w:t>钱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qian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фамилия с внутренней формой, отсылающей к должности чиновника министерства финансов; </w:t>
      </w:r>
      <w:proofErr w:type="spellStart"/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司徒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situ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фамилия от названия должности «управляющий в области земли и поселений»; </w:t>
      </w:r>
      <w:proofErr w:type="spellStart"/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司空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sikong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] – фамилия от названия должности «управляющий в области гидротехники»;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司</w:t>
      </w:r>
      <w:r w:rsidRPr="0026104A">
        <w:rPr>
          <w:rFonts w:ascii="Times New Roman" w:eastAsia="PMingLiU" w:hAnsi="Times New Roman" w:cs="Times New Roman" w:hint="eastAsia"/>
          <w:i/>
          <w:iCs/>
          <w:sz w:val="28"/>
          <w:szCs w:val="28"/>
          <w:lang w:eastAsia="ru-RU"/>
        </w:rPr>
        <w:t>马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sima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фамилия, во внутренней форме которой отражена должность военного чиновника; </w:t>
      </w:r>
      <w:proofErr w:type="spellStart"/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上官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shangguan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фамилия от названия должности министра контроля;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卜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bu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от старинной должности руководителя в сфере предсказаний по звездам; фамилия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刑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xing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означает ‘управляющий в области наказания в тюрьме’; </w:t>
      </w:r>
      <w:proofErr w:type="spellStart"/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司寇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sikou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] – ‘управляющий в области общественной безопасности и наказания в тюрьме’ и др.</w:t>
      </w:r>
    </w:p>
    <w:p w:rsidR="004A401B" w:rsidRPr="0026104A" w:rsidRDefault="004A401B" w:rsidP="004A401B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русской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выделяется также группа фамилий, внутренняя форма которых отражает низкий или маргинальный статус их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первоносителей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(бедность, отсутствие жилья, тюремное заключение и т.п.):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Объедкин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Нуждин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Худокормов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Корочкин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Бездомников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Голоднов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Подпалкин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Невзгодов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Семигорелов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Подвальный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Огрызков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Тюрьмин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Чердаков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Небогатиков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Кусочкин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т.п. Заметим, что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китайской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антропонимии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не обнаружили фамилий, которые фиксировали бы низкий социальный статус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первоносителя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A401B" w:rsidRPr="0026104A" w:rsidRDefault="004A401B" w:rsidP="004A401B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Следующую группу составляют русские фамилии, мотивированные религиозными и церковными понятиями (религия занимала огромное место в жизни русского народа): </w:t>
      </w:r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Попов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Дьяконов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Приходской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Обеднин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Колоколов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Ключарев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Молитвин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Божьев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Дьячков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Храмов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Владыкин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Богодухов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Фамильные имена с подобной внутренней формой в «Словаре древних и современных фамилий Китая» нами не обнаружены, зато в китайской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отмечено 5 фамилий, мотивированных именами буддистских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монахов: 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释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shi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] –</w:t>
      </w:r>
      <w:proofErr w:type="spellStart"/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释迦牟尼</w:t>
      </w:r>
      <w:proofErr w:type="spellEnd"/>
      <w:r w:rsidRPr="0026104A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(морфема от транскрипции имени Шакьямуни),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竺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zhu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竺法汰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Чжу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Фатай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支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zhi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] –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支娄迦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谶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Чжилоуцзяцянь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康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kang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康孟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详（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Мэнсян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安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an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安玄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(Ань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Сюань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из Парфии,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帛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bo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]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Юаня (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帛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远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формальная мотивация фамилий устанавливается однозначно, то экстралингвистические мотивы ее присвоения могут варьироваться. Как отмечают А.В. Суслова и А.В. Суперанская, одинаковые фамилии могли присваиваться на разных основаниях. Так, фамилия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Губернаторов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могла этимологически означать и ‘сын губернатора’, и ‘слуга губернатора’, и ‘крестьянин в имении губернатора’ [4,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.172]. Ср. другие фамилии с единственной формальной производностью и множественной семантической: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Помещиков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Гетманов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Хозяинов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Господинов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Графский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Холопов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Челядин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Мальчиков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</w:t>
      </w:r>
    </w:p>
    <w:p w:rsidR="004A401B" w:rsidRPr="0026104A" w:rsidRDefault="004A401B" w:rsidP="004A401B">
      <w:pPr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Русским фамилиям, производным от названий современных и устаревших военных званий, типа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Солдатов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Офицеров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Капитанов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Генералов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Полковников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Уланов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Гренадеров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Драгунов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Корнетов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Кадетов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соответствуют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китайские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士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Ши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‘сержант’, ‘солдат’), </w:t>
      </w:r>
      <w:r w:rsidRPr="0026104A">
        <w:rPr>
          <w:rFonts w:ascii="Times New Roman" w:eastAsia="PMingLiU" w:hAnsi="Times New Roman" w:cs="Times New Roman" w:hint="eastAsia"/>
          <w:i/>
          <w:iCs/>
          <w:sz w:val="28"/>
          <w:szCs w:val="28"/>
          <w:lang w:eastAsia="ru-RU"/>
        </w:rPr>
        <w:t>军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Зюн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‘военный’),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尉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Вэй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‘управляющий в армии и тюрьме’), </w:t>
      </w:r>
      <w:r w:rsidRPr="0026104A">
        <w:rPr>
          <w:rFonts w:ascii="Times New Roman" w:eastAsia="PMingLiU" w:hAnsi="Times New Roman" w:cs="Times New Roman" w:hint="eastAsia"/>
          <w:i/>
          <w:iCs/>
          <w:sz w:val="28"/>
          <w:szCs w:val="28"/>
          <w:lang w:eastAsia="ru-RU"/>
        </w:rPr>
        <w:t>战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Джань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‘управляющий в области фронта’),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羿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‘военный мастер по стрельбе из лука’),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栗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Ли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‘управляющий по контролю за солдатами’), </w:t>
      </w:r>
      <w:r w:rsidRPr="0026104A">
        <w:rPr>
          <w:rFonts w:ascii="Times New Roman" w:eastAsia="MS Mincho" w:hAnsi="Times New Roman" w:cs="Times New Roman" w:hint="eastAsia"/>
          <w:i/>
          <w:iCs/>
          <w:sz w:val="28"/>
          <w:szCs w:val="28"/>
          <w:lang w:eastAsia="ru-RU"/>
        </w:rPr>
        <w:t>戎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Жон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‘управляющий по оружию’) и др.</w:t>
      </w:r>
      <w:proofErr w:type="gramEnd"/>
    </w:p>
    <w:p w:rsidR="004A401B" w:rsidRPr="0026104A" w:rsidRDefault="004A401B" w:rsidP="004A401B">
      <w:pPr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Подытоживая сказанное, можно сделать следующие выводы. Сходство русских и китайских фамилий рассмотренного типа состоит в том, что в их внутренней форме отражена связь с одинаковыми группами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мотиваторов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: обозначениями а) вида профессиональной деятельности, б) орудия производства или иного объекта деятельности, в) должности, г) социального статуса. Различия связаны с двумя факторами: а) русские фамилии в большинстве своем образованы от названий видов деятельности не непосредственно, а через промежуточное звено – прозвище через стадию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прозвищного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отчества; б) в китайских фамилиях не фиксируется низкий социальный статус человека. </w:t>
      </w:r>
    </w:p>
    <w:p w:rsidR="004A401B" w:rsidRPr="0026104A" w:rsidRDefault="004A401B" w:rsidP="004A401B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Ведина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Т.Ф. Энциклопедия русских фамилий. Тайны происхождения и значения/ Т.Ф.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Ведина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Астрель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АСТ, 2008. – 768 с.</w:t>
      </w:r>
    </w:p>
    <w:p w:rsidR="004A401B" w:rsidRPr="0026104A" w:rsidRDefault="004A401B" w:rsidP="004A401B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Ганжина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И.М. Словарь современных русских фамилий / И.М.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Ганжина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Астрель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2001. – 672 c.</w:t>
      </w:r>
    </w:p>
    <w:p w:rsidR="004A401B" w:rsidRPr="0026104A" w:rsidRDefault="004A401B" w:rsidP="004A401B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Никонов В.А. Словарь русских фамилий 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В.А.Никонов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– М.: Школа-Пресс, 1993. – 222 с.</w:t>
      </w:r>
    </w:p>
    <w:p w:rsidR="004A401B" w:rsidRPr="0026104A" w:rsidRDefault="004A401B" w:rsidP="004A401B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Суслова, А.В., Суперанская, А.В. О русских именах/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А.В.Суслова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А.В. Суперанская. – Л.: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1991. – 220 c.</w:t>
      </w:r>
    </w:p>
    <w:p w:rsidR="004A401B" w:rsidRPr="0026104A" w:rsidRDefault="004A401B" w:rsidP="004A401B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Веньгон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Словарь тысячи китайских фамилий. Издательство город 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Хуачен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Гуан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Чжоу: 2009. –386 с. 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中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华千家姓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陈文宫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花城出版社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广州，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2009.</w:t>
      </w:r>
    </w:p>
    <w:p w:rsidR="004A401B" w:rsidRPr="0026104A" w:rsidRDefault="004A401B" w:rsidP="004A401B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Чень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Минюань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Ван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Зунху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Словарь китайских фамилий 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Минюань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Чень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Зунху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Ван. – Пекин: Пекинское издательство, 1995. – 636 c. </w:t>
      </w:r>
      <w:r w:rsidRPr="0026104A">
        <w:rPr>
          <w:rFonts w:ascii="Times New Roman" w:eastAsia="MS Mincho" w:hAnsi="Times New Roman" w:cs="Times New Roman" w:hint="eastAsia"/>
          <w:sz w:val="28"/>
          <w:szCs w:val="28"/>
          <w:lang w:eastAsia="ru-RU"/>
        </w:rPr>
        <w:t>中国姓氏辞典，</w:t>
      </w:r>
      <w:r w:rsidRPr="0026104A">
        <w:rPr>
          <w:rFonts w:ascii="Times New Roman" w:eastAsia="PMingLiU" w:hAnsi="Times New Roman" w:cs="Times New Roman" w:hint="eastAsia"/>
          <w:sz w:val="28"/>
          <w:szCs w:val="28"/>
          <w:lang w:eastAsia="ru-RU"/>
        </w:rPr>
        <w:t>陈明远，汪宗虎，北京出版社，北京，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1995.</w:t>
      </w:r>
    </w:p>
    <w:p w:rsidR="00A8289B" w:rsidRDefault="00A8289B">
      <w:bookmarkStart w:id="3" w:name="_GoBack"/>
      <w:bookmarkEnd w:id="3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70E7"/>
    <w:multiLevelType w:val="hybridMultilevel"/>
    <w:tmpl w:val="4600DB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A"/>
    <w:rsid w:val="00033A9F"/>
    <w:rsid w:val="004A401B"/>
    <w:rsid w:val="00903F3A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2016-03-11T12:37:00Z</dcterms:created>
  <dcterms:modified xsi:type="dcterms:W3CDTF">2016-03-11T12:37:00Z</dcterms:modified>
</cp:coreProperties>
</file>