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FA" w:rsidRPr="009B0849" w:rsidRDefault="008900FA" w:rsidP="008900FA">
      <w:pPr>
        <w:pStyle w:val="2"/>
        <w:rPr>
          <w:lang w:val="be-BY"/>
        </w:rPr>
      </w:pPr>
      <w:bookmarkStart w:id="0" w:name="_Toc442863730"/>
      <w:r w:rsidRPr="009B0849">
        <w:t>О НОВЫХ ПОДХОДАХ К ИЗУЧЕНИЮ СОВРЕМЕННЫХ РЕГИОНАЛЬНЫХ ЛИНГВОКУЛЬТУР</w:t>
      </w:r>
      <w:r w:rsidRPr="009B0849">
        <w:rPr>
          <w:vertAlign w:val="superscript"/>
        </w:rPr>
        <w:footnoteReference w:id="2"/>
      </w:r>
      <w:bookmarkEnd w:id="0"/>
    </w:p>
    <w:p w:rsidR="008900FA" w:rsidRPr="009B0849" w:rsidRDefault="008900FA" w:rsidP="00890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900FA" w:rsidRPr="009B0849" w:rsidRDefault="008900FA" w:rsidP="008900F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B084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О. В. Орлова </w:t>
      </w:r>
    </w:p>
    <w:p w:rsidR="008900FA" w:rsidRPr="009B0849" w:rsidRDefault="008900FA" w:rsidP="008900F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B0849">
        <w:rPr>
          <w:rFonts w:ascii="Times New Roman" w:eastAsia="Calibri" w:hAnsi="Times New Roman" w:cs="Times New Roman"/>
          <w:sz w:val="20"/>
          <w:szCs w:val="20"/>
          <w:lang w:eastAsia="en-US"/>
        </w:rPr>
        <w:t>(Томский государственный педагогический университет)</w:t>
      </w:r>
    </w:p>
    <w:p w:rsidR="008900FA" w:rsidRPr="009B0849" w:rsidRDefault="008900FA" w:rsidP="00890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900FA" w:rsidRPr="009B0849" w:rsidRDefault="008900FA" w:rsidP="00890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B0849">
        <w:rPr>
          <w:rFonts w:ascii="Times New Roman" w:eastAsia="Calibri" w:hAnsi="Times New Roman" w:cs="Times New Roman"/>
          <w:sz w:val="20"/>
          <w:szCs w:val="20"/>
          <w:lang w:eastAsia="en-US"/>
        </w:rPr>
        <w:t>В развитии лингвокультурологии на протяжении десятилетий в центре внимания оставалась этнонациональная сущность лингвокультуры. В ключе поиска и интерпретации общего и различного, инвариантного и вариативного, типического и специфического, часто – в сравнительно-сопоставительном аспекте, трактовалось понятие лингвокультурной вариативности.</w:t>
      </w:r>
    </w:p>
    <w:p w:rsidR="008900FA" w:rsidRPr="009B0849" w:rsidRDefault="008900FA" w:rsidP="00890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B084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Кроме того, явно превалировал традиционный статический подход с опорой на универсалистский принцип, позволяющий выявить и описать устойчивые инварианты укоренных в национальных лингвокультурах констант без учета их реального дискурсивного бытования в текстах различной коммуникативной и социально-исторической обусловленности. Так, например, результаты поискового запроса </w:t>
      </w:r>
      <w:r w:rsidRPr="009B0849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концепт счастье</w:t>
      </w:r>
      <w:r w:rsidRPr="009B084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в электронной научной библиотеке </w:t>
      </w:r>
      <w:r w:rsidRPr="009B0849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eLIBRARY</w:t>
      </w:r>
      <w:r w:rsidRPr="009F11F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9B084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позволяют говорить о том, что лингвокультурный концепт </w:t>
      </w:r>
      <w:r w:rsidRPr="009B0849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счастье</w:t>
      </w:r>
      <w:r w:rsidRPr="009B084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успешно описанный С.Г. Воркачевым [2], исследован к настоящему моменту на материале калмыцкого, английского, эвенкийского, адыгейского, китайского, французского, японского, удмуртского и др. языков. </w:t>
      </w:r>
    </w:p>
    <w:p w:rsidR="008900FA" w:rsidRPr="009B0849" w:rsidRDefault="008900FA" w:rsidP="00890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B0849">
        <w:rPr>
          <w:rFonts w:ascii="Times New Roman" w:eastAsia="Calibri" w:hAnsi="Times New Roman" w:cs="Times New Roman"/>
          <w:sz w:val="20"/>
          <w:szCs w:val="20"/>
          <w:lang w:eastAsia="en-US"/>
        </w:rPr>
        <w:t>В последние годы в лингвокультурологических исследованиях все более заметны признаки иной аспектации. На первый план стало выходить изучение хронотопически отмеченных социомоделирующих и культуроформирующих эффектов, порождаемых различными дискурсивными практиками в их принципиальной поликодовости и вариативности. Очевидность факта сложной многослойности глобального культурного единства, складывающегося, по сути, из бесконечного множества региональных, религиозных, профессиональных и т.д. субкультур, стимулирует интерес лингвистов к изучению различных версий языкового существования общества.</w:t>
      </w:r>
    </w:p>
    <w:p w:rsidR="008900FA" w:rsidRPr="009B0849" w:rsidRDefault="008900FA" w:rsidP="00890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B084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 этой тенденцией, на наш взгляд, связаны, как минимум два типа исследований. Первый из них объединяет внимание к отдельным частным лингвокультурам, например, лингвокультуре военного социума [5] или лингвокультуре питания [9]. Сюда же следует отнести многочисленные исследования различных дискурсивных формаций и практик, например, работы по новейшим дискурсивным практикам О.С. Иссерс [4]. </w:t>
      </w:r>
    </w:p>
    <w:p w:rsidR="008900FA" w:rsidRPr="009B0849" w:rsidRDefault="008900FA" w:rsidP="00890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B084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Второй тип исследований, наследующий традиции отечественной диалектологии, также качественно и количественно репрезентативен и сфокусирован на изучении региональной специфики языка и культуры.  Вряд ли найдется сегодня регион, в котором филологи не проявляли бы интерес к языковой экзистенции местного социума (см., например, [3], [12] и др.). Растет число работ сибирских ученых, описывающих разнообразие лингвокультурного ландшафта региона ([1], [6], [7], [8], [10], [11], [12] и др.). </w:t>
      </w:r>
    </w:p>
    <w:p w:rsidR="008900FA" w:rsidRPr="009B0849" w:rsidRDefault="008900FA" w:rsidP="00890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B0849">
        <w:rPr>
          <w:rFonts w:ascii="Times New Roman" w:eastAsia="Calibri" w:hAnsi="Times New Roman" w:cs="Times New Roman"/>
          <w:sz w:val="20"/>
          <w:szCs w:val="20"/>
          <w:lang w:eastAsia="en-US"/>
        </w:rPr>
        <w:t>Предпринимаются попытки выделения принципов описания лингвокультуры региона как некой самобытной целостности. Так, З.И. Резанова полагает, что лингвистический корпус «Томский региональный текст» должен сбалансировано и репрезентативно отражать «структуру коммуникации в регионе в единстве и взаимодействии устной и письменной, литературной и нелитературных форм русского языка, жанров институционального и личностного общения, а также жанровых форм, репрезентирующих пересечение дискурсов и интерференцию русского языка с языками, функционирующими в регионе» [10, с. 38].</w:t>
      </w:r>
    </w:p>
    <w:p w:rsidR="008900FA" w:rsidRPr="009B0849" w:rsidRDefault="008900FA" w:rsidP="00890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B0849">
        <w:rPr>
          <w:rFonts w:ascii="Times New Roman" w:eastAsia="Calibri" w:hAnsi="Times New Roman" w:cs="Times New Roman"/>
          <w:sz w:val="20"/>
          <w:szCs w:val="20"/>
          <w:lang w:eastAsia="en-US"/>
        </w:rPr>
        <w:t>Сочинские ученые представляют свой регион «особым геоментальным образованием, уникальной полиэтносоциокультурной конгломерацией, региональным дискурсивным пространством, которое представляет собой «глобальный речевой поток» языковых операций, текстовых действий, коммуникативной деятельности, объективирующих мыслительные усилия, переживания и представления совокупной региональной языковой личности, т.е. определенный семиотический континуум ее специфических лингвистических и риторических проявлений» [3, с. 5].</w:t>
      </w:r>
    </w:p>
    <w:p w:rsidR="008900FA" w:rsidRPr="009B0849" w:rsidRDefault="008900FA" w:rsidP="00890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B0849">
        <w:rPr>
          <w:rFonts w:ascii="Times New Roman" w:eastAsia="Calibri" w:hAnsi="Times New Roman" w:cs="Times New Roman"/>
          <w:sz w:val="20"/>
          <w:szCs w:val="20"/>
          <w:lang w:eastAsia="en-US"/>
        </w:rPr>
        <w:t>Автор данной статьи и его коллеги изучают региональную инфосферу, подразумевая под ней «актуальное коммуникативное пространство региона, аккумулирующее все разнообразие обладающих социокультурной значимостью информационных потоков. Региональная инфосфера предстает реализующейся в полидискурсивной среде региональных текстовых практик сложной диссипативной эволюционирующей системой. Границы между элементами этой системы размыты, взаимосвязи не очевидны, но они фокусируются в некое вариативное единство» [1, с. 75].</w:t>
      </w:r>
    </w:p>
    <w:p w:rsidR="008900FA" w:rsidRPr="009B0849" w:rsidRDefault="008900FA" w:rsidP="00890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B084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Как видим, исследователи солидарны в мысли, во-первых, о единстве и целостности/континуальности коммуникативно-дискурсивного пространства региона, во-вторых, о полиморфной и гетерогенной структуре этого единства, в третьих, о социально детерминированной динамичности его природы, его потоковой, интерактивной  сущности. </w:t>
      </w:r>
    </w:p>
    <w:p w:rsidR="008900FA" w:rsidRPr="009B0849" w:rsidRDefault="008900FA" w:rsidP="00890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B084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Методологические следствия этих установок таковы: идеал полного комплексного описания региональной лингвокультуры недостижим, но стремление к нему означает исследование отдельных </w:t>
      </w:r>
      <w:r w:rsidRPr="009B0849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 xml:space="preserve">формирующих ее дискурсивных потоков в их эволюционном развитии и взаимодействии, а также исторической и социальной обусловленности. Нелимитируемое множество идентификаций и самоидентификаций личности и социума – национальная, гендерная, поколенческая, профессиональная, субкультурные – порождает бесконечное разнообразие требующих изучения вариантов языкового существования индивидуальной и коллективной региональной языковой личности, то есть вариантов региональной лингвокультуры. </w:t>
      </w:r>
    </w:p>
    <w:p w:rsidR="008900FA" w:rsidRPr="009B0849" w:rsidRDefault="008900FA" w:rsidP="00890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900FA" w:rsidRPr="001C777E" w:rsidRDefault="008900FA" w:rsidP="008900F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hyperlink r:id="rId7" w:history="1">
        <w:r w:rsidRPr="001C777E">
          <w:rPr>
            <w:rStyle w:val="a4"/>
            <w:rFonts w:ascii="Times New Roman" w:eastAsia="Calibri" w:hAnsi="Times New Roman" w:cs="Times New Roman"/>
            <w:sz w:val="18"/>
            <w:szCs w:val="18"/>
            <w:lang w:eastAsia="en-US"/>
          </w:rPr>
          <w:t>Бабенко, И. И.  Перспективы исследования миноритарных дискурсивных практик в региональной лингвистике и лингвокультурологии / И.И. Бабенко, О.В. Орлова // Томский журнал лингвистических и антропологических исследований. –  2013. – Вып. 1. – С. 75–78</w:t>
        </w:r>
      </w:hyperlink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8900FA" w:rsidRPr="001C777E" w:rsidRDefault="008900FA" w:rsidP="008900F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Воркачев, С. Г. </w:t>
      </w:r>
      <w:hyperlink r:id="rId8" w:history="1">
        <w:r w:rsidRPr="001C777E">
          <w:rPr>
            <w:rStyle w:val="a4"/>
            <w:rFonts w:ascii="Times New Roman" w:eastAsia="Calibri" w:hAnsi="Times New Roman" w:cs="Times New Roman"/>
            <w:sz w:val="18"/>
            <w:szCs w:val="18"/>
            <w:lang w:eastAsia="en-US"/>
          </w:rPr>
          <w:t>Счастье как лингвокультурный концепт</w:t>
        </w:r>
      </w:hyperlink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/ С.Г. Воркачев. – М., 2004.</w:t>
      </w:r>
    </w:p>
    <w:p w:rsidR="008900FA" w:rsidRPr="001C777E" w:rsidRDefault="008900FA" w:rsidP="008900F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>Зубцов, А.С. Дискурсивное пространство Сочинского региона как объект лингвориторического исследования / А.С. Зубцов, А.А. Ворожбитова. – М., 2014. – 204 с.</w:t>
      </w:r>
    </w:p>
    <w:p w:rsidR="008900FA" w:rsidRPr="001C777E" w:rsidRDefault="008900FA" w:rsidP="008900F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hyperlink r:id="rId9" w:history="1">
        <w:r w:rsidRPr="001C777E">
          <w:rPr>
            <w:rStyle w:val="a4"/>
            <w:rFonts w:ascii="Times New Roman" w:eastAsia="Calibri" w:hAnsi="Times New Roman" w:cs="Times New Roman"/>
            <w:sz w:val="18"/>
            <w:szCs w:val="18"/>
            <w:lang w:eastAsia="en-US"/>
          </w:rPr>
          <w:t>Иссерс, О. С.</w:t>
        </w:r>
      </w:hyperlink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> Дискурсивные практики нашего времени / О.С. Иссерс.  – М., 2014.</w:t>
      </w:r>
    </w:p>
    <w:p w:rsidR="008900FA" w:rsidRPr="001C777E" w:rsidRDefault="008900FA" w:rsidP="008900F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Манукян, Я. А. </w:t>
      </w:r>
      <w:hyperlink r:id="rId10" w:history="1">
        <w:r w:rsidRPr="001C777E">
          <w:rPr>
            <w:rStyle w:val="a4"/>
            <w:rFonts w:ascii="Times New Roman" w:eastAsia="Calibri" w:hAnsi="Times New Roman" w:cs="Times New Roman"/>
            <w:sz w:val="18"/>
            <w:szCs w:val="18"/>
            <w:lang w:eastAsia="en-US"/>
          </w:rPr>
          <w:t>Лингвокультура военного социума на примере репрезентации наградной системы Германии</w:t>
        </w:r>
      </w:hyperlink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/ Я.А. Манукян // </w:t>
      </w:r>
      <w:hyperlink r:id="rId11" w:history="1">
        <w:r w:rsidRPr="001C777E">
          <w:rPr>
            <w:rStyle w:val="a4"/>
            <w:rFonts w:ascii="Times New Roman" w:eastAsia="Calibri" w:hAnsi="Times New Roman" w:cs="Times New Roman"/>
            <w:sz w:val="18"/>
            <w:szCs w:val="18"/>
            <w:lang w:eastAsia="en-US"/>
          </w:rPr>
          <w:t>Вестник Санкт-Петербургского государственного университета технологии и дизайна. Серия 2: Искусствоведение. Филологические науки</w:t>
        </w:r>
      </w:hyperlink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–  2010. – </w:t>
      </w:r>
      <w:hyperlink r:id="rId12" w:history="1">
        <w:r w:rsidRPr="001C777E">
          <w:rPr>
            <w:rStyle w:val="a4"/>
            <w:rFonts w:ascii="Times New Roman" w:eastAsia="Calibri" w:hAnsi="Times New Roman" w:cs="Times New Roman"/>
            <w:sz w:val="18"/>
            <w:szCs w:val="18"/>
            <w:lang w:eastAsia="en-US"/>
          </w:rPr>
          <w:t>№ 2</w:t>
        </w:r>
      </w:hyperlink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>. –  С. 83–87.</w:t>
      </w:r>
    </w:p>
    <w:p w:rsidR="008900FA" w:rsidRPr="001C777E" w:rsidRDefault="008900FA" w:rsidP="008900F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Мишанкина, Н.А. </w:t>
      </w:r>
      <w:hyperlink r:id="rId13" w:history="1">
        <w:r w:rsidRPr="001C777E">
          <w:rPr>
            <w:rStyle w:val="a4"/>
            <w:rFonts w:ascii="Times New Roman" w:eastAsia="Calibri" w:hAnsi="Times New Roman" w:cs="Times New Roman"/>
            <w:sz w:val="18"/>
            <w:szCs w:val="18"/>
            <w:lang w:eastAsia="en-US"/>
          </w:rPr>
          <w:t>Лингвистический корпус «Томский региональный текст»: теоретико-методологическое обоснование проекта</w:t>
        </w:r>
      </w:hyperlink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/ Н.А. Мишанкина // </w:t>
      </w:r>
      <w:hyperlink r:id="rId14" w:history="1">
        <w:r w:rsidRPr="001C777E">
          <w:rPr>
            <w:rStyle w:val="a4"/>
            <w:rFonts w:ascii="Times New Roman" w:eastAsia="Calibri" w:hAnsi="Times New Roman" w:cs="Times New Roman"/>
            <w:sz w:val="18"/>
            <w:szCs w:val="18"/>
            <w:lang w:eastAsia="en-US"/>
          </w:rPr>
          <w:t xml:space="preserve">Вестник Томского государственного университета. </w:t>
        </w:r>
      </w:hyperlink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– 2014. – </w:t>
      </w:r>
      <w:hyperlink r:id="rId15" w:history="1">
        <w:r w:rsidRPr="001C777E">
          <w:rPr>
            <w:rStyle w:val="a4"/>
            <w:rFonts w:ascii="Times New Roman" w:eastAsia="Calibri" w:hAnsi="Times New Roman" w:cs="Times New Roman"/>
            <w:sz w:val="18"/>
            <w:szCs w:val="18"/>
            <w:lang w:eastAsia="en-US"/>
          </w:rPr>
          <w:t>№ </w:t>
        </w:r>
      </w:hyperlink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389. – С.28–37. </w:t>
      </w:r>
    </w:p>
    <w:p w:rsidR="008900FA" w:rsidRPr="001C777E" w:rsidRDefault="008900FA" w:rsidP="008900F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>Орлова, О. В. </w:t>
      </w:r>
      <w:hyperlink r:id="rId16" w:history="1">
        <w:r w:rsidRPr="001C777E">
          <w:rPr>
            <w:rStyle w:val="a4"/>
            <w:rFonts w:ascii="Times New Roman" w:eastAsia="Calibri" w:hAnsi="Times New Roman" w:cs="Times New Roman"/>
            <w:sz w:val="18"/>
            <w:szCs w:val="18"/>
            <w:lang w:eastAsia="en-US"/>
          </w:rPr>
          <w:t>Дискурс томских рок-авторов как факт региональной лингвокультуры: перспективы изучения</w:t>
        </w:r>
      </w:hyperlink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/ О.В. Орлова // Вестник Томского государственного университета. Филология. – 2015. – № 1. – C. 16–25.</w:t>
      </w:r>
    </w:p>
    <w:p w:rsidR="008900FA" w:rsidRPr="001C777E" w:rsidRDefault="008900FA" w:rsidP="008900F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>Орлова, О.В. Специфика реализации медиаконцепта нефть в дискурсе малой прессы Томской области (на примере газеты «Нарымский вестник») / О.В. Орлова // Вестник Томского государственного педагогического университета. – 2012. – Вып. 1. – С. 232–236.</w:t>
      </w:r>
    </w:p>
    <w:p w:rsidR="008900FA" w:rsidRPr="001C777E" w:rsidRDefault="008900FA" w:rsidP="008900F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Пожидаева, Е.В. </w:t>
      </w:r>
      <w:hyperlink r:id="rId17" w:history="1">
        <w:r w:rsidRPr="001C777E">
          <w:rPr>
            <w:rStyle w:val="a4"/>
            <w:rFonts w:ascii="Times New Roman" w:eastAsia="Calibri" w:hAnsi="Times New Roman" w:cs="Times New Roman"/>
            <w:sz w:val="18"/>
            <w:szCs w:val="18"/>
            <w:lang w:eastAsia="en-US"/>
          </w:rPr>
          <w:t>Лексикографический дискурс как репрезентант лингвокультуры питания</w:t>
        </w:r>
      </w:hyperlink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/ Е.В. Пожидаева // </w:t>
      </w:r>
      <w:hyperlink r:id="rId18" w:history="1">
        <w:r w:rsidRPr="001C777E">
          <w:rPr>
            <w:rStyle w:val="a4"/>
            <w:rFonts w:ascii="Times New Roman" w:eastAsia="Calibri" w:hAnsi="Times New Roman" w:cs="Times New Roman"/>
            <w:sz w:val="18"/>
            <w:szCs w:val="18"/>
            <w:lang w:eastAsia="en-US"/>
          </w:rPr>
          <w:t>Проблемы истории, филологии, культуры</w:t>
        </w:r>
      </w:hyperlink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– 2014. – </w:t>
      </w:r>
      <w:hyperlink r:id="rId19" w:history="1">
        <w:r w:rsidRPr="001C777E">
          <w:rPr>
            <w:rStyle w:val="a4"/>
            <w:rFonts w:ascii="Times New Roman" w:eastAsia="Calibri" w:hAnsi="Times New Roman" w:cs="Times New Roman"/>
            <w:sz w:val="18"/>
            <w:szCs w:val="18"/>
            <w:lang w:eastAsia="en-US"/>
          </w:rPr>
          <w:t>№ 3</w:t>
        </w:r>
      </w:hyperlink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>. – С. 119–121.</w:t>
      </w:r>
    </w:p>
    <w:p w:rsidR="008900FA" w:rsidRPr="001C777E" w:rsidRDefault="008900FA" w:rsidP="008900F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>Резанова, З. И. </w:t>
      </w:r>
      <w:hyperlink r:id="rId20" w:history="1">
        <w:r w:rsidRPr="001C777E">
          <w:rPr>
            <w:rStyle w:val="a4"/>
            <w:rFonts w:ascii="Times New Roman" w:eastAsia="Calibri" w:hAnsi="Times New Roman" w:cs="Times New Roman"/>
            <w:sz w:val="18"/>
            <w:szCs w:val="18"/>
            <w:lang w:eastAsia="en-US"/>
          </w:rPr>
          <w:t>Лингвистический корпус «Томский региональный текст»: типологически релевантные параметры сбалансированности и репрезентативности</w:t>
        </w:r>
      </w:hyperlink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/ З.И. Резанова  // Вестник Томского государственного университета. Филология. – 2015. – № 1. – C. 38–50.</w:t>
      </w:r>
    </w:p>
    <w:p w:rsidR="008900FA" w:rsidRPr="001C777E" w:rsidRDefault="008900FA" w:rsidP="008900F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Резанова, З.И. </w:t>
      </w:r>
      <w:hyperlink r:id="rId21" w:history="1">
        <w:r w:rsidRPr="001C777E">
          <w:rPr>
            <w:rStyle w:val="a4"/>
            <w:rFonts w:ascii="Times New Roman" w:eastAsia="Calibri" w:hAnsi="Times New Roman" w:cs="Times New Roman"/>
            <w:sz w:val="18"/>
            <w:szCs w:val="18"/>
            <w:lang w:eastAsia="en-US"/>
          </w:rPr>
          <w:t>Мифологема «Томск – Сибирские Афины» в коммуникативных тактиках публицистического дискурса (на материале еженедельной периодики г. Томска)</w:t>
        </w:r>
      </w:hyperlink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/ З.И. Резанова // </w:t>
      </w:r>
      <w:hyperlink r:id="rId22" w:history="1">
        <w:r w:rsidRPr="001C777E">
          <w:rPr>
            <w:rStyle w:val="a4"/>
            <w:rFonts w:ascii="Times New Roman" w:eastAsia="Calibri" w:hAnsi="Times New Roman" w:cs="Times New Roman"/>
            <w:sz w:val="18"/>
            <w:szCs w:val="18"/>
            <w:lang w:eastAsia="en-US"/>
          </w:rPr>
          <w:t>Язык и культура</w:t>
        </w:r>
      </w:hyperlink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– 2010. – </w:t>
      </w:r>
      <w:hyperlink r:id="rId23" w:history="1">
        <w:r w:rsidRPr="001C777E">
          <w:rPr>
            <w:rStyle w:val="a4"/>
            <w:rFonts w:ascii="Times New Roman" w:eastAsia="Calibri" w:hAnsi="Times New Roman" w:cs="Times New Roman"/>
            <w:sz w:val="18"/>
            <w:szCs w:val="18"/>
            <w:lang w:eastAsia="en-US"/>
          </w:rPr>
          <w:t>№ 1</w:t>
        </w:r>
      </w:hyperlink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>. – С. 74–84.</w:t>
      </w:r>
    </w:p>
    <w:p w:rsidR="008900FA" w:rsidRPr="001C777E" w:rsidRDefault="008900FA" w:rsidP="008900F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Фельде, О.В. </w:t>
      </w:r>
      <w:hyperlink r:id="rId24" w:history="1">
        <w:r w:rsidRPr="001C777E">
          <w:rPr>
            <w:rStyle w:val="a4"/>
            <w:rFonts w:ascii="Times New Roman" w:eastAsia="Calibri" w:hAnsi="Times New Roman" w:cs="Times New Roman"/>
            <w:sz w:val="18"/>
            <w:szCs w:val="18"/>
            <w:lang w:eastAsia="en-US"/>
          </w:rPr>
          <w:t>Ангарская лингвокультура в лексикографическом освещении</w:t>
        </w:r>
      </w:hyperlink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/ О.В. Фельде // </w:t>
      </w:r>
      <w:hyperlink r:id="rId25" w:history="1">
        <w:r w:rsidRPr="001C777E">
          <w:rPr>
            <w:rStyle w:val="a4"/>
            <w:rFonts w:ascii="Times New Roman" w:eastAsia="Calibri" w:hAnsi="Times New Roman" w:cs="Times New Roman"/>
            <w:sz w:val="18"/>
            <w:szCs w:val="18"/>
            <w:lang w:eastAsia="en-US"/>
          </w:rPr>
          <w:t>Проблемы истории, филологии, культуры</w:t>
        </w:r>
      </w:hyperlink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– 2014. – </w:t>
      </w:r>
      <w:hyperlink r:id="rId26" w:history="1">
        <w:r w:rsidRPr="001C777E">
          <w:rPr>
            <w:rStyle w:val="a4"/>
            <w:rFonts w:ascii="Times New Roman" w:eastAsia="Calibri" w:hAnsi="Times New Roman" w:cs="Times New Roman"/>
            <w:sz w:val="18"/>
            <w:szCs w:val="18"/>
            <w:lang w:eastAsia="en-US"/>
          </w:rPr>
          <w:t>№ 3</w:t>
        </w:r>
      </w:hyperlink>
      <w:r w:rsidRPr="001C777E">
        <w:rPr>
          <w:rFonts w:ascii="Times New Roman" w:eastAsia="Calibri" w:hAnsi="Times New Roman" w:cs="Times New Roman"/>
          <w:sz w:val="18"/>
          <w:szCs w:val="18"/>
          <w:lang w:eastAsia="en-US"/>
        </w:rPr>
        <w:t>. –С. 190–192.</w:t>
      </w:r>
    </w:p>
    <w:p w:rsidR="008900FA" w:rsidRPr="001C777E" w:rsidRDefault="008900FA" w:rsidP="008900FA">
      <w:pPr>
        <w:tabs>
          <w:tab w:val="num" w:pos="142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900FA" w:rsidRPr="009B0849" w:rsidRDefault="008900FA" w:rsidP="00890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511DD5" w:rsidRDefault="00511DD5"/>
    <w:sectPr w:rsidR="00511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DD5" w:rsidRDefault="00511DD5" w:rsidP="008900FA">
      <w:pPr>
        <w:spacing w:after="0" w:line="240" w:lineRule="auto"/>
      </w:pPr>
      <w:r>
        <w:separator/>
      </w:r>
    </w:p>
  </w:endnote>
  <w:endnote w:type="continuationSeparator" w:id="1">
    <w:p w:rsidR="00511DD5" w:rsidRDefault="00511DD5" w:rsidP="00890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DD5" w:rsidRDefault="00511DD5" w:rsidP="008900FA">
      <w:pPr>
        <w:spacing w:after="0" w:line="240" w:lineRule="auto"/>
      </w:pPr>
      <w:r>
        <w:separator/>
      </w:r>
    </w:p>
  </w:footnote>
  <w:footnote w:type="continuationSeparator" w:id="1">
    <w:p w:rsidR="00511DD5" w:rsidRDefault="00511DD5" w:rsidP="008900FA">
      <w:pPr>
        <w:spacing w:after="0" w:line="240" w:lineRule="auto"/>
      </w:pPr>
      <w:r>
        <w:continuationSeparator/>
      </w:r>
    </w:p>
  </w:footnote>
  <w:footnote w:id="2">
    <w:p w:rsidR="008900FA" w:rsidRPr="002223CC" w:rsidRDefault="008900FA" w:rsidP="008900FA">
      <w:pPr>
        <w:jc w:val="both"/>
        <w:rPr>
          <w:rFonts w:ascii="Times New Roman" w:hAnsi="Times New Roman" w:cs="Times New Roman"/>
          <w:sz w:val="18"/>
          <w:szCs w:val="18"/>
        </w:rPr>
      </w:pPr>
      <w:r w:rsidRPr="002223CC">
        <w:rPr>
          <w:rStyle w:val="a3"/>
          <w:rFonts w:ascii="Times New Roman" w:hAnsi="Times New Roman" w:cs="Times New Roman"/>
          <w:sz w:val="18"/>
          <w:szCs w:val="18"/>
        </w:rPr>
        <w:footnoteRef/>
      </w:r>
      <w:r w:rsidRPr="002223CC">
        <w:rPr>
          <w:rFonts w:ascii="Times New Roman" w:hAnsi="Times New Roman" w:cs="Times New Roman"/>
          <w:sz w:val="18"/>
          <w:szCs w:val="18"/>
        </w:rPr>
        <w:t xml:space="preserve"> Работа выполнена при финансовой поддержке РГНФ, проект </w:t>
      </w:r>
      <w:r w:rsidRPr="002223CC">
        <w:rPr>
          <w:rStyle w:val="wmi-callto"/>
          <w:rFonts w:ascii="Times New Roman" w:hAnsi="Times New Roman" w:cs="Times New Roman"/>
          <w:sz w:val="18"/>
          <w:szCs w:val="18"/>
        </w:rPr>
        <w:t xml:space="preserve">14-14-70003 </w:t>
      </w:r>
      <w:r w:rsidRPr="002223CC">
        <w:rPr>
          <w:rFonts w:ascii="Times New Roman" w:hAnsi="Times New Roman" w:cs="Times New Roman"/>
          <w:sz w:val="18"/>
          <w:szCs w:val="18"/>
        </w:rPr>
        <w:t>«Лингвокультурное своеобразие региональной инфосферы: творческая языковая личность».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71EF5"/>
    <w:multiLevelType w:val="hybridMultilevel"/>
    <w:tmpl w:val="9410A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00FA"/>
    <w:rsid w:val="00511DD5"/>
    <w:rsid w:val="0089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900FA"/>
    <w:pPr>
      <w:spacing w:after="0" w:line="240" w:lineRule="auto"/>
      <w:ind w:firstLine="708"/>
      <w:jc w:val="center"/>
      <w:outlineLvl w:val="1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00FA"/>
    <w:rPr>
      <w:rFonts w:ascii="Times New Roman" w:eastAsia="Calibri" w:hAnsi="Times New Roman" w:cs="Times New Roman"/>
      <w:b/>
      <w:sz w:val="20"/>
      <w:szCs w:val="20"/>
      <w:lang w:eastAsia="en-US"/>
    </w:rPr>
  </w:style>
  <w:style w:type="character" w:styleId="a3">
    <w:name w:val="footnote reference"/>
    <w:basedOn w:val="a0"/>
    <w:rsid w:val="008900FA"/>
    <w:rPr>
      <w:vertAlign w:val="superscript"/>
    </w:rPr>
  </w:style>
  <w:style w:type="character" w:styleId="a4">
    <w:name w:val="Hyperlink"/>
    <w:uiPriority w:val="99"/>
    <w:rsid w:val="008900FA"/>
    <w:rPr>
      <w:color w:val="000080"/>
      <w:u w:val="single"/>
    </w:rPr>
  </w:style>
  <w:style w:type="character" w:customStyle="1" w:styleId="wmi-callto">
    <w:name w:val="wmi-callto"/>
    <w:rsid w:val="008900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item.asp?id=19788873" TargetMode="External"/><Relationship Id="rId13" Type="http://schemas.openxmlformats.org/officeDocument/2006/relationships/hyperlink" Target="http://elibrary.ru/item.asp?id=22767313" TargetMode="External"/><Relationship Id="rId18" Type="http://schemas.openxmlformats.org/officeDocument/2006/relationships/hyperlink" Target="http://elibrary.ru/contents.asp?issueid=1318861" TargetMode="External"/><Relationship Id="rId26" Type="http://schemas.openxmlformats.org/officeDocument/2006/relationships/hyperlink" Target="http://elibrary.ru/contents.asp?issueid=1318861&amp;selid=220841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15519284" TargetMode="External"/><Relationship Id="rId7" Type="http://schemas.openxmlformats.org/officeDocument/2006/relationships/hyperlink" Target="http://ling.tspu.edu.ru/ru/archive.html?year=2013&amp;issue=1&amp;article_id=3974" TargetMode="External"/><Relationship Id="rId12" Type="http://schemas.openxmlformats.org/officeDocument/2006/relationships/hyperlink" Target="http://elibrary.ru/contents.asp?issueid=923570&amp;selid=15515624" TargetMode="External"/><Relationship Id="rId17" Type="http://schemas.openxmlformats.org/officeDocument/2006/relationships/hyperlink" Target="http://elibrary.ru/item.asp?id=22084097" TargetMode="External"/><Relationship Id="rId25" Type="http://schemas.openxmlformats.org/officeDocument/2006/relationships/hyperlink" Target="http://elibrary.ru/contents.asp?issueid=1318861" TargetMode="External"/><Relationship Id="rId2" Type="http://schemas.openxmlformats.org/officeDocument/2006/relationships/styles" Target="styles.xml"/><Relationship Id="rId16" Type="http://schemas.openxmlformats.org/officeDocument/2006/relationships/hyperlink" Target="http://journals.tsu.ru/philology/&amp;journal_page=archive&amp;id=1173&amp;article_id=19726" TargetMode="External"/><Relationship Id="rId20" Type="http://schemas.openxmlformats.org/officeDocument/2006/relationships/hyperlink" Target="http://journals.tsu.ru/philology/&amp;journal_page=archive&amp;id=1173&amp;article_id=197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ru/contents.asp?issueid=923570" TargetMode="External"/><Relationship Id="rId24" Type="http://schemas.openxmlformats.org/officeDocument/2006/relationships/hyperlink" Target="http://elibrary.ru/item.asp?id=2208416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library.ru/contents.asp?issueid=1128469&amp;selid=19393729" TargetMode="External"/><Relationship Id="rId23" Type="http://schemas.openxmlformats.org/officeDocument/2006/relationships/hyperlink" Target="http://elibrary.ru/contents.asp?issueid=923761&amp;selid=1551928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library.ru/item.asp?id=15515624" TargetMode="External"/><Relationship Id="rId19" Type="http://schemas.openxmlformats.org/officeDocument/2006/relationships/hyperlink" Target="http://elibrary.ru/contents.asp?issueid=1318861&amp;selid=22084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author_items.asp?refid=246944587&amp;fam=%D0%98%D1%81%D1%81%D0%B5%D1%80%D1%81&amp;init=%D0%9E+%D0%A1" TargetMode="External"/><Relationship Id="rId14" Type="http://schemas.openxmlformats.org/officeDocument/2006/relationships/hyperlink" Target="http://elibrary.ru/contents.asp?issueid=1128469" TargetMode="External"/><Relationship Id="rId22" Type="http://schemas.openxmlformats.org/officeDocument/2006/relationships/hyperlink" Target="http://elibrary.ru/contents.asp?issueid=92376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1337</Words>
  <Characters>7626</Characters>
  <Application>Microsoft Office Word</Application>
  <DocSecurity>0</DocSecurity>
  <Lines>63</Lines>
  <Paragraphs>17</Paragraphs>
  <ScaleCrop>false</ScaleCrop>
  <Company/>
  <LinksUpToDate>false</LinksUpToDate>
  <CharactersWithSpaces>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2016-03-10T20:46:00Z</dcterms:created>
  <dcterms:modified xsi:type="dcterms:W3CDTF">2016-03-10T20:47:00Z</dcterms:modified>
</cp:coreProperties>
</file>