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25" w:rsidRPr="00A93A25" w:rsidRDefault="00A93A25">
      <w:pPr>
        <w:rPr>
          <w:b/>
          <w:sz w:val="28"/>
          <w:szCs w:val="28"/>
        </w:rPr>
      </w:pPr>
      <w:bookmarkStart w:id="0" w:name="_GoBack"/>
      <w:bookmarkEnd w:id="0"/>
    </w:p>
    <w:p w:rsidR="00A93A25" w:rsidRDefault="00A93A25" w:rsidP="00A93A25">
      <w:pPr>
        <w:ind w:firstLine="567"/>
        <w:rPr>
          <w:sz w:val="28"/>
          <w:szCs w:val="28"/>
        </w:rPr>
      </w:pPr>
      <w:r w:rsidRPr="00B7456A">
        <w:rPr>
          <w:sz w:val="28"/>
          <w:szCs w:val="28"/>
        </w:rPr>
        <w:t>УДК</w:t>
      </w:r>
      <w:r>
        <w:rPr>
          <w:sz w:val="28"/>
          <w:szCs w:val="28"/>
        </w:rPr>
        <w:t>: 316. 334:37</w:t>
      </w:r>
    </w:p>
    <w:p w:rsidR="00A93A25" w:rsidRPr="00FC0502" w:rsidRDefault="00A93A25" w:rsidP="00A93A25">
      <w:pPr>
        <w:ind w:firstLine="567"/>
        <w:jc w:val="center"/>
        <w:rPr>
          <w:b/>
        </w:rPr>
      </w:pPr>
      <w:r w:rsidRPr="00FC0502">
        <w:rPr>
          <w:b/>
        </w:rPr>
        <w:t>РЕКРЕАТИВНЫЕ ПРЕДПОЧТЕНИЯ СТУДЕНЧЕСКОЙ МОЛОДЕЖИ КАК ПОКАЗАТЕЛЬ ТЕНДЕНЦИЙ РАЗВИТИЯ СЕМЬИ</w:t>
      </w:r>
    </w:p>
    <w:p w:rsidR="00A93A25" w:rsidRPr="00FC0502" w:rsidRDefault="00A93A25" w:rsidP="00A93A25">
      <w:pPr>
        <w:ind w:firstLine="567"/>
        <w:rPr>
          <w:b/>
          <w:i/>
          <w:sz w:val="28"/>
          <w:szCs w:val="28"/>
        </w:rPr>
      </w:pPr>
      <w:proofErr w:type="spellStart"/>
      <w:r w:rsidRPr="00FC0502">
        <w:rPr>
          <w:b/>
          <w:i/>
          <w:sz w:val="28"/>
          <w:szCs w:val="28"/>
        </w:rPr>
        <w:t>Телюк</w:t>
      </w:r>
      <w:proofErr w:type="spellEnd"/>
      <w:r w:rsidRPr="00FC0502">
        <w:rPr>
          <w:b/>
          <w:i/>
          <w:sz w:val="28"/>
          <w:szCs w:val="28"/>
        </w:rPr>
        <w:t xml:space="preserve"> Н.А. ,</w:t>
      </w:r>
      <w:hyperlink r:id="rId5" w:history="1">
        <w:r w:rsidRPr="00FC0502">
          <w:rPr>
            <w:rStyle w:val="a6"/>
            <w:b/>
            <w:i/>
            <w:sz w:val="28"/>
            <w:szCs w:val="28"/>
            <w:lang w:val="en-US"/>
          </w:rPr>
          <w:t>Tsialiuk</w:t>
        </w:r>
        <w:r w:rsidRPr="00FC0502">
          <w:rPr>
            <w:rStyle w:val="a6"/>
            <w:b/>
            <w:i/>
            <w:sz w:val="28"/>
            <w:szCs w:val="28"/>
          </w:rPr>
          <w:t>@</w:t>
        </w:r>
        <w:r w:rsidRPr="00FC0502">
          <w:rPr>
            <w:rStyle w:val="a6"/>
            <w:b/>
            <w:i/>
            <w:sz w:val="28"/>
            <w:szCs w:val="28"/>
            <w:lang w:val="en-US"/>
          </w:rPr>
          <w:t>bsu</w:t>
        </w:r>
        <w:r w:rsidRPr="00FC0502">
          <w:rPr>
            <w:rStyle w:val="a6"/>
            <w:b/>
            <w:i/>
            <w:sz w:val="28"/>
            <w:szCs w:val="28"/>
          </w:rPr>
          <w:t>.</w:t>
        </w:r>
        <w:r w:rsidRPr="00FC0502">
          <w:rPr>
            <w:rStyle w:val="a6"/>
            <w:b/>
            <w:i/>
            <w:sz w:val="28"/>
            <w:szCs w:val="28"/>
            <w:lang w:val="en-US"/>
          </w:rPr>
          <w:t>by</w:t>
        </w:r>
      </w:hyperlink>
    </w:p>
    <w:p w:rsidR="00A93A25" w:rsidRDefault="00A93A25" w:rsidP="00A93A25">
      <w:pPr>
        <w:ind w:firstLine="567"/>
        <w:rPr>
          <w:b/>
          <w:i/>
          <w:sz w:val="28"/>
          <w:szCs w:val="28"/>
        </w:rPr>
      </w:pPr>
      <w:r w:rsidRPr="00FC0502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елорусский государственный университет,</w:t>
      </w:r>
      <w:r w:rsidRPr="00FC0502">
        <w:rPr>
          <w:b/>
          <w:i/>
          <w:sz w:val="28"/>
          <w:szCs w:val="28"/>
        </w:rPr>
        <w:t xml:space="preserve"> г. Минск, Беларусь</w:t>
      </w:r>
    </w:p>
    <w:p w:rsidR="00A93A25" w:rsidRDefault="00A93A25" w:rsidP="00A93A25">
      <w:pPr>
        <w:ind w:firstLine="567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A93A25" w:rsidRPr="00801229" w:rsidTr="001361DC">
        <w:tc>
          <w:tcPr>
            <w:tcW w:w="4728" w:type="dxa"/>
          </w:tcPr>
          <w:p w:rsidR="00A93A25" w:rsidRPr="00541406" w:rsidRDefault="00A93A25" w:rsidP="001361DC">
            <w:pPr>
              <w:jc w:val="both"/>
              <w:rPr>
                <w:i/>
                <w:sz w:val="28"/>
                <w:szCs w:val="28"/>
              </w:rPr>
            </w:pPr>
            <w:r w:rsidRPr="00541406">
              <w:rPr>
                <w:i/>
                <w:sz w:val="28"/>
                <w:szCs w:val="28"/>
              </w:rPr>
              <w:t>Выявлены досуговые предпочтения студенческой молодежи, отражающие тенденции трансформирования семейной культуры</w:t>
            </w:r>
          </w:p>
        </w:tc>
        <w:tc>
          <w:tcPr>
            <w:tcW w:w="4729" w:type="dxa"/>
          </w:tcPr>
          <w:p w:rsidR="00A93A25" w:rsidRPr="00541406" w:rsidRDefault="00A93A25" w:rsidP="001361DC">
            <w:pPr>
              <w:rPr>
                <w:i/>
                <w:sz w:val="28"/>
                <w:szCs w:val="28"/>
                <w:lang w:val="en-US"/>
              </w:rPr>
            </w:pPr>
            <w:r w:rsidRPr="00541406">
              <w:rPr>
                <w:i/>
                <w:sz w:val="28"/>
                <w:szCs w:val="28"/>
                <w:lang w:val="en-US"/>
              </w:rPr>
              <w:t>It were reveal recreate predilections of students which reflect tendency of family culture conversions</w:t>
            </w:r>
          </w:p>
        </w:tc>
      </w:tr>
    </w:tbl>
    <w:p w:rsidR="00A93A25" w:rsidRPr="00532BFF" w:rsidRDefault="00A93A25" w:rsidP="00A93A25">
      <w:pPr>
        <w:ind w:firstLine="567"/>
        <w:rPr>
          <w:sz w:val="28"/>
          <w:szCs w:val="28"/>
          <w:lang w:val="en-US"/>
        </w:rPr>
      </w:pPr>
    </w:p>
    <w:p w:rsidR="00A93A25" w:rsidRPr="009C2A81" w:rsidRDefault="00A93A25" w:rsidP="00A93A25">
      <w:pPr>
        <w:ind w:firstLine="567"/>
        <w:jc w:val="both"/>
        <w:rPr>
          <w:sz w:val="28"/>
          <w:szCs w:val="28"/>
        </w:rPr>
      </w:pPr>
      <w:r w:rsidRPr="009C2A81">
        <w:rPr>
          <w:sz w:val="28"/>
          <w:szCs w:val="28"/>
        </w:rPr>
        <w:t xml:space="preserve">Современную эпоху называют постиндустриальной, информационной.  </w:t>
      </w:r>
      <w:r>
        <w:rPr>
          <w:sz w:val="28"/>
          <w:szCs w:val="28"/>
        </w:rPr>
        <w:t>Р</w:t>
      </w:r>
      <w:r w:rsidRPr="009C2A81">
        <w:rPr>
          <w:sz w:val="28"/>
          <w:szCs w:val="28"/>
        </w:rPr>
        <w:t>езкое развитие технических систем привело к актуализации ряда экологических проблем, к переходу их в разряд глобальных. Высокая скорость роста информатизации жизни обуславливает негативные тенденции в формировании здоровья многих людей, выражающиеся в возникновении стресса и психологического дискомфорта. По данным ВОЗ за 2011 год 15% населения страдают психическими расстройствами из-за несоответствия скорости их адаптации к стремительно развивающимся процессам информатизации жизни. Особенно актуальны эти тенденции в молодежной среде, где главным занятием является образование – процесс информационного воздействия и усвоения.</w:t>
      </w:r>
    </w:p>
    <w:p w:rsidR="00A93A25" w:rsidRPr="009C2A81" w:rsidRDefault="00A93A25" w:rsidP="00A93A25">
      <w:pPr>
        <w:ind w:firstLine="567"/>
        <w:jc w:val="both"/>
        <w:rPr>
          <w:sz w:val="28"/>
          <w:szCs w:val="28"/>
        </w:rPr>
      </w:pPr>
      <w:r w:rsidRPr="009C2A81">
        <w:rPr>
          <w:sz w:val="28"/>
          <w:szCs w:val="28"/>
        </w:rPr>
        <w:t xml:space="preserve"> В этих условиях досуг, различные формы рекреации молодежи призваны снижать и гармонизировать негативное влияние высоких темпов информатизации на состояние здоровья, способствовать развитию их информационных возможностей, и,  в конечном счете, успешной социализации молодежи. В то же время досуг выступает относительно самостоятельной (личностной) сферой, и от удовлетворенности им зависит общая удовлетворенность жизнью молодого человека. Именно в сфере досуга молодежь более чем где-либо выступает в качестве свободных индивидуальностей [1].</w:t>
      </w:r>
    </w:p>
    <w:p w:rsidR="00A93A25" w:rsidRPr="009C2A81" w:rsidRDefault="00A93A25" w:rsidP="00A93A25">
      <w:pPr>
        <w:ind w:firstLine="567"/>
        <w:jc w:val="both"/>
        <w:rPr>
          <w:sz w:val="28"/>
          <w:szCs w:val="28"/>
        </w:rPr>
      </w:pPr>
      <w:r w:rsidRPr="009C2A81">
        <w:rPr>
          <w:sz w:val="28"/>
          <w:szCs w:val="28"/>
        </w:rPr>
        <w:t xml:space="preserve"> Целью данной работы было исследование рекреативных предпочтений студенческой молодежи и оценке их с позиций тенденций развития семьи. Тема исследования представляется актуальной, поскольку культурно-досуговая деятельность является неотъемлемой частью учебного процесса и формируется в различной динамично развивающейся природной и социальной среде, первичным элементом которой  чаще всего является семья. Изучение ре</w:t>
      </w:r>
      <w:r>
        <w:rPr>
          <w:sz w:val="28"/>
          <w:szCs w:val="28"/>
        </w:rPr>
        <w:t>кре</w:t>
      </w:r>
      <w:r w:rsidRPr="009C2A81">
        <w:rPr>
          <w:sz w:val="28"/>
          <w:szCs w:val="28"/>
        </w:rPr>
        <w:t xml:space="preserve">ативных предпочтений осуществлялось методами опроса и анкетирования 150 студентов первого курса гуманитарных специальностей.  Согласно данным анкетирования по выявлению стрессовых состояний,  40% студентов </w:t>
      </w:r>
      <w:proofErr w:type="gramStart"/>
      <w:r w:rsidRPr="009C2A81">
        <w:rPr>
          <w:sz w:val="28"/>
          <w:szCs w:val="28"/>
        </w:rPr>
        <w:t>адаптированы</w:t>
      </w:r>
      <w:proofErr w:type="gramEnd"/>
      <w:r w:rsidRPr="009C2A81">
        <w:rPr>
          <w:sz w:val="28"/>
          <w:szCs w:val="28"/>
        </w:rPr>
        <w:t xml:space="preserve"> к учебному процессу, 32% чувствуют себя не уверенно,  28 % респондентов пребывают в состоянии стресса. </w:t>
      </w:r>
    </w:p>
    <w:p w:rsidR="00A93A25" w:rsidRPr="009C2A81" w:rsidRDefault="00A93A25" w:rsidP="00A93A25">
      <w:pPr>
        <w:ind w:firstLine="567"/>
        <w:jc w:val="both"/>
        <w:rPr>
          <w:sz w:val="28"/>
          <w:szCs w:val="28"/>
        </w:rPr>
      </w:pPr>
      <w:proofErr w:type="gramStart"/>
      <w:r w:rsidRPr="009C2A81">
        <w:rPr>
          <w:sz w:val="28"/>
          <w:szCs w:val="28"/>
        </w:rPr>
        <w:lastRenderedPageBreak/>
        <w:t xml:space="preserve">Активный отдых предпочитают 55% опрошенных, а пассивный – 45%. Как следует из полученных данных, около половины респондентов (44%) оценивают свое свободное время в 3-4 часа,  28% - 2-3 часа, 22 % - 4-5 часов. </w:t>
      </w:r>
      <w:proofErr w:type="gramEnd"/>
    </w:p>
    <w:p w:rsidR="00A93A25" w:rsidRPr="009C2A81" w:rsidRDefault="00A93A25" w:rsidP="00A93A25">
      <w:pPr>
        <w:ind w:firstLine="567"/>
        <w:jc w:val="both"/>
        <w:rPr>
          <w:sz w:val="28"/>
          <w:szCs w:val="28"/>
        </w:rPr>
      </w:pPr>
      <w:r w:rsidRPr="009C2A81">
        <w:rPr>
          <w:sz w:val="28"/>
          <w:szCs w:val="28"/>
        </w:rPr>
        <w:t>При оценке форм домашнего отдыха 53% опрошенных предпочитают дневной сон, 47 % отдают предпочтение просмотру фотоальбомов и фотографий, 61% - просмотру телепередач и кинофильмов при этом затрачивают на данный вид отдыха 3-4 часа в сутки.</w:t>
      </w:r>
      <w:r>
        <w:rPr>
          <w:sz w:val="28"/>
          <w:szCs w:val="28"/>
        </w:rPr>
        <w:t xml:space="preserve"> </w:t>
      </w:r>
      <w:r w:rsidRPr="009C2A81">
        <w:rPr>
          <w:sz w:val="28"/>
          <w:szCs w:val="28"/>
        </w:rPr>
        <w:t xml:space="preserve">Одной из форм домашнего досуга является чтение книг. Более половины респондентов (58%) отдают предпочтение произведениям классиков, 42% - читают </w:t>
      </w:r>
      <w:proofErr w:type="spellStart"/>
      <w:r w:rsidRPr="009C2A81">
        <w:rPr>
          <w:sz w:val="28"/>
          <w:szCs w:val="28"/>
        </w:rPr>
        <w:t>фэнтази</w:t>
      </w:r>
      <w:proofErr w:type="spellEnd"/>
      <w:r w:rsidRPr="009C2A81">
        <w:rPr>
          <w:sz w:val="28"/>
          <w:szCs w:val="28"/>
        </w:rPr>
        <w:t>, около 30 %</w:t>
      </w:r>
      <w:r>
        <w:rPr>
          <w:sz w:val="28"/>
          <w:szCs w:val="28"/>
        </w:rPr>
        <w:t xml:space="preserve"> </w:t>
      </w:r>
      <w:r w:rsidRPr="009C2A81">
        <w:rPr>
          <w:sz w:val="28"/>
          <w:szCs w:val="28"/>
        </w:rPr>
        <w:t>респондентов увлекаются поэзией и научно-популярной литературой, 14% читают религиозную литературу, а 5% респондентов ответили, что не читают печатные издания.</w:t>
      </w:r>
    </w:p>
    <w:p w:rsidR="00A93A25" w:rsidRPr="009C2A81" w:rsidRDefault="00A93A25" w:rsidP="00A93A25">
      <w:pPr>
        <w:ind w:firstLine="567"/>
        <w:jc w:val="both"/>
        <w:rPr>
          <w:sz w:val="28"/>
          <w:szCs w:val="28"/>
        </w:rPr>
      </w:pPr>
      <w:r w:rsidRPr="009C2A81">
        <w:rPr>
          <w:sz w:val="28"/>
          <w:szCs w:val="28"/>
        </w:rPr>
        <w:t xml:space="preserve"> Оценивая общение как форму досуга, 11 % респондентов выбрали только общение с близкими, 36 % только с друзьями, 50% отметили </w:t>
      </w:r>
      <w:proofErr w:type="gramStart"/>
      <w:r w:rsidRPr="009C2A81">
        <w:rPr>
          <w:sz w:val="28"/>
          <w:szCs w:val="28"/>
        </w:rPr>
        <w:t>общение</w:t>
      </w:r>
      <w:proofErr w:type="gramEnd"/>
      <w:r w:rsidRPr="009C2A81">
        <w:rPr>
          <w:sz w:val="28"/>
          <w:szCs w:val="28"/>
        </w:rPr>
        <w:t xml:space="preserve"> как с близкими,  так и с друзьями и 3 %  указали другие виды общения. Как видно из приведенных данных,  время  общения с друзьями значительно превосходит время других видов общения.</w:t>
      </w:r>
    </w:p>
    <w:p w:rsidR="00A93A25" w:rsidRPr="00C01763" w:rsidRDefault="00A93A25" w:rsidP="00A93A25">
      <w:pPr>
        <w:ind w:firstLine="567"/>
        <w:jc w:val="both"/>
        <w:rPr>
          <w:sz w:val="28"/>
          <w:szCs w:val="28"/>
        </w:rPr>
      </w:pPr>
      <w:proofErr w:type="gramStart"/>
      <w:r w:rsidRPr="00C01763">
        <w:rPr>
          <w:sz w:val="28"/>
          <w:szCs w:val="28"/>
        </w:rPr>
        <w:t xml:space="preserve">Среди респондентов, выбравших общение с близкими и друзьями, 70%  опрошенных указали, что время общения с близкими не превышает </w:t>
      </w:r>
      <w:r>
        <w:rPr>
          <w:sz w:val="28"/>
          <w:szCs w:val="28"/>
        </w:rPr>
        <w:t xml:space="preserve">1 </w:t>
      </w:r>
      <w:r w:rsidRPr="00C01763">
        <w:rPr>
          <w:sz w:val="28"/>
          <w:szCs w:val="28"/>
        </w:rPr>
        <w:t>часа, а</w:t>
      </w:r>
      <w:r>
        <w:rPr>
          <w:sz w:val="28"/>
          <w:szCs w:val="28"/>
        </w:rPr>
        <w:t xml:space="preserve"> внеаудиторное </w:t>
      </w:r>
      <w:r w:rsidRPr="00C01763">
        <w:rPr>
          <w:sz w:val="28"/>
          <w:szCs w:val="28"/>
        </w:rPr>
        <w:t xml:space="preserve"> время общения с друзьями составляет 4-5 часов.</w:t>
      </w:r>
      <w:proofErr w:type="gramEnd"/>
      <w:r w:rsidRPr="00C01763">
        <w:rPr>
          <w:sz w:val="28"/>
          <w:szCs w:val="28"/>
        </w:rPr>
        <w:t xml:space="preserve"> У остальных респондентов (30%) данной группы время общения с близкими и друзьями распределено поровну и не превышает 2 часов в сутки. </w:t>
      </w:r>
    </w:p>
    <w:p w:rsidR="00A93A25" w:rsidRDefault="00A93A25" w:rsidP="00A93A25">
      <w:pPr>
        <w:pStyle w:val="Mystyle"/>
        <w:spacing w:before="0"/>
        <w:rPr>
          <w:sz w:val="28"/>
          <w:szCs w:val="28"/>
        </w:rPr>
      </w:pPr>
      <w:proofErr w:type="gramStart"/>
      <w:r>
        <w:rPr>
          <w:sz w:val="28"/>
          <w:szCs w:val="28"/>
        </w:rPr>
        <w:t>Полагаем, что небольшое время общения с близкими у студенческой молодежи может быть обусловлено рядом причин: меньшим временем для общения у взрослых членов семьи, которые часть свободного времени затрачивают на осуществление домашних забот; проживание части респондентов  (иногородних) вне семьи; естественным отдалением молодежи от родителей, вызванным процессами социализации в среде сверстников, а также отсутствием или слабым развитием семейных досуговых форм отдыха.</w:t>
      </w:r>
      <w:proofErr w:type="gramEnd"/>
      <w:r>
        <w:rPr>
          <w:sz w:val="28"/>
          <w:szCs w:val="28"/>
        </w:rPr>
        <w:t xml:space="preserve"> Одной из причин нежелания молодежи общаться с родными может быть также эмоциональный фон в семье. Причиной уменьшения времени общения студенческой молодежи с родителями может быть и изменение форм досуга родителей. Так согласно </w:t>
      </w:r>
      <w:r w:rsidRPr="003265E5">
        <w:rPr>
          <w:sz w:val="28"/>
          <w:szCs w:val="28"/>
        </w:rPr>
        <w:t>[</w:t>
      </w:r>
      <w:r w:rsidRPr="00E23287">
        <w:rPr>
          <w:sz w:val="28"/>
          <w:szCs w:val="28"/>
        </w:rPr>
        <w:t>2</w:t>
      </w:r>
      <w:r w:rsidRPr="003265E5">
        <w:rPr>
          <w:sz w:val="28"/>
          <w:szCs w:val="28"/>
        </w:rPr>
        <w:t>]</w:t>
      </w:r>
      <w:r>
        <w:rPr>
          <w:sz w:val="28"/>
          <w:szCs w:val="28"/>
        </w:rPr>
        <w:t>, в настоящее время практически все население в</w:t>
      </w:r>
      <w:r w:rsidR="00A72CA9">
        <w:rPr>
          <w:sz w:val="28"/>
          <w:szCs w:val="28"/>
        </w:rPr>
        <w:t>овлечено</w:t>
      </w:r>
      <w:r>
        <w:rPr>
          <w:sz w:val="28"/>
          <w:szCs w:val="28"/>
        </w:rPr>
        <w:t xml:space="preserve"> в социальные сети.  «</w:t>
      </w:r>
      <w:r w:rsidRPr="003265E5">
        <w:rPr>
          <w:sz w:val="28"/>
          <w:szCs w:val="28"/>
        </w:rPr>
        <w:t xml:space="preserve">При этом не имеет значения возраст респондента – все они одинаково открыты для общения, чем зачастую и заполняют свое свободное время. И только 2%-3% взрослых и около 2% молодежи заявляют, что </w:t>
      </w:r>
      <w:proofErr w:type="gramStart"/>
      <w:r w:rsidRPr="003265E5">
        <w:rPr>
          <w:sz w:val="28"/>
          <w:szCs w:val="28"/>
        </w:rPr>
        <w:t>одиноки</w:t>
      </w:r>
      <w:proofErr w:type="gramEnd"/>
      <w:r>
        <w:rPr>
          <w:sz w:val="28"/>
          <w:szCs w:val="28"/>
        </w:rPr>
        <w:t xml:space="preserve">, </w:t>
      </w:r>
      <w:r w:rsidRPr="003265E5">
        <w:rPr>
          <w:sz w:val="28"/>
          <w:szCs w:val="28"/>
        </w:rPr>
        <w:t xml:space="preserve"> и ни с кем не общаются</w:t>
      </w:r>
      <w:r>
        <w:rPr>
          <w:sz w:val="28"/>
          <w:szCs w:val="28"/>
        </w:rPr>
        <w:t>»</w:t>
      </w:r>
      <w:r w:rsidRPr="0021670F">
        <w:rPr>
          <w:rFonts w:ascii="Tahoma" w:hAnsi="Tahoma" w:cs="Tahoma"/>
          <w:b/>
          <w:color w:val="000000"/>
          <w:sz w:val="18"/>
          <w:szCs w:val="18"/>
        </w:rPr>
        <w:t xml:space="preserve">. </w:t>
      </w:r>
      <w:r>
        <w:rPr>
          <w:sz w:val="28"/>
          <w:szCs w:val="28"/>
        </w:rPr>
        <w:t xml:space="preserve"> К сожалению, согласно социологическим исследованиям  </w:t>
      </w:r>
      <w:r w:rsidRPr="003A1F4D">
        <w:rPr>
          <w:sz w:val="28"/>
          <w:szCs w:val="28"/>
        </w:rPr>
        <w:t>[</w:t>
      </w:r>
      <w:r w:rsidRPr="00E23287">
        <w:rPr>
          <w:sz w:val="28"/>
          <w:szCs w:val="28"/>
        </w:rPr>
        <w:t>3</w:t>
      </w:r>
      <w:r w:rsidRPr="003A1F4D">
        <w:rPr>
          <w:sz w:val="28"/>
          <w:szCs w:val="28"/>
        </w:rPr>
        <w:t>]</w:t>
      </w:r>
      <w:r>
        <w:rPr>
          <w:sz w:val="28"/>
          <w:szCs w:val="28"/>
        </w:rPr>
        <w:t xml:space="preserve"> во многих семьях по мере взросления детей ухудшаются отношения между родителями, их умение поддерживать любовь и теплоту друг к другу. Не желание молодого человека принимать чью-либо сторону в спорах старших может также выступать одной из причин сведения к минимуму общения с </w:t>
      </w:r>
      <w:proofErr w:type="gramStart"/>
      <w:r>
        <w:rPr>
          <w:sz w:val="28"/>
          <w:szCs w:val="28"/>
        </w:rPr>
        <w:t>близкими</w:t>
      </w:r>
      <w:proofErr w:type="gramEnd"/>
      <w:r>
        <w:rPr>
          <w:sz w:val="28"/>
          <w:szCs w:val="28"/>
        </w:rPr>
        <w:t xml:space="preserve">. Вместе с тем замечено, что  дети, </w:t>
      </w:r>
      <w:r w:rsidRPr="00007A7B">
        <w:rPr>
          <w:sz w:val="28"/>
          <w:szCs w:val="28"/>
        </w:rPr>
        <w:t>семьи, которы</w:t>
      </w:r>
      <w:r>
        <w:rPr>
          <w:sz w:val="28"/>
          <w:szCs w:val="28"/>
        </w:rPr>
        <w:t>х</w:t>
      </w:r>
      <w:r w:rsidRPr="00007A7B">
        <w:rPr>
          <w:sz w:val="28"/>
          <w:szCs w:val="28"/>
        </w:rPr>
        <w:t xml:space="preserve"> активно проводят свой досуг вместе, менее конфликтные</w:t>
      </w:r>
      <w:r>
        <w:rPr>
          <w:sz w:val="28"/>
          <w:szCs w:val="28"/>
        </w:rPr>
        <w:t xml:space="preserve"> и </w:t>
      </w:r>
      <w:r w:rsidRPr="00007A7B">
        <w:rPr>
          <w:sz w:val="28"/>
          <w:szCs w:val="28"/>
        </w:rPr>
        <w:t xml:space="preserve"> реже становятся асоциальными элементами.</w:t>
      </w:r>
      <w:r>
        <w:rPr>
          <w:sz w:val="28"/>
          <w:szCs w:val="28"/>
        </w:rPr>
        <w:t xml:space="preserve"> Нельзя не согласиться с мнением </w:t>
      </w:r>
      <w:r w:rsidRPr="00007A7B">
        <w:rPr>
          <w:sz w:val="28"/>
          <w:szCs w:val="28"/>
        </w:rPr>
        <w:t>[</w:t>
      </w:r>
      <w:r w:rsidRPr="00E23287">
        <w:rPr>
          <w:sz w:val="28"/>
          <w:szCs w:val="28"/>
        </w:rPr>
        <w:t>4</w:t>
      </w:r>
      <w:r w:rsidRPr="00007A7B">
        <w:rPr>
          <w:sz w:val="28"/>
          <w:szCs w:val="28"/>
        </w:rPr>
        <w:t>]</w:t>
      </w:r>
      <w:r>
        <w:rPr>
          <w:sz w:val="28"/>
          <w:szCs w:val="28"/>
        </w:rPr>
        <w:t>, «…</w:t>
      </w:r>
      <w:r w:rsidRPr="00007A7B">
        <w:rPr>
          <w:sz w:val="28"/>
          <w:szCs w:val="28"/>
        </w:rPr>
        <w:t xml:space="preserve">Чем старше становятся дети, тем </w:t>
      </w:r>
      <w:r w:rsidRPr="00007A7B">
        <w:rPr>
          <w:sz w:val="28"/>
          <w:szCs w:val="28"/>
        </w:rPr>
        <w:lastRenderedPageBreak/>
        <w:t>товарищеское окружение играет все большую и большую роль. Взять на себя полное руководство этим товарищеским влиянием родители, конечно, не могут, но за ними остается полная возможность наблюдать за этим товарищеским влиянием, а это в большинстве случаев бывает совершенно достаточно, если в семье уже образовался опыт коллективной связи, доверия, правдивости, если правильно создан родительский авторитет. В таком случае для родителей нужно только одно: более или менее основательно знать, что окружает вашего сына или вашу дочь</w:t>
      </w:r>
      <w:r>
        <w:rPr>
          <w:sz w:val="28"/>
          <w:szCs w:val="28"/>
        </w:rPr>
        <w:t>».</w:t>
      </w:r>
    </w:p>
    <w:p w:rsidR="00A93A25" w:rsidRDefault="00A93A25" w:rsidP="00A93A25">
      <w:pPr>
        <w:pStyle w:val="Mystyle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При оценке активного отдыха наиболее предпочтительными оказались пешие туристические походы (44% респондентов), велопрогулки (36%), и организованный отдых в отелях, домах отдыха, пансионатах (36%), «фотоохота» (31 % респондентов).  Физкультурным и спортивным формам отдыха отдают предпочтение 30-35%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. Не пользуются у современных студентов спросом культурно-досуговые учреждения – менее 20 % респондентов посещают выставки и 10% - музеи. Так, хотя посещение выставок картин отметили 36 % респондентов, данный результат может быть обусловлен профессиональными интересами опрошенных, среди которых 30% составляли студенты специальности дизайн. Несколько повышенный (28%) интерес к вещевым выставкам свидетельствует, по нашему мнению, о потребительских интересах студенческой молодежи. </w:t>
      </w:r>
    </w:p>
    <w:p w:rsidR="00A93A25" w:rsidRDefault="00A93A25" w:rsidP="00A93A25">
      <w:pPr>
        <w:pStyle w:val="Mystyle"/>
        <w:spacing w:before="0"/>
        <w:rPr>
          <w:sz w:val="28"/>
          <w:szCs w:val="28"/>
        </w:rPr>
      </w:pPr>
      <w:r>
        <w:rPr>
          <w:sz w:val="28"/>
          <w:szCs w:val="28"/>
        </w:rPr>
        <w:t>Среди музыкальных пристрастий молодежи на первом месте стоит рок (56% респондентов), 28% - джаз, остальные виды музыки привлекают не более 22% респондентов.  Редко студенческая молодежь посещает театры, при этом 42 % респондентов, посещающих театр,  отдают предпочтение театру оперы и балета.</w:t>
      </w:r>
    </w:p>
    <w:p w:rsidR="00A93A25" w:rsidRDefault="00A93A25" w:rsidP="00A93A25">
      <w:pPr>
        <w:pStyle w:val="Mystyle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Среди досуговых учреждений большинство опрошенных (83%)  отдают предпочтение посещению кафе, баров и ресторанов. При этом 67% респондентов посещают эти учреждения иногда, 13% один раз в месяц, 20 % один раз в неделю, а 11% респондентов не посещают никогда. Посещению  клубов отдают предпочтение  40% опрошенных, при этом частота посещения колеблется от  одного раза в месяц до одного раза в год. Небольшой процент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(8 %) отметили дискотеку как форму проведения свободного времени.</w:t>
      </w:r>
      <w:r w:rsidR="00A72CA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рекреационные тенденции студенческой молодежи позволяют оценить материальное положение семей. Поскольку большинство студентов обучаются на платной основе, и на первых курсах мало студентов совмещают работу с учебой, то средства для посещения данных заведений поступают из семейного бюджета. Можно полагать,  что 20% семей респондентов обладают хорошим материальным положением, 13% неплохим и около 70%  семей имеют невысокое материальное положение.</w:t>
      </w:r>
    </w:p>
    <w:p w:rsidR="00A93A25" w:rsidRDefault="00A93A25" w:rsidP="00A93A25">
      <w:pPr>
        <w:pStyle w:val="Mystyle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Предпочтение вкусной еде отдают 69 % респондентов, мясу- 42%, рыбе – 53%, сладости приносят удовольствие -44 % респондентов. Среди напитков предпочтение отдается спрайту и  кока-коле, 6% респондентов курят, 22% употребляют слабые алкогольные напитки. </w:t>
      </w:r>
    </w:p>
    <w:p w:rsidR="00A93A25" w:rsidRDefault="00A93A25" w:rsidP="00A93A25">
      <w:pPr>
        <w:pStyle w:val="Mystyle"/>
        <w:spacing w:before="0"/>
        <w:rPr>
          <w:sz w:val="28"/>
          <w:szCs w:val="28"/>
        </w:rPr>
      </w:pPr>
      <w:r>
        <w:rPr>
          <w:sz w:val="28"/>
          <w:szCs w:val="28"/>
        </w:rPr>
        <w:t>Особое место среди досуговых предпочтений молодежи занимает компьютер. Так почти</w:t>
      </w:r>
      <w:r w:rsidR="00A7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90% респондентов являются членами социальных </w:t>
      </w:r>
      <w:r>
        <w:rPr>
          <w:sz w:val="28"/>
          <w:szCs w:val="28"/>
        </w:rPr>
        <w:lastRenderedPageBreak/>
        <w:t>сетей и осуществляют виртуальное общение с множеством друзей</w:t>
      </w:r>
      <w:r w:rsidR="00A7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(44% респондентов отметили, что имеют от 50-до 100 друзей в социальных сетях, по 22% респондентов сообщили, что у них от 100 до 200  и более 200друзей, 11% респондентов не имеют друзей в социальных сетях). Относительно частоты общения в сетях 64% опрошенных отмечают,  что общаются часто, 15% - редко, 13% - иногда. Как следует из полученных данных, 28 % опрошенных проводят за компьютером  7-12 часов, 39% - 4-6 часов, 33% - 2-3 часа в сутки. </w:t>
      </w:r>
    </w:p>
    <w:p w:rsidR="00A93A25" w:rsidRDefault="00A93A25" w:rsidP="00A93A25">
      <w:pPr>
        <w:pStyle w:val="Mystyle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Помимо общения в социальных сетях и посещения чатов это время используется студентами для поиска информации в интернете (72% респондентов), на чтение электронных книг – (42%), компьютерные игры – (42%респондентов). </w:t>
      </w:r>
    </w:p>
    <w:p w:rsidR="00A93A25" w:rsidRPr="00A93A25" w:rsidRDefault="00A93A25" w:rsidP="00A93A25">
      <w:pPr>
        <w:pStyle w:val="Mystyle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EA025B">
        <w:rPr>
          <w:sz w:val="28"/>
          <w:szCs w:val="28"/>
        </w:rPr>
        <w:t>троекратный рост использования компьютерной техники в бытовых и информационных</w:t>
      </w:r>
      <w:r w:rsidR="00A72CA9">
        <w:rPr>
          <w:sz w:val="28"/>
          <w:szCs w:val="28"/>
        </w:rPr>
        <w:t xml:space="preserve"> </w:t>
      </w:r>
      <w:r w:rsidRPr="00EA025B">
        <w:rPr>
          <w:sz w:val="28"/>
          <w:szCs w:val="28"/>
        </w:rPr>
        <w:t>целях</w:t>
      </w:r>
      <w:r>
        <w:rPr>
          <w:sz w:val="28"/>
          <w:szCs w:val="28"/>
        </w:rPr>
        <w:t xml:space="preserve">, происшедший за  последние десять лет, и возрастание материального обеспечения семей  оказывают значительное влияние на досуговые предпочтения молодежи. </w:t>
      </w:r>
      <w:r w:rsidRPr="00EA025B">
        <w:rPr>
          <w:sz w:val="28"/>
          <w:szCs w:val="28"/>
        </w:rPr>
        <w:t>Интернет и виртуальная реальность</w:t>
      </w:r>
      <w:r>
        <w:rPr>
          <w:sz w:val="28"/>
          <w:szCs w:val="28"/>
        </w:rPr>
        <w:t xml:space="preserve">, </w:t>
      </w:r>
      <w:r w:rsidRPr="00EA025B">
        <w:rPr>
          <w:sz w:val="28"/>
          <w:szCs w:val="28"/>
        </w:rPr>
        <w:t>воплощенная в сети, компьютерных играх</w:t>
      </w:r>
      <w:r>
        <w:rPr>
          <w:sz w:val="28"/>
          <w:szCs w:val="28"/>
        </w:rPr>
        <w:t xml:space="preserve">, электронных книгах </w:t>
      </w:r>
      <w:r w:rsidRPr="00EA025B">
        <w:rPr>
          <w:sz w:val="28"/>
          <w:szCs w:val="28"/>
        </w:rPr>
        <w:t xml:space="preserve">  и видеоиграх занимает все больше места в досуге молодежи, постепенно вытесняя другие виды деятельности</w:t>
      </w:r>
      <w:r>
        <w:rPr>
          <w:sz w:val="28"/>
          <w:szCs w:val="28"/>
        </w:rPr>
        <w:t xml:space="preserve"> - </w:t>
      </w:r>
      <w:r w:rsidRPr="00EA025B">
        <w:rPr>
          <w:sz w:val="28"/>
          <w:szCs w:val="28"/>
        </w:rPr>
        <w:t xml:space="preserve"> происходит постепенная виртуализация досуга</w:t>
      </w:r>
      <w:r w:rsidRPr="00153A7C">
        <w:rPr>
          <w:sz w:val="28"/>
          <w:szCs w:val="28"/>
        </w:rPr>
        <w:t>. Формируется особая</w:t>
      </w:r>
      <w:r>
        <w:rPr>
          <w:sz w:val="28"/>
          <w:szCs w:val="28"/>
        </w:rPr>
        <w:t xml:space="preserve"> виртуальная культура досуга. Данная культура оказывает трансформирующее воздействие на традиционные формы </w:t>
      </w:r>
      <w:r w:rsidRPr="00153A7C">
        <w:rPr>
          <w:sz w:val="28"/>
          <w:szCs w:val="28"/>
        </w:rPr>
        <w:t>культур</w:t>
      </w:r>
      <w:r>
        <w:rPr>
          <w:sz w:val="28"/>
          <w:szCs w:val="28"/>
        </w:rPr>
        <w:t>ы, такие как семейное общение, чтение печатной литературы, посещение театров, музеев, выставок.  Конкурирующей ей формой досуга в среде молодежи является посещение кафе, баров, ресторанов и игровых клубов, что может свидетельствовать о потребительских предпочтениях современной молодежи.</w:t>
      </w:r>
    </w:p>
    <w:p w:rsidR="00A93A25" w:rsidRPr="00A93A25" w:rsidRDefault="00A93A25" w:rsidP="00A93A25">
      <w:pPr>
        <w:pStyle w:val="Mystyle"/>
        <w:spacing w:before="0"/>
        <w:rPr>
          <w:sz w:val="28"/>
          <w:szCs w:val="28"/>
        </w:rPr>
      </w:pPr>
    </w:p>
    <w:p w:rsidR="00A93A25" w:rsidRDefault="00A93A25" w:rsidP="00A93A25">
      <w:pPr>
        <w:pStyle w:val="Mystyle"/>
        <w:spacing w:before="0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A93A25" w:rsidRDefault="00A93A25" w:rsidP="00A93A25">
      <w:pPr>
        <w:pStyle w:val="a9"/>
        <w:shd w:val="clear" w:color="auto" w:fill="FFFFFF"/>
        <w:spacing w:before="0" w:beforeAutospacing="0" w:after="0" w:afterAutospacing="0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0B4C7A">
        <w:rPr>
          <w:sz w:val="22"/>
          <w:szCs w:val="22"/>
        </w:rPr>
        <w:t>1</w:t>
      </w:r>
      <w:r>
        <w:rPr>
          <w:sz w:val="28"/>
          <w:szCs w:val="28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Седова Н.Н. Досуговая активность молодёжи // Социологические исследования. 2009. № 12. – С. 56-59.</w:t>
      </w:r>
    </w:p>
    <w:p w:rsidR="00A93A25" w:rsidRDefault="00A93A25" w:rsidP="00A93A25">
      <w:pPr>
        <w:pStyle w:val="a9"/>
        <w:shd w:val="clear" w:color="auto" w:fill="FFFFFF"/>
        <w:spacing w:before="0" w:beforeAutospacing="0" w:after="0" w:afterAutospacing="0"/>
        <w:ind w:left="27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0B4C7A">
        <w:rPr>
          <w:sz w:val="22"/>
          <w:szCs w:val="22"/>
        </w:rPr>
        <w:t>2</w:t>
      </w:r>
      <w:r>
        <w:rPr>
          <w:sz w:val="28"/>
          <w:szCs w:val="28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Вишняк А.И. Тарасенко В.И. Культура молодежного досуга. – Киев: «Дума». 2001. – С. 123-124.</w:t>
      </w:r>
    </w:p>
    <w:p w:rsidR="00A93A25" w:rsidRDefault="00A93A25" w:rsidP="00A93A25">
      <w:pPr>
        <w:jc w:val="both"/>
        <w:rPr>
          <w:rStyle w:val="a6"/>
        </w:rPr>
      </w:pPr>
      <w:r w:rsidRPr="000B4C7A">
        <w:t xml:space="preserve">   3.</w:t>
      </w:r>
      <w:r>
        <w:rPr>
          <w:rFonts w:ascii="Arial" w:hAnsi="Arial" w:cs="Arial"/>
          <w:color w:val="333333"/>
          <w:sz w:val="21"/>
          <w:szCs w:val="21"/>
        </w:rPr>
        <w:t xml:space="preserve"> интернет ресурс: </w:t>
      </w:r>
      <w:hyperlink r:id="rId6" w:history="1">
        <w:r>
          <w:rPr>
            <w:rStyle w:val="a6"/>
          </w:rPr>
          <w:t>http://www.rb.ru/inform/76867.html</w:t>
        </w:r>
      </w:hyperlink>
      <w:r>
        <w:rPr>
          <w:rStyle w:val="a6"/>
        </w:rPr>
        <w:t xml:space="preserve"> , </w:t>
      </w:r>
    </w:p>
    <w:p w:rsidR="00A93A25" w:rsidRDefault="00A93A25" w:rsidP="00A93A25">
      <w:pPr>
        <w:jc w:val="both"/>
        <w:rPr>
          <w:rStyle w:val="a6"/>
        </w:rPr>
      </w:pPr>
      <w:r>
        <w:t xml:space="preserve">   4. Интернет ресурс: </w:t>
      </w:r>
      <w:hyperlink r:id="rId7" w:history="1">
        <w:r>
          <w:rPr>
            <w:rStyle w:val="a6"/>
          </w:rPr>
          <w:t>http://www.studentu.ru</w:t>
        </w:r>
      </w:hyperlink>
    </w:p>
    <w:p w:rsidR="00A93A25" w:rsidRDefault="00A93A25">
      <w:pPr>
        <w:rPr>
          <w:sz w:val="28"/>
          <w:szCs w:val="28"/>
        </w:rPr>
      </w:pPr>
    </w:p>
    <w:p w:rsidR="00A93A25" w:rsidRDefault="00A93A25">
      <w:pPr>
        <w:rPr>
          <w:sz w:val="28"/>
          <w:szCs w:val="28"/>
        </w:rPr>
      </w:pPr>
    </w:p>
    <w:sectPr w:rsidR="00A93A25" w:rsidSect="0050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C07"/>
    <w:rsid w:val="00302C07"/>
    <w:rsid w:val="00503C44"/>
    <w:rsid w:val="00801229"/>
    <w:rsid w:val="00A72CA9"/>
    <w:rsid w:val="00A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C07"/>
    <w:pPr>
      <w:spacing w:after="120"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02C0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0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style">
    <w:name w:val="Mystyle"/>
    <w:basedOn w:val="a"/>
    <w:uiPriority w:val="99"/>
    <w:rsid w:val="00302C07"/>
    <w:pPr>
      <w:autoSpaceDE w:val="0"/>
      <w:autoSpaceDN w:val="0"/>
      <w:spacing w:before="120"/>
      <w:ind w:firstLine="567"/>
      <w:jc w:val="both"/>
    </w:pPr>
  </w:style>
  <w:style w:type="character" w:styleId="a6">
    <w:name w:val="Hyperlink"/>
    <w:basedOn w:val="a0"/>
    <w:uiPriority w:val="99"/>
    <w:unhideWhenUsed/>
    <w:rsid w:val="00302C0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2C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C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93A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b.ru/inform/76867.html" TargetMode="External"/><Relationship Id="rId5" Type="http://schemas.openxmlformats.org/officeDocument/2006/relationships/hyperlink" Target="mailto:Tsialiuk@bs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2016-03-03T14:39:00Z</dcterms:created>
  <dcterms:modified xsi:type="dcterms:W3CDTF">2016-03-06T20:56:00Z</dcterms:modified>
</cp:coreProperties>
</file>