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A8" w:rsidRPr="00351898" w:rsidRDefault="00115BA8" w:rsidP="00351898">
      <w:pPr>
        <w:pStyle w:val="Style6"/>
        <w:widowControl/>
        <w:spacing w:line="360" w:lineRule="exact"/>
        <w:ind w:firstLine="0"/>
        <w:rPr>
          <w:rStyle w:val="FontStyle36"/>
          <w:sz w:val="28"/>
          <w:szCs w:val="28"/>
          <w:lang w:eastAsia="en-US"/>
        </w:rPr>
      </w:pPr>
    </w:p>
    <w:p w:rsidR="00115BA8" w:rsidRPr="00955872" w:rsidRDefault="00115BA8" w:rsidP="00115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872">
        <w:rPr>
          <w:rFonts w:ascii="Times New Roman" w:hAnsi="Times New Roman"/>
          <w:b/>
          <w:sz w:val="28"/>
          <w:szCs w:val="28"/>
        </w:rPr>
        <w:t>ГОСУДАРСТВЕННОЕ УЧРЕЖДЕНИЕ ОБРАЗОВАНИЯ</w:t>
      </w:r>
    </w:p>
    <w:p w:rsidR="00115BA8" w:rsidRPr="00955872" w:rsidRDefault="00115BA8" w:rsidP="00115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872">
        <w:rPr>
          <w:rFonts w:ascii="Times New Roman" w:hAnsi="Times New Roman"/>
          <w:b/>
          <w:sz w:val="28"/>
          <w:szCs w:val="28"/>
        </w:rPr>
        <w:t>«ИНСТИТУТ БИЗНЕСА И МЕНЕДЖМЕНТА ТЕХНОЛОГИЙ»</w:t>
      </w:r>
    </w:p>
    <w:p w:rsidR="00115BA8" w:rsidRDefault="00115BA8" w:rsidP="00115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872">
        <w:rPr>
          <w:rFonts w:ascii="Times New Roman" w:hAnsi="Times New Roman"/>
          <w:b/>
          <w:sz w:val="28"/>
          <w:szCs w:val="28"/>
        </w:rPr>
        <w:t>БЕЛОРУССКОГО ГОСУДАРСТВЕННОГО УНИВЕРСТИТЕТА</w:t>
      </w:r>
    </w:p>
    <w:p w:rsidR="00351898" w:rsidRDefault="00351898" w:rsidP="00115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5BA8" w:rsidRPr="00955872" w:rsidRDefault="00351898" w:rsidP="00115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бизнеса</w:t>
      </w:r>
    </w:p>
    <w:p w:rsidR="00115BA8" w:rsidRDefault="00115BA8" w:rsidP="00115BA8">
      <w:pPr>
        <w:jc w:val="center"/>
        <w:rPr>
          <w:rFonts w:ascii="Times New Roman" w:hAnsi="Times New Roman"/>
          <w:b/>
          <w:sz w:val="28"/>
          <w:szCs w:val="28"/>
        </w:rPr>
      </w:pPr>
      <w:r w:rsidRPr="00955872">
        <w:rPr>
          <w:rFonts w:ascii="Times New Roman" w:hAnsi="Times New Roman"/>
          <w:b/>
          <w:sz w:val="28"/>
          <w:szCs w:val="28"/>
        </w:rPr>
        <w:t>Кафедра бизнес-администрирование</w:t>
      </w:r>
    </w:p>
    <w:p w:rsidR="00351898" w:rsidRDefault="00351898" w:rsidP="00115B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5BA8" w:rsidRDefault="00115BA8" w:rsidP="00115B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351898" w:rsidRDefault="00351898" w:rsidP="00115B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5BA8" w:rsidRDefault="000B1F40" w:rsidP="00115B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СИСТЕМЫ МОТИВАЦИИ ПЕРСОНАЛА НА ПРИМЕРЕ ЗАСО «Белнефтестрах»</w:t>
      </w:r>
    </w:p>
    <w:p w:rsidR="00115BA8" w:rsidRDefault="00115BA8" w:rsidP="00115B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ШУЛЯК Дарья Александровна</w:t>
      </w:r>
    </w:p>
    <w:p w:rsidR="00115BA8" w:rsidRDefault="00115BA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7413">
        <w:rPr>
          <w:rFonts w:ascii="Times New Roman" w:hAnsi="Times New Roman"/>
          <w:sz w:val="28"/>
          <w:szCs w:val="28"/>
        </w:rPr>
        <w:t>Руководитель</w:t>
      </w:r>
    </w:p>
    <w:p w:rsidR="00115BA8" w:rsidRDefault="000B1F40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Капорцев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</w:t>
      </w:r>
      <w:r w:rsidR="00115BA8">
        <w:rPr>
          <w:rFonts w:ascii="Times New Roman" w:hAnsi="Times New Roman"/>
          <w:sz w:val="28"/>
          <w:szCs w:val="28"/>
        </w:rPr>
        <w:t>,</w:t>
      </w:r>
    </w:p>
    <w:p w:rsidR="00115BA8" w:rsidRDefault="000B1F40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</w:p>
    <w:p w:rsidR="00115BA8" w:rsidRDefault="00115BA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5BA8" w:rsidRDefault="00115BA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5BA8" w:rsidRDefault="00115BA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898" w:rsidRPr="00BF7413" w:rsidRDefault="00351898" w:rsidP="00115B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5BA8" w:rsidRPr="00BF7413" w:rsidRDefault="00115BA8" w:rsidP="00115BA8">
      <w:pPr>
        <w:spacing w:after="0"/>
        <w:rPr>
          <w:rFonts w:ascii="Times New Roman" w:hAnsi="Times New Roman"/>
          <w:sz w:val="28"/>
          <w:szCs w:val="28"/>
        </w:rPr>
      </w:pPr>
    </w:p>
    <w:p w:rsidR="00351898" w:rsidRDefault="00351898" w:rsidP="00351898">
      <w:pPr>
        <w:pStyle w:val="Style6"/>
        <w:widowControl/>
        <w:spacing w:line="360" w:lineRule="exact"/>
        <w:ind w:firstLine="69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Дипломная работа: 77 с., 18 табл., 14 рис., 52 источников.</w:t>
      </w:r>
    </w:p>
    <w:p w:rsidR="00351898" w:rsidRDefault="00351898" w:rsidP="00351898">
      <w:pPr>
        <w:pStyle w:val="Style6"/>
        <w:widowControl/>
        <w:spacing w:line="367" w:lineRule="exact"/>
        <w:ind w:firstLine="698"/>
        <w:rPr>
          <w:rStyle w:val="FontStyle36"/>
          <w:sz w:val="28"/>
          <w:szCs w:val="28"/>
        </w:rPr>
      </w:pPr>
    </w:p>
    <w:p w:rsidR="00351898" w:rsidRPr="00845009" w:rsidRDefault="00351898" w:rsidP="00351898">
      <w:pPr>
        <w:pStyle w:val="Style6"/>
        <w:widowControl/>
        <w:spacing w:line="367" w:lineRule="exact"/>
        <w:ind w:firstLine="698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Ключевые слова: Кадровая политика, </w:t>
      </w:r>
      <w:proofErr w:type="spellStart"/>
      <w:r>
        <w:rPr>
          <w:rStyle w:val="FontStyle36"/>
          <w:sz w:val="28"/>
          <w:szCs w:val="28"/>
        </w:rPr>
        <w:t>отивация</w:t>
      </w:r>
      <w:proofErr w:type="spellEnd"/>
      <w:r>
        <w:rPr>
          <w:rStyle w:val="FontStyle36"/>
          <w:sz w:val="28"/>
          <w:szCs w:val="28"/>
        </w:rPr>
        <w:t>, персонал, совершенствование, система, управление</w:t>
      </w:r>
    </w:p>
    <w:p w:rsidR="00351898" w:rsidRPr="00845009" w:rsidRDefault="00351898" w:rsidP="00351898">
      <w:pPr>
        <w:pStyle w:val="Style6"/>
        <w:widowControl/>
        <w:spacing w:line="367" w:lineRule="exact"/>
        <w:ind w:firstLine="706"/>
        <w:rPr>
          <w:rStyle w:val="FontStyle35"/>
          <w:sz w:val="28"/>
          <w:szCs w:val="28"/>
        </w:rPr>
      </w:pPr>
    </w:p>
    <w:p w:rsidR="00351898" w:rsidRPr="00845009" w:rsidRDefault="00351898" w:rsidP="00351898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845009">
        <w:rPr>
          <w:rStyle w:val="FontStyle35"/>
          <w:sz w:val="28"/>
          <w:szCs w:val="28"/>
        </w:rPr>
        <w:t xml:space="preserve">Объект </w:t>
      </w:r>
      <w:r w:rsidRPr="00845009">
        <w:rPr>
          <w:rStyle w:val="FontStyle36"/>
          <w:sz w:val="28"/>
          <w:szCs w:val="28"/>
        </w:rPr>
        <w:t xml:space="preserve"> </w:t>
      </w:r>
      <w:r w:rsidRPr="00845009">
        <w:rPr>
          <w:rStyle w:val="FontStyle36"/>
          <w:b/>
          <w:sz w:val="28"/>
          <w:szCs w:val="28"/>
        </w:rPr>
        <w:t>исследования</w:t>
      </w:r>
      <w:r w:rsidRPr="00845009">
        <w:rPr>
          <w:rStyle w:val="FontStyle36"/>
          <w:sz w:val="28"/>
          <w:szCs w:val="28"/>
        </w:rPr>
        <w:t xml:space="preserve"> – </w:t>
      </w:r>
      <w:r>
        <w:rPr>
          <w:rStyle w:val="FontStyle36"/>
          <w:sz w:val="28"/>
          <w:szCs w:val="28"/>
        </w:rPr>
        <w:t>ЗАСО «</w:t>
      </w:r>
      <w:proofErr w:type="spellStart"/>
      <w:r>
        <w:rPr>
          <w:rStyle w:val="FontStyle36"/>
          <w:sz w:val="28"/>
          <w:szCs w:val="28"/>
        </w:rPr>
        <w:t>Белнефтестрах</w:t>
      </w:r>
      <w:proofErr w:type="spellEnd"/>
      <w:r>
        <w:rPr>
          <w:rStyle w:val="FontStyle36"/>
          <w:sz w:val="28"/>
          <w:szCs w:val="28"/>
        </w:rPr>
        <w:t>»</w:t>
      </w:r>
      <w:r w:rsidRPr="00845009">
        <w:rPr>
          <w:rStyle w:val="FontStyle36"/>
          <w:sz w:val="28"/>
          <w:szCs w:val="28"/>
        </w:rPr>
        <w:t>.</w:t>
      </w:r>
    </w:p>
    <w:p w:rsidR="00351898" w:rsidRPr="00845009" w:rsidRDefault="00351898" w:rsidP="00351898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392B02">
        <w:rPr>
          <w:rStyle w:val="FontStyle35"/>
          <w:sz w:val="28"/>
          <w:szCs w:val="28"/>
        </w:rPr>
        <w:t>Предмет</w:t>
      </w:r>
      <w:r w:rsidRPr="00392B02">
        <w:rPr>
          <w:rStyle w:val="FontStyle35"/>
          <w:b w:val="0"/>
          <w:sz w:val="28"/>
          <w:szCs w:val="28"/>
        </w:rPr>
        <w:t xml:space="preserve">  </w:t>
      </w:r>
      <w:r w:rsidRPr="00392B02">
        <w:rPr>
          <w:rStyle w:val="FontStyle36"/>
          <w:b/>
          <w:sz w:val="28"/>
          <w:szCs w:val="28"/>
        </w:rPr>
        <w:t xml:space="preserve">исследования </w:t>
      </w:r>
      <w:r w:rsidRPr="00845009">
        <w:rPr>
          <w:rStyle w:val="FontStyle36"/>
          <w:sz w:val="28"/>
          <w:szCs w:val="28"/>
        </w:rPr>
        <w:t xml:space="preserve">-  </w:t>
      </w:r>
      <w:r>
        <w:rPr>
          <w:rStyle w:val="FontStyle36"/>
          <w:sz w:val="28"/>
          <w:szCs w:val="28"/>
        </w:rPr>
        <w:t>система мотивации на ЗАСО «</w:t>
      </w:r>
      <w:proofErr w:type="spellStart"/>
      <w:r>
        <w:rPr>
          <w:rStyle w:val="FontStyle36"/>
          <w:sz w:val="28"/>
          <w:szCs w:val="28"/>
        </w:rPr>
        <w:t>Белнефтестрах</w:t>
      </w:r>
      <w:proofErr w:type="spellEnd"/>
      <w:r>
        <w:rPr>
          <w:rStyle w:val="FontStyle36"/>
          <w:sz w:val="28"/>
          <w:szCs w:val="28"/>
        </w:rPr>
        <w:t>»</w:t>
      </w:r>
      <w:r w:rsidRPr="00845009">
        <w:rPr>
          <w:rStyle w:val="FontStyle36"/>
          <w:sz w:val="28"/>
          <w:szCs w:val="28"/>
        </w:rPr>
        <w:t>.</w:t>
      </w:r>
    </w:p>
    <w:p w:rsidR="00351898" w:rsidRPr="00845009" w:rsidRDefault="00351898" w:rsidP="00351898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392B02">
        <w:rPr>
          <w:rStyle w:val="FontStyle35"/>
          <w:sz w:val="28"/>
          <w:szCs w:val="28"/>
        </w:rPr>
        <w:t>Цель</w:t>
      </w:r>
      <w:r w:rsidRPr="00392B02">
        <w:rPr>
          <w:rStyle w:val="FontStyle35"/>
          <w:b w:val="0"/>
          <w:sz w:val="28"/>
          <w:szCs w:val="28"/>
        </w:rPr>
        <w:t xml:space="preserve"> </w:t>
      </w:r>
      <w:r w:rsidRPr="00392B02">
        <w:rPr>
          <w:rStyle w:val="FontStyle36"/>
          <w:b/>
          <w:sz w:val="28"/>
          <w:szCs w:val="28"/>
        </w:rPr>
        <w:t>работы</w:t>
      </w:r>
      <w:r>
        <w:rPr>
          <w:rStyle w:val="FontStyle36"/>
          <w:b/>
          <w:sz w:val="28"/>
          <w:szCs w:val="28"/>
        </w:rPr>
        <w:t>:</w:t>
      </w:r>
      <w:r w:rsidRPr="00845009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разработка мероприятий по совершенствованию мотивации труда на основе ее анализа в ЗАСО «</w:t>
      </w:r>
      <w:proofErr w:type="spellStart"/>
      <w:r>
        <w:rPr>
          <w:rStyle w:val="FontStyle36"/>
          <w:sz w:val="28"/>
          <w:szCs w:val="28"/>
        </w:rPr>
        <w:t>Белнефтестрах</w:t>
      </w:r>
      <w:proofErr w:type="spellEnd"/>
      <w:r>
        <w:rPr>
          <w:rStyle w:val="FontStyle36"/>
          <w:sz w:val="28"/>
          <w:szCs w:val="28"/>
        </w:rPr>
        <w:t>».</w:t>
      </w:r>
    </w:p>
    <w:p w:rsidR="00351898" w:rsidRPr="00845009" w:rsidRDefault="00351898" w:rsidP="00351898">
      <w:pPr>
        <w:pStyle w:val="Style6"/>
        <w:widowControl/>
        <w:spacing w:line="367" w:lineRule="exact"/>
        <w:ind w:firstLine="713"/>
        <w:rPr>
          <w:rStyle w:val="FontStyle36"/>
          <w:sz w:val="28"/>
          <w:szCs w:val="28"/>
        </w:rPr>
      </w:pPr>
      <w:r>
        <w:rPr>
          <w:rStyle w:val="FontStyle35"/>
          <w:sz w:val="28"/>
          <w:szCs w:val="28"/>
        </w:rPr>
        <w:t>Результаты и</w:t>
      </w:r>
      <w:r w:rsidRPr="00845009">
        <w:rPr>
          <w:rStyle w:val="FontStyle35"/>
          <w:sz w:val="28"/>
          <w:szCs w:val="28"/>
        </w:rPr>
        <w:t xml:space="preserve">сследования и разработки: </w:t>
      </w:r>
      <w:r>
        <w:rPr>
          <w:rStyle w:val="FontStyle36"/>
          <w:sz w:val="28"/>
          <w:szCs w:val="28"/>
        </w:rPr>
        <w:t>статистический, описательный, метод сравнения, логический и исторический анализ, позитивный и нормативный анализ, метод системного анализа, комплексного исследования</w:t>
      </w:r>
      <w:r w:rsidRPr="00845009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 Проанализирована действующая система мотивации персонала в ЗАСО «</w:t>
      </w:r>
      <w:proofErr w:type="spellStart"/>
      <w:r>
        <w:rPr>
          <w:rStyle w:val="FontStyle36"/>
          <w:sz w:val="28"/>
          <w:szCs w:val="28"/>
        </w:rPr>
        <w:t>Белнефтестрах</w:t>
      </w:r>
      <w:proofErr w:type="spellEnd"/>
      <w:r>
        <w:rPr>
          <w:rStyle w:val="FontStyle36"/>
          <w:sz w:val="28"/>
          <w:szCs w:val="28"/>
        </w:rPr>
        <w:t>», определены основные направления совершенствования системы мотивации на ЗАСО «</w:t>
      </w:r>
      <w:proofErr w:type="spellStart"/>
      <w:r>
        <w:rPr>
          <w:rStyle w:val="FontStyle36"/>
          <w:sz w:val="28"/>
          <w:szCs w:val="28"/>
        </w:rPr>
        <w:t>Белнефтестрах</w:t>
      </w:r>
      <w:proofErr w:type="spellEnd"/>
      <w:r>
        <w:rPr>
          <w:rStyle w:val="FontStyle36"/>
          <w:sz w:val="28"/>
          <w:szCs w:val="28"/>
        </w:rPr>
        <w:t>» и оценена эффективность.</w:t>
      </w:r>
    </w:p>
    <w:p w:rsidR="00351898" w:rsidRDefault="00351898" w:rsidP="00351898">
      <w:pPr>
        <w:pStyle w:val="Style6"/>
        <w:widowControl/>
        <w:spacing w:line="367" w:lineRule="exact"/>
        <w:ind w:firstLine="713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Практическая значимость результатов исследования: </w:t>
      </w:r>
      <w:r>
        <w:rPr>
          <w:rStyle w:val="FontStyle35"/>
          <w:b w:val="0"/>
          <w:sz w:val="28"/>
          <w:szCs w:val="28"/>
        </w:rPr>
        <w:t>разработка мероприятий по совершенствованию системы мотивации и снижению текучести кадров.</w:t>
      </w:r>
    </w:p>
    <w:p w:rsidR="00351898" w:rsidRDefault="00351898" w:rsidP="00351898">
      <w:pPr>
        <w:pStyle w:val="Style6"/>
        <w:widowControl/>
        <w:spacing w:line="367" w:lineRule="exact"/>
        <w:ind w:firstLine="713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Область возможного практического применения: </w:t>
      </w:r>
      <w:r w:rsidRPr="004128CD">
        <w:rPr>
          <w:rStyle w:val="FontStyle35"/>
          <w:b w:val="0"/>
          <w:sz w:val="28"/>
          <w:szCs w:val="28"/>
        </w:rPr>
        <w:t xml:space="preserve">предложенные рекомендации </w:t>
      </w:r>
      <w:r>
        <w:rPr>
          <w:rStyle w:val="FontStyle35"/>
          <w:b w:val="0"/>
          <w:sz w:val="28"/>
          <w:szCs w:val="28"/>
        </w:rPr>
        <w:t>по совершенствованию системы мотивации могут быть применены на практике руководством предприятия и специалистами отдела кадров на ЗАСО «</w:t>
      </w:r>
      <w:proofErr w:type="spellStart"/>
      <w:r>
        <w:rPr>
          <w:rStyle w:val="FontStyle35"/>
          <w:b w:val="0"/>
          <w:sz w:val="28"/>
          <w:szCs w:val="28"/>
        </w:rPr>
        <w:t>Белнефтестрах</w:t>
      </w:r>
      <w:proofErr w:type="spellEnd"/>
      <w:r>
        <w:rPr>
          <w:rStyle w:val="FontStyle35"/>
          <w:b w:val="0"/>
          <w:sz w:val="28"/>
          <w:szCs w:val="28"/>
        </w:rPr>
        <w:t>»</w:t>
      </w:r>
    </w:p>
    <w:p w:rsidR="00351898" w:rsidRPr="00845009" w:rsidRDefault="00351898" w:rsidP="00351898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845009">
        <w:rPr>
          <w:rStyle w:val="FontStyle36"/>
          <w:sz w:val="28"/>
          <w:szCs w:val="28"/>
        </w:rPr>
        <w:t>Автор работы подтверждает, что приведенный в ней</w:t>
      </w:r>
      <w:r>
        <w:rPr>
          <w:rStyle w:val="FontStyle36"/>
          <w:sz w:val="28"/>
          <w:szCs w:val="28"/>
        </w:rPr>
        <w:t xml:space="preserve"> расчётно-аналитический </w:t>
      </w:r>
      <w:r w:rsidRPr="00845009">
        <w:rPr>
          <w:rStyle w:val="FontStyle36"/>
          <w:sz w:val="28"/>
          <w:szCs w:val="28"/>
        </w:rPr>
        <w:t>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351898" w:rsidRPr="00845009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Pr="00845009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Pr="00845009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Pr="00845009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Pr="00845009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Pr="00845009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Default="00351898" w:rsidP="00351898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351898" w:rsidRPr="00280218" w:rsidRDefault="00351898" w:rsidP="00351898">
      <w:pPr>
        <w:pStyle w:val="Style6"/>
        <w:spacing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Thesis: </w:t>
      </w:r>
      <w:r w:rsidRPr="00FD0DB9">
        <w:rPr>
          <w:rFonts w:ascii="Times New Roman" w:hAnsi="Times New Roman"/>
          <w:sz w:val="28"/>
          <w:szCs w:val="28"/>
          <w:lang w:val="en-US"/>
        </w:rPr>
        <w:t>77</w:t>
      </w:r>
      <w:r>
        <w:rPr>
          <w:rFonts w:ascii="Times New Roman" w:hAnsi="Times New Roman"/>
          <w:sz w:val="28"/>
          <w:szCs w:val="28"/>
          <w:lang w:val="en-US"/>
        </w:rPr>
        <w:t xml:space="preserve"> p., </w:t>
      </w:r>
      <w:r w:rsidRPr="00FD0DB9">
        <w:rPr>
          <w:rFonts w:ascii="Times New Roman" w:hAnsi="Times New Roman"/>
          <w:sz w:val="28"/>
          <w:szCs w:val="28"/>
          <w:lang w:val="en-US"/>
        </w:rPr>
        <w:t>18</w:t>
      </w:r>
      <w:r>
        <w:rPr>
          <w:rFonts w:ascii="Times New Roman" w:hAnsi="Times New Roman"/>
          <w:sz w:val="28"/>
          <w:szCs w:val="28"/>
          <w:lang w:val="en-US"/>
        </w:rPr>
        <w:t xml:space="preserve"> tab., </w:t>
      </w:r>
      <w:r w:rsidRPr="00FD0DB9">
        <w:rPr>
          <w:rFonts w:ascii="Times New Roman" w:hAnsi="Times New Roman"/>
          <w:sz w:val="28"/>
          <w:szCs w:val="28"/>
          <w:lang w:val="en-US"/>
        </w:rPr>
        <w:t>14</w:t>
      </w:r>
      <w:r w:rsidRPr="002802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img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5</w:t>
      </w:r>
      <w:r w:rsidRPr="00FD0DB9">
        <w:rPr>
          <w:rFonts w:ascii="Times New Roman" w:hAnsi="Times New Roman"/>
          <w:sz w:val="28"/>
          <w:szCs w:val="28"/>
          <w:lang w:val="en-US"/>
        </w:rPr>
        <w:t>2</w:t>
      </w:r>
      <w:r w:rsidRPr="00280218">
        <w:rPr>
          <w:rFonts w:ascii="Times New Roman" w:hAnsi="Times New Roman"/>
          <w:sz w:val="28"/>
          <w:szCs w:val="28"/>
          <w:lang w:val="en-US"/>
        </w:rPr>
        <w:t xml:space="preserve"> sources.</w:t>
      </w:r>
    </w:p>
    <w:p w:rsidR="00351898" w:rsidRPr="00280218" w:rsidRDefault="00351898" w:rsidP="00351898">
      <w:pPr>
        <w:pStyle w:val="Style6"/>
        <w:spacing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351898" w:rsidRPr="00261667" w:rsidRDefault="00351898" w:rsidP="0035189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80218">
        <w:rPr>
          <w:rFonts w:ascii="Times New Roman" w:hAnsi="Times New Roman"/>
          <w:sz w:val="28"/>
          <w:szCs w:val="28"/>
          <w:lang w:val="en-US"/>
        </w:rPr>
        <w:t xml:space="preserve">Keywords: </w:t>
      </w:r>
      <w:r w:rsidRPr="00261667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Personnel </w:t>
      </w:r>
      <w:proofErr w:type="gramStart"/>
      <w:r w:rsidRPr="00261667">
        <w:rPr>
          <w:rFonts w:ascii="Times New Roman" w:hAnsi="Times New Roman" w:cs="Times New Roman"/>
          <w:color w:val="212121"/>
          <w:sz w:val="28"/>
          <w:szCs w:val="28"/>
          <w:lang w:val="en-US"/>
        </w:rPr>
        <w:t>policy ,</w:t>
      </w:r>
      <w:proofErr w:type="gramEnd"/>
      <w:r w:rsidRPr="00261667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261667">
        <w:rPr>
          <w:rFonts w:ascii="Times New Roman" w:hAnsi="Times New Roman" w:cs="Times New Roman"/>
          <w:color w:val="212121"/>
          <w:sz w:val="28"/>
          <w:szCs w:val="28"/>
          <w:lang w:val="en-US"/>
        </w:rPr>
        <w:t>otivatsiya</w:t>
      </w:r>
      <w:proofErr w:type="spellEnd"/>
      <w:r w:rsidRPr="00261667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staff , improving system management</w:t>
      </w:r>
    </w:p>
    <w:p w:rsidR="00351898" w:rsidRPr="00845009" w:rsidRDefault="00351898" w:rsidP="00351898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</w:p>
    <w:p w:rsidR="00351898" w:rsidRPr="00187E8D" w:rsidRDefault="00351898" w:rsidP="00351898">
      <w:pPr>
        <w:pStyle w:val="HTML"/>
        <w:shd w:val="clear" w:color="auto" w:fill="FFFFFF"/>
        <w:rPr>
          <w:rFonts w:ascii="inherit" w:hAnsi="inherit"/>
          <w:color w:val="212121"/>
          <w:lang w:val="en-US"/>
        </w:rPr>
      </w:pPr>
      <w:r>
        <w:rPr>
          <w:rStyle w:val="FontStyle44"/>
          <w:sz w:val="28"/>
          <w:szCs w:val="28"/>
          <w:lang w:val="en-US" w:eastAsia="en-US"/>
        </w:rPr>
        <w:t xml:space="preserve">          </w:t>
      </w:r>
      <w:proofErr w:type="gramStart"/>
      <w:r w:rsidRPr="00845009">
        <w:rPr>
          <w:rStyle w:val="FontStyle44"/>
          <w:sz w:val="28"/>
          <w:szCs w:val="28"/>
          <w:lang w:val="en-US" w:eastAsia="en-US"/>
        </w:rPr>
        <w:t xml:space="preserve">The object </w:t>
      </w:r>
      <w:r>
        <w:rPr>
          <w:rStyle w:val="FontStyle36"/>
          <w:sz w:val="28"/>
          <w:szCs w:val="28"/>
          <w:lang w:val="en-US" w:eastAsia="en-US"/>
        </w:rPr>
        <w:t>–</w:t>
      </w:r>
      <w:r w:rsidRPr="00845009">
        <w:rPr>
          <w:rStyle w:val="FontStyle36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SACO </w:t>
      </w:r>
      <w:r w:rsidRPr="00187E8D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187E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7E8D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351898">
        <w:rPr>
          <w:rFonts w:ascii="Times New Roman" w:hAnsi="Times New Roman" w:cs="Times New Roman"/>
          <w:color w:val="212121"/>
          <w:sz w:val="28"/>
          <w:szCs w:val="28"/>
          <w:lang w:val="en-US"/>
        </w:rPr>
        <w:t>»</w:t>
      </w:r>
      <w:r w:rsidRPr="00FD0DB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51898" w:rsidRPr="00187E8D" w:rsidRDefault="00351898" w:rsidP="00351898">
      <w:pPr>
        <w:pStyle w:val="HTML"/>
        <w:shd w:val="clear" w:color="auto" w:fill="FFFFFF"/>
        <w:rPr>
          <w:rStyle w:val="FontStyle36"/>
          <w:rFonts w:ascii="inherit" w:hAnsi="inherit" w:cs="Courier New"/>
          <w:color w:val="212121"/>
          <w:sz w:val="20"/>
          <w:szCs w:val="20"/>
          <w:lang w:val="en-US"/>
        </w:rPr>
      </w:pPr>
      <w:r>
        <w:rPr>
          <w:rStyle w:val="FontStyle44"/>
          <w:sz w:val="28"/>
          <w:szCs w:val="28"/>
          <w:lang w:val="en-US" w:eastAsia="en-US"/>
        </w:rPr>
        <w:t xml:space="preserve">          </w:t>
      </w:r>
      <w:proofErr w:type="gramStart"/>
      <w:r w:rsidRPr="00845009">
        <w:rPr>
          <w:rStyle w:val="FontStyle44"/>
          <w:sz w:val="28"/>
          <w:szCs w:val="28"/>
          <w:lang w:val="en-US" w:eastAsia="en-US"/>
        </w:rPr>
        <w:t>The study -</w:t>
      </w:r>
      <w:r w:rsidRPr="00845009">
        <w:rPr>
          <w:rStyle w:val="FontStyle36"/>
          <w:sz w:val="28"/>
          <w:szCs w:val="28"/>
          <w:lang w:val="en-US" w:eastAsia="en-US"/>
        </w:rPr>
        <w:t xml:space="preserve"> </w:t>
      </w:r>
      <w:r w:rsidRPr="00187E8D">
        <w:rPr>
          <w:rFonts w:ascii="Times New Roman" w:hAnsi="Times New Roman" w:cs="Times New Roman"/>
          <w:color w:val="212121"/>
          <w:sz w:val="28"/>
          <w:szCs w:val="28"/>
          <w:lang w:val="en-US"/>
        </w:rPr>
        <w:t>incentives for</w:t>
      </w:r>
      <w:r>
        <w:rPr>
          <w:rStyle w:val="FontStyle36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SACO </w:t>
      </w:r>
      <w:r w:rsidRPr="00187E8D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187E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7E8D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784983">
        <w:rPr>
          <w:rFonts w:ascii="Times New Roman" w:hAnsi="Times New Roman" w:cs="Times New Roman"/>
          <w:color w:val="212121"/>
          <w:sz w:val="28"/>
          <w:szCs w:val="28"/>
          <w:lang w:val="en-US"/>
        </w:rPr>
        <w:t>»</w:t>
      </w:r>
      <w:r w:rsidRPr="00FD0DB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51898" w:rsidRPr="00474E0F" w:rsidRDefault="00351898" w:rsidP="0035189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Style w:val="FontStyle44"/>
          <w:sz w:val="28"/>
          <w:szCs w:val="28"/>
          <w:lang w:val="en-US" w:eastAsia="en-US"/>
        </w:rPr>
        <w:t xml:space="preserve">          </w:t>
      </w:r>
      <w:r w:rsidRPr="00845009">
        <w:rPr>
          <w:rStyle w:val="FontStyle44"/>
          <w:sz w:val="28"/>
          <w:szCs w:val="28"/>
          <w:lang w:val="en-US" w:eastAsia="en-US"/>
        </w:rPr>
        <w:t>The aim</w:t>
      </w:r>
      <w:r w:rsidRPr="00F003CF">
        <w:rPr>
          <w:rStyle w:val="FontStyle44"/>
          <w:sz w:val="28"/>
          <w:szCs w:val="28"/>
          <w:lang w:val="en-US" w:eastAsia="en-US"/>
        </w:rPr>
        <w:t>:</w:t>
      </w:r>
      <w:r>
        <w:rPr>
          <w:rStyle w:val="FontStyle44"/>
          <w:sz w:val="28"/>
          <w:szCs w:val="28"/>
          <w:lang w:val="en-US" w:eastAsia="en-US"/>
        </w:rPr>
        <w:t xml:space="preserve"> </w:t>
      </w:r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>development of measures to improve the motivation of work on the basis of its analysis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SACO </w:t>
      </w:r>
      <w:r w:rsidRPr="00187E8D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187E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7E8D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784983">
        <w:rPr>
          <w:rFonts w:ascii="Times New Roman" w:hAnsi="Times New Roman" w:cs="Times New Roman"/>
          <w:color w:val="212121"/>
          <w:sz w:val="28"/>
          <w:szCs w:val="28"/>
          <w:lang w:val="en-US"/>
        </w:rPr>
        <w:t>».</w:t>
      </w:r>
      <w:r w:rsidRPr="0028021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51898" w:rsidRPr="00474E0F" w:rsidRDefault="00351898" w:rsidP="00351898">
      <w:pPr>
        <w:pStyle w:val="HTML"/>
        <w:shd w:val="clear" w:color="auto" w:fill="FFFFFF"/>
        <w:rPr>
          <w:rFonts w:ascii="inherit" w:hAnsi="inherit"/>
          <w:color w:val="212121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474E0F">
        <w:rPr>
          <w:rFonts w:ascii="Times New Roman" w:hAnsi="Times New Roman"/>
          <w:b/>
          <w:sz w:val="28"/>
          <w:szCs w:val="28"/>
          <w:lang w:val="en-US"/>
        </w:rPr>
        <w:t xml:space="preserve">The results of research and </w:t>
      </w:r>
      <w:r w:rsidRPr="00474E0F">
        <w:rPr>
          <w:rFonts w:ascii="Times New Roman" w:hAnsi="Times New Roman" w:cs="Times New Roman"/>
          <w:b/>
          <w:sz w:val="28"/>
          <w:szCs w:val="28"/>
          <w:lang w:val="en-US"/>
        </w:rPr>
        <w:t>development</w:t>
      </w:r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statistical, descriptive method of </w:t>
      </w:r>
      <w:proofErr w:type="gramStart"/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>comparison ,</w:t>
      </w:r>
      <w:proofErr w:type="gramEnd"/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logical and historical analysis , positive and normative analysis , the method of system analysis , a comprehensive study . Analyzed the current system of personnel motivation in </w:t>
      </w:r>
      <w:r w:rsidRPr="00474E0F">
        <w:rPr>
          <w:rFonts w:ascii="Times New Roman" w:hAnsi="Times New Roman" w:cs="Times New Roman"/>
          <w:sz w:val="28"/>
          <w:szCs w:val="28"/>
          <w:lang w:val="en-US"/>
        </w:rPr>
        <w:t>SACO «</w:t>
      </w:r>
      <w:proofErr w:type="spellStart"/>
      <w:r w:rsidRPr="00474E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, the basic directions of improvement of the system of </w:t>
      </w:r>
      <w:proofErr w:type="gramStart"/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motivation  </w:t>
      </w:r>
      <w:r w:rsidRPr="00474E0F">
        <w:rPr>
          <w:rFonts w:ascii="Times New Roman" w:hAnsi="Times New Roman" w:cs="Times New Roman"/>
          <w:sz w:val="28"/>
          <w:szCs w:val="28"/>
          <w:lang w:val="en-US"/>
        </w:rPr>
        <w:t>SACO</w:t>
      </w:r>
      <w:proofErr w:type="gramEnd"/>
      <w:r w:rsidRPr="00474E0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474E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784983">
        <w:rPr>
          <w:rFonts w:ascii="Times New Roman" w:hAnsi="Times New Roman" w:cs="Times New Roman"/>
          <w:color w:val="212121"/>
          <w:sz w:val="28"/>
          <w:szCs w:val="28"/>
          <w:lang w:val="en-US"/>
        </w:rPr>
        <w:t>».</w:t>
      </w:r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 And assess the </w:t>
      </w:r>
      <w:proofErr w:type="gramStart"/>
      <w:r w:rsidRPr="00474E0F">
        <w:rPr>
          <w:rFonts w:ascii="Times New Roman" w:hAnsi="Times New Roman" w:cs="Times New Roman"/>
          <w:color w:val="212121"/>
          <w:sz w:val="28"/>
          <w:szCs w:val="28"/>
          <w:lang w:val="en-US"/>
        </w:rPr>
        <w:t>effectiveness</w:t>
      </w:r>
      <w:r w:rsidRPr="00474E0F">
        <w:rPr>
          <w:rFonts w:ascii="inherit" w:hAnsi="inherit"/>
          <w:color w:val="212121"/>
          <w:lang w:val="en-US"/>
        </w:rPr>
        <w:t xml:space="preserve"> .</w:t>
      </w:r>
      <w:proofErr w:type="gramEnd"/>
    </w:p>
    <w:p w:rsidR="00351898" w:rsidRPr="00F8736E" w:rsidRDefault="00351898" w:rsidP="00351898">
      <w:pPr>
        <w:pStyle w:val="Style6"/>
        <w:widowControl/>
        <w:spacing w:line="360" w:lineRule="exact"/>
        <w:ind w:firstLine="709"/>
        <w:rPr>
          <w:rStyle w:val="FontStyle44"/>
          <w:sz w:val="28"/>
          <w:szCs w:val="28"/>
          <w:lang w:val="en-US" w:eastAsia="en-US"/>
        </w:rPr>
      </w:pPr>
      <w:r w:rsidRPr="00F8736E">
        <w:rPr>
          <w:rStyle w:val="FontStyle44"/>
          <w:sz w:val="28"/>
          <w:szCs w:val="28"/>
          <w:lang w:val="en-US" w:eastAsia="en-US"/>
        </w:rPr>
        <w:t xml:space="preserve"> The practical significance of the study results: </w:t>
      </w:r>
      <w:r>
        <w:rPr>
          <w:rStyle w:val="FontStyle44"/>
          <w:b w:val="0"/>
          <w:sz w:val="28"/>
          <w:szCs w:val="28"/>
          <w:lang w:val="en-US" w:eastAsia="en-US"/>
        </w:rPr>
        <w:t>development of measures on improvement of system motivation.</w:t>
      </w:r>
    </w:p>
    <w:p w:rsidR="00351898" w:rsidRPr="00784983" w:rsidRDefault="00351898" w:rsidP="00351898">
      <w:pPr>
        <w:pStyle w:val="Style6"/>
        <w:widowControl/>
        <w:spacing w:line="360" w:lineRule="exact"/>
        <w:ind w:firstLine="709"/>
        <w:rPr>
          <w:rStyle w:val="FontStyle44"/>
          <w:sz w:val="28"/>
          <w:szCs w:val="28"/>
          <w:lang w:val="en-US" w:eastAsia="en-US"/>
        </w:rPr>
      </w:pPr>
      <w:r w:rsidRPr="00F8736E">
        <w:rPr>
          <w:rStyle w:val="FontStyle44"/>
          <w:sz w:val="28"/>
          <w:szCs w:val="28"/>
          <w:lang w:val="en-US" w:eastAsia="en-US"/>
        </w:rPr>
        <w:t xml:space="preserve">The area of possible practical application: </w:t>
      </w:r>
      <w:r>
        <w:rPr>
          <w:rStyle w:val="FontStyle44"/>
          <w:b w:val="0"/>
          <w:sz w:val="28"/>
          <w:szCs w:val="28"/>
          <w:lang w:val="en-US" w:eastAsia="en-US"/>
        </w:rPr>
        <w:t xml:space="preserve">recommendation for improving the system of motivation can be applied in practice by the management and specialists of HR Department at </w:t>
      </w:r>
      <w:r w:rsidRPr="00474E0F">
        <w:rPr>
          <w:rFonts w:ascii="Times New Roman" w:hAnsi="Times New Roman"/>
          <w:sz w:val="28"/>
          <w:szCs w:val="28"/>
          <w:lang w:val="en-US"/>
        </w:rPr>
        <w:t>SACO «</w:t>
      </w:r>
      <w:proofErr w:type="spellStart"/>
      <w:r w:rsidRPr="00474E0F">
        <w:rPr>
          <w:rFonts w:ascii="Times New Roman" w:hAnsi="Times New Roman"/>
          <w:sz w:val="28"/>
          <w:szCs w:val="28"/>
          <w:lang w:val="en-US"/>
        </w:rPr>
        <w:t>b</w:t>
      </w:r>
      <w:r w:rsidRPr="00474E0F">
        <w:rPr>
          <w:rFonts w:ascii="Times New Roman" w:hAnsi="Times New Roman"/>
          <w:color w:val="212121"/>
          <w:sz w:val="28"/>
          <w:szCs w:val="28"/>
          <w:lang w:val="en-US"/>
        </w:rPr>
        <w:t>elneftestrakh</w:t>
      </w:r>
      <w:proofErr w:type="spellEnd"/>
      <w:r w:rsidRPr="00784983">
        <w:rPr>
          <w:rFonts w:ascii="Times New Roman" w:hAnsi="Times New Roman"/>
          <w:color w:val="212121"/>
          <w:sz w:val="28"/>
          <w:szCs w:val="28"/>
          <w:lang w:val="en-US"/>
        </w:rPr>
        <w:t>».</w:t>
      </w:r>
    </w:p>
    <w:p w:rsidR="00351898" w:rsidRPr="00580E00" w:rsidRDefault="00351898" w:rsidP="00351898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  <w:r w:rsidRPr="00845009">
        <w:rPr>
          <w:rStyle w:val="FontStyle36"/>
          <w:sz w:val="28"/>
          <w:szCs w:val="28"/>
          <w:lang w:val="en-US" w:eastAsia="en-US"/>
        </w:rPr>
        <w:t>The author acknowledges that some of the material correctly and objectively reflects the state of the investigated process and all borrowings accompanied by links to their authors.</w:t>
      </w:r>
    </w:p>
    <w:p w:rsidR="00351898" w:rsidRPr="00580E00" w:rsidRDefault="00351898" w:rsidP="00351898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</w:p>
    <w:p w:rsidR="00115BA8" w:rsidRPr="00351898" w:rsidRDefault="00115BA8" w:rsidP="00E257B6">
      <w:pPr>
        <w:pStyle w:val="Style6"/>
        <w:widowControl/>
        <w:spacing w:line="360" w:lineRule="exact"/>
        <w:ind w:firstLine="709"/>
        <w:rPr>
          <w:rStyle w:val="FontStyle36"/>
          <w:sz w:val="28"/>
          <w:szCs w:val="28"/>
          <w:lang w:val="en-US" w:eastAsia="en-US"/>
        </w:rPr>
      </w:pPr>
    </w:p>
    <w:sectPr w:rsidR="00115BA8" w:rsidRPr="00351898" w:rsidSect="00412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7B6"/>
    <w:rsid w:val="000B1F40"/>
    <w:rsid w:val="00115BA8"/>
    <w:rsid w:val="001774DB"/>
    <w:rsid w:val="00187E8D"/>
    <w:rsid w:val="00251746"/>
    <w:rsid w:val="00261667"/>
    <w:rsid w:val="00280218"/>
    <w:rsid w:val="0032554E"/>
    <w:rsid w:val="00351898"/>
    <w:rsid w:val="00365B74"/>
    <w:rsid w:val="004128CD"/>
    <w:rsid w:val="00474E0F"/>
    <w:rsid w:val="00537425"/>
    <w:rsid w:val="00580E00"/>
    <w:rsid w:val="005A623D"/>
    <w:rsid w:val="005F57C0"/>
    <w:rsid w:val="00615548"/>
    <w:rsid w:val="00643B5F"/>
    <w:rsid w:val="0065452E"/>
    <w:rsid w:val="0065535D"/>
    <w:rsid w:val="00727C9D"/>
    <w:rsid w:val="00784983"/>
    <w:rsid w:val="00790CE1"/>
    <w:rsid w:val="008523FA"/>
    <w:rsid w:val="00863391"/>
    <w:rsid w:val="008C2742"/>
    <w:rsid w:val="008C7CF2"/>
    <w:rsid w:val="00966F4C"/>
    <w:rsid w:val="009921E4"/>
    <w:rsid w:val="00A235AE"/>
    <w:rsid w:val="00A329D1"/>
    <w:rsid w:val="00AA04A1"/>
    <w:rsid w:val="00B62B70"/>
    <w:rsid w:val="00B71ADD"/>
    <w:rsid w:val="00C66AF9"/>
    <w:rsid w:val="00D22F8D"/>
    <w:rsid w:val="00D66560"/>
    <w:rsid w:val="00D807E4"/>
    <w:rsid w:val="00DA3ADF"/>
    <w:rsid w:val="00DF5605"/>
    <w:rsid w:val="00E257B6"/>
    <w:rsid w:val="00EA1AE5"/>
    <w:rsid w:val="00F003CF"/>
    <w:rsid w:val="00F857D0"/>
    <w:rsid w:val="00F8736E"/>
    <w:rsid w:val="00FD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25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3">
    <w:name w:val="Style3"/>
    <w:basedOn w:val="a"/>
    <w:uiPriority w:val="99"/>
    <w:rsid w:val="00E257B6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Impact" w:eastAsia="Times New Roman" w:hAnsi="Impact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57B6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E257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257B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E257B6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6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16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EE98-D37D-4149-80FA-9BB24443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samusevich</cp:lastModifiedBy>
  <cp:revision>12</cp:revision>
  <dcterms:created xsi:type="dcterms:W3CDTF">2015-05-08T16:04:00Z</dcterms:created>
  <dcterms:modified xsi:type="dcterms:W3CDTF">2015-05-15T13:32:00Z</dcterms:modified>
</cp:coreProperties>
</file>