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C8" w:rsidRPr="004F3584" w:rsidRDefault="002918C8" w:rsidP="008A09B4">
      <w:pPr>
        <w:spacing w:line="360" w:lineRule="exact"/>
        <w:ind w:firstLine="709"/>
        <w:contextualSpacing/>
        <w:jc w:val="center"/>
        <w:rPr>
          <w:b/>
          <w:sz w:val="28"/>
          <w:szCs w:val="28"/>
        </w:rPr>
      </w:pPr>
      <w:r w:rsidRPr="004F3584">
        <w:rPr>
          <w:b/>
          <w:sz w:val="28"/>
          <w:szCs w:val="28"/>
        </w:rPr>
        <w:t>ГОСУДАРСТВЕННОЕ УЧРЕЖДЕНИЕ ОБРАЗОВАНИЯ</w:t>
      </w:r>
    </w:p>
    <w:p w:rsidR="002918C8" w:rsidRPr="004F3584" w:rsidRDefault="002918C8" w:rsidP="008A09B4">
      <w:pPr>
        <w:spacing w:line="360" w:lineRule="exact"/>
        <w:ind w:firstLine="709"/>
        <w:contextualSpacing/>
        <w:jc w:val="center"/>
        <w:rPr>
          <w:b/>
          <w:sz w:val="28"/>
          <w:szCs w:val="28"/>
        </w:rPr>
      </w:pPr>
      <w:r w:rsidRPr="004F3584">
        <w:rPr>
          <w:b/>
          <w:sz w:val="28"/>
          <w:szCs w:val="28"/>
        </w:rPr>
        <w:t>«ИНСТИТУТ БИЗНЕСА И МЕНЕДЖМЕНТА ТЕХНОЛОГИЙ»</w:t>
      </w:r>
    </w:p>
    <w:p w:rsidR="002918C8" w:rsidRPr="004F3584" w:rsidRDefault="002918C8" w:rsidP="008A09B4">
      <w:pPr>
        <w:spacing w:line="360" w:lineRule="exact"/>
        <w:ind w:firstLine="709"/>
        <w:contextualSpacing/>
        <w:jc w:val="center"/>
        <w:rPr>
          <w:b/>
          <w:sz w:val="28"/>
          <w:szCs w:val="28"/>
        </w:rPr>
      </w:pPr>
      <w:r w:rsidRPr="004F3584">
        <w:rPr>
          <w:b/>
          <w:sz w:val="28"/>
          <w:szCs w:val="28"/>
        </w:rPr>
        <w:t>БЕЛОРУССКОГО ГОСУДАРСТВЕННОГО УНИВЕРСИТЕТА</w:t>
      </w:r>
    </w:p>
    <w:p w:rsidR="002918C8" w:rsidRPr="004F3584" w:rsidRDefault="002918C8" w:rsidP="002918C8">
      <w:pPr>
        <w:ind w:firstLine="709"/>
        <w:contextualSpacing/>
        <w:jc w:val="center"/>
        <w:rPr>
          <w:b/>
          <w:sz w:val="28"/>
          <w:szCs w:val="28"/>
        </w:rPr>
      </w:pPr>
    </w:p>
    <w:p w:rsidR="00FB0E33" w:rsidRDefault="00FB0E33" w:rsidP="008A09B4">
      <w:pPr>
        <w:spacing w:line="360" w:lineRule="exact"/>
        <w:ind w:firstLine="709"/>
        <w:contextualSpacing/>
        <w:jc w:val="center"/>
        <w:rPr>
          <w:b/>
          <w:sz w:val="28"/>
          <w:szCs w:val="28"/>
        </w:rPr>
      </w:pPr>
      <w:r>
        <w:rPr>
          <w:b/>
          <w:sz w:val="28"/>
          <w:szCs w:val="28"/>
        </w:rPr>
        <w:t>Факультет бизнеса</w:t>
      </w:r>
    </w:p>
    <w:p w:rsidR="00FB0E33" w:rsidRDefault="002918C8" w:rsidP="003863C6">
      <w:pPr>
        <w:spacing w:line="360" w:lineRule="exact"/>
        <w:ind w:firstLine="709"/>
        <w:contextualSpacing/>
        <w:jc w:val="center"/>
        <w:rPr>
          <w:b/>
          <w:sz w:val="28"/>
          <w:szCs w:val="28"/>
        </w:rPr>
      </w:pPr>
      <w:r w:rsidRPr="004F3584">
        <w:rPr>
          <w:b/>
          <w:sz w:val="28"/>
          <w:szCs w:val="28"/>
        </w:rPr>
        <w:t>К</w:t>
      </w:r>
      <w:r w:rsidR="00FB0E33">
        <w:rPr>
          <w:b/>
          <w:sz w:val="28"/>
          <w:szCs w:val="28"/>
        </w:rPr>
        <w:t xml:space="preserve">афедра </w:t>
      </w:r>
      <w:proofErr w:type="spellStart"/>
      <w:proofErr w:type="gramStart"/>
      <w:r w:rsidR="00FB0E33">
        <w:rPr>
          <w:b/>
          <w:sz w:val="28"/>
          <w:szCs w:val="28"/>
        </w:rPr>
        <w:t>бизнес-администрирования</w:t>
      </w:r>
      <w:proofErr w:type="spellEnd"/>
      <w:proofErr w:type="gramEnd"/>
    </w:p>
    <w:p w:rsidR="00FB0E33" w:rsidRDefault="00FB0E33" w:rsidP="00FB0E33">
      <w:pPr>
        <w:ind w:firstLine="709"/>
        <w:contextualSpacing/>
        <w:jc w:val="center"/>
        <w:rPr>
          <w:b/>
          <w:sz w:val="28"/>
          <w:szCs w:val="28"/>
        </w:rPr>
      </w:pPr>
    </w:p>
    <w:p w:rsidR="00FB0E33" w:rsidRDefault="00FB0E33" w:rsidP="00FB0E33">
      <w:pPr>
        <w:ind w:firstLine="709"/>
        <w:contextualSpacing/>
        <w:jc w:val="center"/>
        <w:rPr>
          <w:b/>
          <w:sz w:val="28"/>
          <w:szCs w:val="28"/>
        </w:rPr>
      </w:pPr>
    </w:p>
    <w:p w:rsidR="002918C8" w:rsidRPr="00FB0E33" w:rsidRDefault="00FB0E33" w:rsidP="00FB0E33">
      <w:pPr>
        <w:ind w:firstLine="709"/>
        <w:contextualSpacing/>
        <w:jc w:val="center"/>
        <w:rPr>
          <w:b/>
          <w:sz w:val="28"/>
          <w:szCs w:val="28"/>
        </w:rPr>
      </w:pPr>
      <w:r w:rsidRPr="00FB0E33">
        <w:rPr>
          <w:b/>
          <w:sz w:val="28"/>
          <w:szCs w:val="28"/>
        </w:rPr>
        <w:t xml:space="preserve">Аннотация к дипломной работе </w:t>
      </w:r>
      <w:r w:rsidRPr="00FB0E33">
        <w:rPr>
          <w:b/>
          <w:sz w:val="28"/>
          <w:szCs w:val="28"/>
        </w:rPr>
        <w:tab/>
      </w:r>
    </w:p>
    <w:p w:rsidR="002918C8" w:rsidRPr="00C73006" w:rsidRDefault="002918C8" w:rsidP="002918C8">
      <w:pPr>
        <w:ind w:firstLine="709"/>
        <w:contextualSpacing/>
        <w:jc w:val="both"/>
        <w:rPr>
          <w:sz w:val="28"/>
          <w:szCs w:val="28"/>
        </w:rPr>
      </w:pPr>
    </w:p>
    <w:p w:rsidR="00FB0E33" w:rsidRDefault="00FB0E33" w:rsidP="003863C6">
      <w:pPr>
        <w:contextualSpacing/>
        <w:rPr>
          <w:b/>
          <w:sz w:val="32"/>
          <w:szCs w:val="32"/>
        </w:rPr>
      </w:pPr>
    </w:p>
    <w:p w:rsidR="0030325A" w:rsidRPr="007B1029" w:rsidRDefault="0030325A" w:rsidP="0030325A">
      <w:pPr>
        <w:jc w:val="center"/>
        <w:rPr>
          <w:b/>
          <w:sz w:val="28"/>
          <w:szCs w:val="28"/>
        </w:rPr>
      </w:pPr>
      <w:r w:rsidRPr="007B1029">
        <w:rPr>
          <w:b/>
          <w:sz w:val="28"/>
          <w:szCs w:val="28"/>
        </w:rPr>
        <w:t>ОРГАНИЗАЦИЯ СБЫТА И РЕКЛАМНОЙ ДЕЯТЕЛЬНОСТИ ОАО «Алеся» В РАМКАХ МАРКЕТИНГОВОЙ СТРАТЕГИИ</w:t>
      </w:r>
    </w:p>
    <w:p w:rsidR="002918C8" w:rsidRPr="00FB0E33" w:rsidRDefault="002918C8" w:rsidP="00FB0E33">
      <w:pPr>
        <w:ind w:firstLine="709"/>
        <w:contextualSpacing/>
        <w:jc w:val="center"/>
        <w:rPr>
          <w:b/>
          <w:sz w:val="28"/>
          <w:szCs w:val="28"/>
        </w:rPr>
      </w:pPr>
    </w:p>
    <w:p w:rsidR="00F023AF" w:rsidRPr="00F023AF" w:rsidRDefault="0030325A" w:rsidP="0030325A">
      <w:pPr>
        <w:spacing w:line="360" w:lineRule="exact"/>
        <w:ind w:left="1416" w:firstLine="708"/>
        <w:contextualSpacing/>
        <w:rPr>
          <w:sz w:val="28"/>
          <w:szCs w:val="28"/>
        </w:rPr>
      </w:pPr>
      <w:r>
        <w:rPr>
          <w:sz w:val="28"/>
          <w:szCs w:val="28"/>
        </w:rPr>
        <w:t xml:space="preserve">            ДЫЛЕЙКО </w:t>
      </w:r>
      <w:r w:rsidR="003863C6">
        <w:rPr>
          <w:sz w:val="28"/>
          <w:szCs w:val="28"/>
        </w:rPr>
        <w:t xml:space="preserve"> </w:t>
      </w:r>
      <w:r>
        <w:rPr>
          <w:sz w:val="28"/>
          <w:szCs w:val="28"/>
        </w:rPr>
        <w:t>ЕЛЕНА ЮРЬЕВНА</w:t>
      </w:r>
    </w:p>
    <w:p w:rsidR="00F023AF" w:rsidRDefault="00F023AF" w:rsidP="0030325A">
      <w:pPr>
        <w:spacing w:line="360" w:lineRule="exact"/>
        <w:ind w:left="6371"/>
        <w:contextualSpacing/>
        <w:rPr>
          <w:sz w:val="28"/>
          <w:szCs w:val="28"/>
        </w:rPr>
      </w:pPr>
    </w:p>
    <w:p w:rsidR="00F023AF" w:rsidRPr="00F023AF" w:rsidRDefault="00F023AF" w:rsidP="0030325A">
      <w:pPr>
        <w:spacing w:line="360" w:lineRule="auto"/>
        <w:ind w:left="2832" w:firstLine="708"/>
        <w:contextualSpacing/>
        <w:rPr>
          <w:sz w:val="28"/>
          <w:szCs w:val="28"/>
        </w:rPr>
      </w:pPr>
      <w:r w:rsidRPr="00F023AF">
        <w:rPr>
          <w:sz w:val="28"/>
          <w:szCs w:val="28"/>
        </w:rPr>
        <w:t>Научный руководитель:</w:t>
      </w:r>
    </w:p>
    <w:p w:rsidR="00F023AF" w:rsidRDefault="003863C6" w:rsidP="0030325A">
      <w:pPr>
        <w:spacing w:line="360" w:lineRule="auto"/>
        <w:ind w:left="2124" w:firstLine="708"/>
        <w:rPr>
          <w:sz w:val="28"/>
          <w:szCs w:val="28"/>
        </w:rPr>
      </w:pPr>
      <w:r>
        <w:rPr>
          <w:sz w:val="28"/>
          <w:szCs w:val="28"/>
        </w:rPr>
        <w:t>к</w:t>
      </w:r>
      <w:r w:rsidR="00A013C4">
        <w:rPr>
          <w:sz w:val="28"/>
          <w:szCs w:val="28"/>
        </w:rPr>
        <w:t>андидат</w:t>
      </w:r>
      <w:r w:rsidR="00A013C4" w:rsidRPr="000D738A">
        <w:rPr>
          <w:sz w:val="28"/>
          <w:szCs w:val="28"/>
        </w:rPr>
        <w:t xml:space="preserve"> экономических наук,</w:t>
      </w:r>
      <w:r w:rsidR="00A013C4">
        <w:rPr>
          <w:sz w:val="28"/>
          <w:szCs w:val="28"/>
        </w:rPr>
        <w:t xml:space="preserve"> </w:t>
      </w:r>
      <w:r w:rsidR="00A013C4" w:rsidRPr="000D738A">
        <w:rPr>
          <w:sz w:val="28"/>
          <w:szCs w:val="28"/>
        </w:rPr>
        <w:t>доцент</w:t>
      </w:r>
    </w:p>
    <w:p w:rsidR="003863C6" w:rsidRPr="000D738A" w:rsidRDefault="003863C6" w:rsidP="003863C6">
      <w:pPr>
        <w:spacing w:line="360" w:lineRule="auto"/>
        <w:ind w:left="3540" w:firstLine="708"/>
        <w:rPr>
          <w:sz w:val="28"/>
          <w:szCs w:val="28"/>
        </w:rPr>
      </w:pPr>
      <w:r>
        <w:rPr>
          <w:sz w:val="28"/>
          <w:szCs w:val="28"/>
        </w:rPr>
        <w:t>Г.В. Толкач</w:t>
      </w:r>
    </w:p>
    <w:p w:rsidR="003863C6" w:rsidRPr="00F023AF" w:rsidRDefault="003863C6" w:rsidP="0030325A">
      <w:pPr>
        <w:spacing w:line="360" w:lineRule="auto"/>
        <w:ind w:left="2124" w:firstLine="708"/>
        <w:rPr>
          <w:sz w:val="28"/>
          <w:szCs w:val="28"/>
        </w:rPr>
      </w:pPr>
    </w:p>
    <w:p w:rsidR="00F023AF" w:rsidRDefault="00F023AF" w:rsidP="008A09B4">
      <w:pPr>
        <w:spacing w:line="360" w:lineRule="exact"/>
        <w:contextualSpacing/>
        <w:jc w:val="both"/>
        <w:rPr>
          <w:sz w:val="28"/>
          <w:szCs w:val="28"/>
        </w:rPr>
      </w:pPr>
    </w:p>
    <w:p w:rsidR="00042124" w:rsidRDefault="002918C8" w:rsidP="008A09B4">
      <w:pPr>
        <w:spacing w:line="360" w:lineRule="exact"/>
        <w:contextualSpacing/>
        <w:jc w:val="center"/>
        <w:rPr>
          <w:sz w:val="28"/>
          <w:szCs w:val="28"/>
        </w:rPr>
      </w:pPr>
      <w:r w:rsidRPr="00C73006">
        <w:rPr>
          <w:sz w:val="28"/>
          <w:szCs w:val="28"/>
        </w:rPr>
        <w:t>201</w:t>
      </w:r>
      <w:r>
        <w:rPr>
          <w:sz w:val="28"/>
          <w:szCs w:val="28"/>
        </w:rPr>
        <w:t>5</w:t>
      </w: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30325A" w:rsidRDefault="0030325A" w:rsidP="008A09B4">
      <w:pPr>
        <w:spacing w:line="360" w:lineRule="exact"/>
        <w:contextualSpacing/>
        <w:jc w:val="center"/>
        <w:rPr>
          <w:sz w:val="28"/>
          <w:szCs w:val="28"/>
        </w:rPr>
      </w:pPr>
    </w:p>
    <w:p w:rsidR="003863C6" w:rsidRDefault="003863C6" w:rsidP="008A09B4">
      <w:pPr>
        <w:spacing w:line="360" w:lineRule="exact"/>
        <w:contextualSpacing/>
        <w:jc w:val="center"/>
        <w:rPr>
          <w:sz w:val="28"/>
          <w:szCs w:val="28"/>
        </w:rPr>
      </w:pPr>
    </w:p>
    <w:p w:rsidR="003863C6" w:rsidRDefault="003863C6" w:rsidP="008A09B4">
      <w:pPr>
        <w:spacing w:line="360" w:lineRule="exact"/>
        <w:contextualSpacing/>
        <w:jc w:val="center"/>
        <w:rPr>
          <w:sz w:val="28"/>
          <w:szCs w:val="28"/>
        </w:rPr>
      </w:pPr>
    </w:p>
    <w:p w:rsidR="003863C6" w:rsidRDefault="003863C6" w:rsidP="008A09B4">
      <w:pPr>
        <w:spacing w:line="360" w:lineRule="exact"/>
        <w:contextualSpacing/>
        <w:jc w:val="center"/>
        <w:rPr>
          <w:sz w:val="28"/>
          <w:szCs w:val="28"/>
        </w:rPr>
      </w:pPr>
    </w:p>
    <w:p w:rsidR="00A013C4" w:rsidRDefault="00A013C4" w:rsidP="00A013C4">
      <w:pPr>
        <w:widowControl w:val="0"/>
        <w:autoSpaceDE w:val="0"/>
        <w:autoSpaceDN w:val="0"/>
        <w:adjustRightInd w:val="0"/>
        <w:spacing w:line="360" w:lineRule="exact"/>
        <w:jc w:val="both"/>
        <w:rPr>
          <w:rFonts w:eastAsia="Calibri"/>
          <w:color w:val="000000"/>
          <w:sz w:val="28"/>
          <w:szCs w:val="28"/>
        </w:rPr>
      </w:pPr>
    </w:p>
    <w:p w:rsidR="0030325A" w:rsidRDefault="0030325A" w:rsidP="0030325A">
      <w:pPr>
        <w:spacing w:before="240" w:line="288" w:lineRule="auto"/>
        <w:ind w:left="851" w:hanging="851"/>
        <w:rPr>
          <w:sz w:val="28"/>
          <w:szCs w:val="28"/>
        </w:rPr>
      </w:pPr>
      <w:r>
        <w:rPr>
          <w:sz w:val="28"/>
          <w:szCs w:val="28"/>
        </w:rPr>
        <w:lastRenderedPageBreak/>
        <w:t xml:space="preserve">         </w:t>
      </w:r>
      <w:r w:rsidRPr="0016366A">
        <w:rPr>
          <w:sz w:val="28"/>
          <w:szCs w:val="28"/>
        </w:rPr>
        <w:t>Объем работы: 7</w:t>
      </w:r>
      <w:r>
        <w:rPr>
          <w:sz w:val="28"/>
          <w:szCs w:val="28"/>
        </w:rPr>
        <w:t>6</w:t>
      </w:r>
      <w:r w:rsidRPr="0016366A">
        <w:rPr>
          <w:sz w:val="28"/>
          <w:szCs w:val="28"/>
        </w:rPr>
        <w:t xml:space="preserve"> л., в том числе 6 табл., 5 рис., 53 назв.лит.4 прил.</w:t>
      </w:r>
    </w:p>
    <w:p w:rsidR="0030325A" w:rsidRPr="0016366A" w:rsidRDefault="0030325A" w:rsidP="0030325A">
      <w:pPr>
        <w:spacing w:before="240" w:line="288" w:lineRule="auto"/>
        <w:jc w:val="both"/>
        <w:rPr>
          <w:b/>
          <w:sz w:val="28"/>
          <w:szCs w:val="28"/>
        </w:rPr>
      </w:pPr>
      <w:r>
        <w:rPr>
          <w:b/>
          <w:sz w:val="28"/>
          <w:szCs w:val="28"/>
        </w:rPr>
        <w:t xml:space="preserve">         </w:t>
      </w:r>
      <w:r w:rsidRPr="0016366A">
        <w:rPr>
          <w:b/>
          <w:sz w:val="28"/>
          <w:szCs w:val="28"/>
        </w:rPr>
        <w:t>РЕКЛАМА, ТОРГОВАЯ ДЕЯТЕЛЬНОСТЬ, СРЕДСТВА РЕКЛАМЫ, ЭФФЕКТИВНОСТЬ, СБЫТ, ПРЕДПРИЯТИЕ, АНАЛИЗ.</w:t>
      </w:r>
    </w:p>
    <w:p w:rsidR="0030325A" w:rsidRPr="0016366A" w:rsidRDefault="0030325A" w:rsidP="0030325A">
      <w:pPr>
        <w:spacing w:before="240" w:line="288" w:lineRule="auto"/>
        <w:jc w:val="both"/>
        <w:rPr>
          <w:sz w:val="28"/>
          <w:szCs w:val="28"/>
        </w:rPr>
      </w:pPr>
      <w:r w:rsidRPr="0016366A">
        <w:rPr>
          <w:sz w:val="28"/>
          <w:szCs w:val="28"/>
        </w:rPr>
        <w:t xml:space="preserve">        Объектом данного исследования является предприятие ОАО «Aлеся».   </w:t>
      </w:r>
    </w:p>
    <w:p w:rsidR="0030325A" w:rsidRPr="0016366A" w:rsidRDefault="0030325A" w:rsidP="0030325A">
      <w:pPr>
        <w:spacing w:before="240" w:line="288" w:lineRule="auto"/>
        <w:jc w:val="both"/>
        <w:rPr>
          <w:sz w:val="28"/>
          <w:szCs w:val="28"/>
        </w:rPr>
      </w:pPr>
      <w:r w:rsidRPr="0016366A">
        <w:rPr>
          <w:sz w:val="28"/>
          <w:szCs w:val="28"/>
        </w:rPr>
        <w:t xml:space="preserve">        Предметом исследования является состояние сбытовой и рекламной деятельности предприятия.</w:t>
      </w:r>
    </w:p>
    <w:p w:rsidR="0030325A" w:rsidRPr="0016366A" w:rsidRDefault="0030325A" w:rsidP="0030325A">
      <w:pPr>
        <w:spacing w:before="240" w:line="288" w:lineRule="auto"/>
        <w:jc w:val="both"/>
        <w:rPr>
          <w:sz w:val="28"/>
          <w:szCs w:val="28"/>
        </w:rPr>
      </w:pPr>
      <w:r w:rsidRPr="0016366A">
        <w:rPr>
          <w:snapToGrid w:val="0"/>
          <w:sz w:val="28"/>
          <w:szCs w:val="28"/>
        </w:rPr>
        <w:t xml:space="preserve">          Цель работы – разработка мероприятий по совершенствованию сбытовой и рекламной деятельности предприятия.</w:t>
      </w:r>
    </w:p>
    <w:p w:rsidR="0030325A" w:rsidRPr="0016366A" w:rsidRDefault="0030325A" w:rsidP="0030325A">
      <w:pPr>
        <w:spacing w:before="240" w:line="288" w:lineRule="auto"/>
        <w:jc w:val="both"/>
        <w:rPr>
          <w:sz w:val="28"/>
          <w:szCs w:val="28"/>
        </w:rPr>
      </w:pPr>
      <w:r w:rsidRPr="0016366A">
        <w:rPr>
          <w:snapToGrid w:val="0"/>
          <w:sz w:val="28"/>
          <w:szCs w:val="28"/>
        </w:rPr>
        <w:t xml:space="preserve">    </w:t>
      </w:r>
      <w:r w:rsidRPr="0016366A">
        <w:rPr>
          <w:sz w:val="28"/>
          <w:szCs w:val="28"/>
        </w:rPr>
        <w:t xml:space="preserve">      В процессе работы детально ознакомилась со средствами рекламы, используемыми на предприятии; изучила систему организации управления рекламной деятельностью; также решался ряд вопросов, связанных с анализом оптимизации управления рекламной деятельностью в ОАО «Алеся».</w:t>
      </w:r>
    </w:p>
    <w:p w:rsidR="0030325A" w:rsidRPr="0016366A" w:rsidRDefault="0030325A" w:rsidP="0030325A">
      <w:pPr>
        <w:spacing w:before="240" w:line="288" w:lineRule="auto"/>
        <w:ind w:firstLine="709"/>
        <w:jc w:val="both"/>
        <w:rPr>
          <w:sz w:val="28"/>
          <w:szCs w:val="28"/>
        </w:rPr>
      </w:pPr>
      <w:r w:rsidRPr="0016366A">
        <w:rPr>
          <w:sz w:val="28"/>
          <w:szCs w:val="28"/>
        </w:rPr>
        <w:t>Элементами научной новизны объясняется применение новой методики исследования, которая обеспечивает получение оперативных и достаточно объективных результатов оценки эффективности рекламно-информационной деятельности, что позволяет оптимизировать управления рекламной деятельностью.</w:t>
      </w:r>
    </w:p>
    <w:p w:rsidR="0030325A" w:rsidRPr="0016366A" w:rsidRDefault="0030325A" w:rsidP="0030325A">
      <w:pPr>
        <w:spacing w:before="240" w:line="288" w:lineRule="auto"/>
        <w:ind w:firstLine="709"/>
        <w:jc w:val="both"/>
        <w:rPr>
          <w:sz w:val="28"/>
          <w:szCs w:val="28"/>
        </w:rPr>
      </w:pPr>
      <w:r w:rsidRPr="0016366A">
        <w:rPr>
          <w:sz w:val="28"/>
          <w:szCs w:val="28"/>
        </w:rPr>
        <w:t>Результатами внедрения явились   результаты оценки эффективности рекламы и предложения путей их совершенствования.</w:t>
      </w:r>
    </w:p>
    <w:p w:rsidR="0030325A" w:rsidRPr="0016366A" w:rsidRDefault="0030325A" w:rsidP="0030325A">
      <w:pPr>
        <w:spacing w:before="240" w:line="288" w:lineRule="auto"/>
        <w:ind w:firstLine="709"/>
        <w:jc w:val="both"/>
        <w:rPr>
          <w:snapToGrid w:val="0"/>
          <w:sz w:val="28"/>
          <w:szCs w:val="28"/>
        </w:rPr>
      </w:pPr>
      <w:r w:rsidRPr="0016366A">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r w:rsidRPr="0016366A">
        <w:rPr>
          <w:snapToGrid w:val="0"/>
          <w:sz w:val="28"/>
          <w:szCs w:val="28"/>
        </w:rPr>
        <w:t xml:space="preserve"> </w:t>
      </w:r>
    </w:p>
    <w:p w:rsidR="0030325A" w:rsidRPr="00C22F77" w:rsidRDefault="0030325A" w:rsidP="0030325A">
      <w:pPr>
        <w:rPr>
          <w:snapToGrid w:val="0"/>
          <w:sz w:val="28"/>
          <w:szCs w:val="28"/>
        </w:rPr>
      </w:pPr>
    </w:p>
    <w:p w:rsidR="0030325A" w:rsidRPr="0016366A" w:rsidRDefault="0030325A" w:rsidP="0030325A">
      <w:pPr>
        <w:spacing w:before="240"/>
        <w:jc w:val="center"/>
        <w:rPr>
          <w:snapToGrid w:val="0"/>
          <w:sz w:val="28"/>
          <w:szCs w:val="28"/>
        </w:rPr>
      </w:pPr>
    </w:p>
    <w:p w:rsidR="0030325A" w:rsidRPr="0030325A" w:rsidRDefault="0030325A" w:rsidP="0030325A">
      <w:pPr>
        <w:tabs>
          <w:tab w:val="left" w:pos="1920"/>
          <w:tab w:val="center" w:pos="5173"/>
          <w:tab w:val="left" w:pos="6270"/>
        </w:tabs>
        <w:spacing w:before="360" w:line="288" w:lineRule="auto"/>
        <w:ind w:firstLine="709"/>
        <w:rPr>
          <w:bCs/>
          <w:snapToGrid w:val="0"/>
          <w:sz w:val="28"/>
        </w:rPr>
      </w:pPr>
      <w:r>
        <w:rPr>
          <w:b/>
          <w:snapToGrid w:val="0"/>
          <w:sz w:val="28"/>
        </w:rPr>
        <w:tab/>
      </w:r>
    </w:p>
    <w:p w:rsidR="0030325A" w:rsidRPr="0030325A" w:rsidRDefault="0030325A" w:rsidP="0030325A">
      <w:pPr>
        <w:spacing w:after="240"/>
        <w:jc w:val="both"/>
        <w:rPr>
          <w:bCs/>
          <w:snapToGrid w:val="0"/>
          <w:sz w:val="28"/>
        </w:rPr>
      </w:pPr>
    </w:p>
    <w:p w:rsidR="0030325A" w:rsidRPr="0030325A" w:rsidRDefault="0030325A" w:rsidP="0030325A">
      <w:pPr>
        <w:spacing w:line="288" w:lineRule="auto"/>
        <w:jc w:val="center"/>
        <w:rPr>
          <w:b/>
          <w:bCs/>
          <w:caps/>
          <w:sz w:val="32"/>
          <w:szCs w:val="32"/>
        </w:rPr>
      </w:pPr>
    </w:p>
    <w:p w:rsidR="0030325A" w:rsidRDefault="0030325A" w:rsidP="0030325A">
      <w:pPr>
        <w:rPr>
          <w:b/>
          <w:bCs/>
          <w:caps/>
          <w:sz w:val="32"/>
          <w:szCs w:val="32"/>
        </w:rPr>
      </w:pPr>
    </w:p>
    <w:p w:rsidR="0030325A" w:rsidRPr="003863C6" w:rsidRDefault="0030325A" w:rsidP="0030325A">
      <w:pPr>
        <w:rPr>
          <w:b/>
          <w:snapToGrid w:val="0"/>
          <w:sz w:val="32"/>
        </w:rPr>
      </w:pPr>
    </w:p>
    <w:p w:rsidR="0030325A" w:rsidRPr="009064B4" w:rsidRDefault="0030325A" w:rsidP="0030325A">
      <w:pPr>
        <w:rPr>
          <w:iCs/>
          <w:snapToGrid w:val="0"/>
          <w:sz w:val="28"/>
          <w:lang w:val="en-US"/>
        </w:rPr>
      </w:pPr>
      <w:r w:rsidRPr="003863C6">
        <w:rPr>
          <w:iCs/>
          <w:snapToGrid w:val="0"/>
          <w:sz w:val="28"/>
        </w:rPr>
        <w:lastRenderedPageBreak/>
        <w:t xml:space="preserve">           </w:t>
      </w:r>
      <w:bookmarkStart w:id="0" w:name="_GoBack"/>
      <w:bookmarkEnd w:id="0"/>
      <w:r w:rsidRPr="009064B4">
        <w:rPr>
          <w:iCs/>
          <w:snapToGrid w:val="0"/>
          <w:sz w:val="28"/>
          <w:lang w:val="en-US"/>
        </w:rPr>
        <w:t>Degree work: 7</w:t>
      </w:r>
      <w:r w:rsidRPr="002C6257">
        <w:rPr>
          <w:iCs/>
          <w:snapToGrid w:val="0"/>
          <w:sz w:val="28"/>
          <w:lang w:val="en-US"/>
        </w:rPr>
        <w:t>6</w:t>
      </w:r>
      <w:r w:rsidRPr="009064B4">
        <w:rPr>
          <w:iCs/>
          <w:snapToGrid w:val="0"/>
          <w:sz w:val="28"/>
          <w:lang w:val="en-US"/>
        </w:rPr>
        <w:t xml:space="preserve"> references, 5 figures, 6 tables, 53 sources, 4 appendices.</w:t>
      </w:r>
    </w:p>
    <w:p w:rsidR="0030325A" w:rsidRPr="009064B4" w:rsidRDefault="0030325A" w:rsidP="0030325A">
      <w:pPr>
        <w:spacing w:before="500" w:line="300" w:lineRule="auto"/>
        <w:jc w:val="both"/>
        <w:rPr>
          <w:b/>
          <w:iCs/>
          <w:snapToGrid w:val="0"/>
          <w:sz w:val="28"/>
          <w:lang w:val="en-US"/>
        </w:rPr>
      </w:pPr>
      <w:r w:rsidRPr="009064B4">
        <w:rPr>
          <w:iCs/>
          <w:snapToGrid w:val="0"/>
          <w:sz w:val="28"/>
          <w:lang w:val="en-US"/>
        </w:rPr>
        <w:t xml:space="preserve">          </w:t>
      </w:r>
      <w:r w:rsidRPr="009064B4">
        <w:rPr>
          <w:b/>
          <w:iCs/>
          <w:snapToGrid w:val="0"/>
          <w:sz w:val="28"/>
          <w:lang w:val="en-US"/>
        </w:rPr>
        <w:t>ADVERTISING, TRADE ACTIVITY, ADVERTISING MEDIA, EFFICIENCY, SALE, ENTERPRISE, ANALYSIS.</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The object of this study is the enterprise of "</w:t>
      </w:r>
      <w:proofErr w:type="spellStart"/>
      <w:r w:rsidRPr="009064B4">
        <w:rPr>
          <w:iCs/>
          <w:snapToGrid w:val="0"/>
          <w:sz w:val="28"/>
          <w:lang w:val="en-US"/>
        </w:rPr>
        <w:t>Alesya</w:t>
      </w:r>
      <w:proofErr w:type="spellEnd"/>
      <w:r w:rsidRPr="009064B4">
        <w:rPr>
          <w:iCs/>
          <w:snapToGrid w:val="0"/>
          <w:sz w:val="28"/>
          <w:lang w:val="en-US"/>
        </w:rPr>
        <w:t>"</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The subject of research is the state of the advertising and marketing of the company.</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Purpose - to develop measures to improve the marketing and advertising of the company.</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During work problems of the organization of a public feed(meal) in Byelorussia and ways of their decision to conditions of transition to market attitudes(relations) are revealed, the structure of management of </w:t>
      </w:r>
      <w:r w:rsidRPr="009064B4">
        <w:rPr>
          <w:iCs/>
          <w:snapToGrid w:val="0"/>
          <w:sz w:val="28"/>
        </w:rPr>
        <w:t>ОАО</w:t>
      </w:r>
      <w:r w:rsidRPr="009064B4">
        <w:rPr>
          <w:iCs/>
          <w:snapToGrid w:val="0"/>
          <w:sz w:val="28"/>
          <w:lang w:val="en-US"/>
        </w:rPr>
        <w:t>"</w:t>
      </w:r>
      <w:r w:rsidRPr="009064B4">
        <w:rPr>
          <w:lang w:val="en-US"/>
        </w:rPr>
        <w:t xml:space="preserve"> </w:t>
      </w:r>
      <w:proofErr w:type="spellStart"/>
      <w:r w:rsidRPr="009064B4">
        <w:rPr>
          <w:iCs/>
          <w:snapToGrid w:val="0"/>
          <w:sz w:val="28"/>
          <w:lang w:val="en-US"/>
        </w:rPr>
        <w:t>Alesya</w:t>
      </w:r>
      <w:proofErr w:type="spellEnd"/>
      <w:r w:rsidRPr="009064B4">
        <w:rPr>
          <w:iCs/>
          <w:snapToGrid w:val="0"/>
          <w:sz w:val="28"/>
          <w:lang w:val="en-US"/>
        </w:rPr>
        <w:t xml:space="preserve"> " is characterized, the estimation of material base is carried out, the basic parameters of trading activity are </w:t>
      </w:r>
      <w:proofErr w:type="spellStart"/>
      <w:r w:rsidRPr="009064B4">
        <w:rPr>
          <w:iCs/>
          <w:snapToGrid w:val="0"/>
          <w:sz w:val="28"/>
          <w:lang w:val="en-US"/>
        </w:rPr>
        <w:t>analysed</w:t>
      </w:r>
      <w:proofErr w:type="spellEnd"/>
      <w:r w:rsidRPr="009064B4">
        <w:rPr>
          <w:iCs/>
          <w:snapToGrid w:val="0"/>
          <w:sz w:val="28"/>
          <w:lang w:val="en-US"/>
        </w:rPr>
        <w:t>, the characteristic is given suppliers of the goods and food raw material and the organization of contractual work is investigated, the analysis of the organization of service of visitors is carried out.</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In result directions of perfection of the organization of activity of restaurant were revealed on the basis of modernization of a material resources, increase of efficiency of advertising, optimization of system of calculations.</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Area of </w:t>
      </w:r>
      <w:proofErr w:type="gramStart"/>
      <w:r w:rsidRPr="009064B4">
        <w:rPr>
          <w:iCs/>
          <w:snapToGrid w:val="0"/>
          <w:sz w:val="28"/>
          <w:lang w:val="en-US"/>
        </w:rPr>
        <w:t>possible(</w:t>
      </w:r>
      <w:proofErr w:type="gramEnd"/>
      <w:r w:rsidRPr="009064B4">
        <w:rPr>
          <w:iCs/>
          <w:snapToGrid w:val="0"/>
          <w:sz w:val="28"/>
          <w:lang w:val="en-US"/>
        </w:rPr>
        <w:t xml:space="preserve">probable) practical application is introduction of results of research in practice of work of  </w:t>
      </w:r>
      <w:r w:rsidRPr="009064B4">
        <w:rPr>
          <w:iCs/>
          <w:snapToGrid w:val="0"/>
          <w:sz w:val="28"/>
        </w:rPr>
        <w:t>ОАО</w:t>
      </w:r>
      <w:r w:rsidRPr="009064B4">
        <w:rPr>
          <w:iCs/>
          <w:snapToGrid w:val="0"/>
          <w:sz w:val="28"/>
          <w:lang w:val="en-US"/>
        </w:rPr>
        <w:t>"</w:t>
      </w:r>
      <w:r w:rsidRPr="009064B4">
        <w:rPr>
          <w:lang w:val="en-US"/>
        </w:rPr>
        <w:t xml:space="preserve"> </w:t>
      </w:r>
      <w:proofErr w:type="spellStart"/>
      <w:r w:rsidRPr="009064B4">
        <w:rPr>
          <w:iCs/>
          <w:snapToGrid w:val="0"/>
          <w:sz w:val="28"/>
          <w:lang w:val="en-US"/>
        </w:rPr>
        <w:t>Alesya</w:t>
      </w:r>
      <w:proofErr w:type="spellEnd"/>
      <w:r w:rsidRPr="009064B4">
        <w:rPr>
          <w:iCs/>
          <w:snapToGrid w:val="0"/>
          <w:sz w:val="28"/>
          <w:lang w:val="en-US"/>
        </w:rPr>
        <w:t xml:space="preserve"> ".</w:t>
      </w:r>
    </w:p>
    <w:p w:rsidR="0030325A" w:rsidRPr="009064B4" w:rsidRDefault="0030325A" w:rsidP="0030325A">
      <w:pPr>
        <w:spacing w:line="288" w:lineRule="auto"/>
        <w:ind w:firstLine="284"/>
        <w:jc w:val="both"/>
        <w:rPr>
          <w:iCs/>
          <w:snapToGrid w:val="0"/>
          <w:sz w:val="28"/>
          <w:lang w:val="en-US"/>
        </w:rPr>
      </w:pPr>
      <w:r w:rsidRPr="009064B4">
        <w:rPr>
          <w:iCs/>
          <w:snapToGrid w:val="0"/>
          <w:sz w:val="28"/>
          <w:lang w:val="en-US"/>
        </w:rPr>
        <w:t xml:space="preserve">      The technical and economic and social importance of the received results is made that they allow essentially to </w:t>
      </w:r>
      <w:proofErr w:type="gramStart"/>
      <w:r w:rsidRPr="009064B4">
        <w:rPr>
          <w:iCs/>
          <w:snapToGrid w:val="0"/>
          <w:sz w:val="28"/>
          <w:lang w:val="en-US"/>
        </w:rPr>
        <w:t>raise  efficiency</w:t>
      </w:r>
      <w:proofErr w:type="gramEnd"/>
      <w:r w:rsidRPr="009064B4">
        <w:rPr>
          <w:iCs/>
          <w:snapToGrid w:val="0"/>
          <w:sz w:val="28"/>
          <w:lang w:val="en-US"/>
        </w:rPr>
        <w:t xml:space="preserve"> of activity of the enterprise.</w:t>
      </w:r>
    </w:p>
    <w:p w:rsidR="0030325A" w:rsidRPr="00B7514F" w:rsidRDefault="0030325A" w:rsidP="0030325A">
      <w:pPr>
        <w:spacing w:after="200" w:line="288" w:lineRule="auto"/>
        <w:ind w:firstLine="709"/>
        <w:jc w:val="both"/>
        <w:rPr>
          <w:iCs/>
          <w:snapToGrid w:val="0"/>
          <w:sz w:val="28"/>
          <w:lang w:val="en-US"/>
        </w:rPr>
      </w:pPr>
      <w:r w:rsidRPr="009064B4">
        <w:rPr>
          <w:iCs/>
          <w:snapToGrid w:val="0"/>
          <w:sz w:val="28"/>
          <w:lang w:val="en-US"/>
        </w:rPr>
        <w:t>The author of work confirms, that the settlement - analytical material given in her correctly and objectively reflects a condition of researched process, and all borrowed of literary both other sources theoretical and methodological positions and concepts are accompanied by references to their authors.</w:t>
      </w:r>
    </w:p>
    <w:p w:rsidR="0031488C" w:rsidRPr="0031488C" w:rsidRDefault="0031488C" w:rsidP="0031488C">
      <w:pPr>
        <w:spacing w:line="360" w:lineRule="exact"/>
        <w:contextualSpacing/>
        <w:rPr>
          <w:sz w:val="28"/>
          <w:szCs w:val="28"/>
          <w:lang w:val="en-US"/>
        </w:rPr>
      </w:pPr>
    </w:p>
    <w:sectPr w:rsidR="0031488C" w:rsidRPr="0031488C" w:rsidSect="002918C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61C"/>
    <w:multiLevelType w:val="hybridMultilevel"/>
    <w:tmpl w:val="E31C2A60"/>
    <w:lvl w:ilvl="0" w:tplc="792ADDA0">
      <w:start w:val="2"/>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8C8"/>
    <w:rsid w:val="00042124"/>
    <w:rsid w:val="000B36C1"/>
    <w:rsid w:val="00243BC5"/>
    <w:rsid w:val="002918C8"/>
    <w:rsid w:val="002B2FD2"/>
    <w:rsid w:val="0030325A"/>
    <w:rsid w:val="0031488C"/>
    <w:rsid w:val="003863C6"/>
    <w:rsid w:val="003A6743"/>
    <w:rsid w:val="006200F7"/>
    <w:rsid w:val="007808A0"/>
    <w:rsid w:val="00857152"/>
    <w:rsid w:val="00870328"/>
    <w:rsid w:val="008A09B4"/>
    <w:rsid w:val="00A013C4"/>
    <w:rsid w:val="00F023AF"/>
    <w:rsid w:val="00F63A9A"/>
    <w:rsid w:val="00FB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3C4"/>
    <w:rPr>
      <w:rFonts w:ascii="Segoe UI" w:hAnsi="Segoe UI" w:cs="Segoe UI"/>
      <w:sz w:val="18"/>
      <w:szCs w:val="18"/>
    </w:rPr>
  </w:style>
  <w:style w:type="character" w:customStyle="1" w:styleId="a4">
    <w:name w:val="Текст выноски Знак"/>
    <w:basedOn w:val="a0"/>
    <w:link w:val="a3"/>
    <w:uiPriority w:val="99"/>
    <w:semiHidden/>
    <w:rsid w:val="00A013C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CFB2-61B0-4D58-84E7-EA252E56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samusevich</cp:lastModifiedBy>
  <cp:revision>3</cp:revision>
  <cp:lastPrinted>2015-05-14T05:05:00Z</cp:lastPrinted>
  <dcterms:created xsi:type="dcterms:W3CDTF">2015-05-16T00:09:00Z</dcterms:created>
  <dcterms:modified xsi:type="dcterms:W3CDTF">2015-05-19T06:07:00Z</dcterms:modified>
</cp:coreProperties>
</file>