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90" w:rsidRPr="00BF0D90" w:rsidRDefault="00BF0D90" w:rsidP="00BF0D90">
      <w:pPr>
        <w:jc w:val="center"/>
        <w:rPr>
          <w:rFonts w:eastAsia="Times New Roman"/>
          <w:b/>
          <w:szCs w:val="24"/>
          <w:lang w:eastAsia="ru-RU"/>
        </w:rPr>
      </w:pPr>
      <w:r w:rsidRPr="00BF0D90">
        <w:rPr>
          <w:rFonts w:eastAsia="Times New Roman"/>
          <w:b/>
          <w:szCs w:val="24"/>
          <w:lang w:eastAsia="ru-RU"/>
        </w:rPr>
        <w:t xml:space="preserve">АНАЛИЗ РЕЗУЛЬТАТОВ ОЦЕНКИ КАЧЕСТВА ОБРАЗОВАТЕЛЬНОГО ПРОЦЕССА НА </w:t>
      </w:r>
      <w:r w:rsidRPr="00BF0D90">
        <w:rPr>
          <w:rFonts w:eastAsia="Times New Roman"/>
          <w:b/>
          <w:szCs w:val="24"/>
          <w:lang w:val="en-US" w:eastAsia="ru-RU"/>
        </w:rPr>
        <w:t>II</w:t>
      </w:r>
      <w:r w:rsidRPr="00BF0D90">
        <w:rPr>
          <w:rFonts w:eastAsia="Times New Roman"/>
          <w:b/>
          <w:szCs w:val="24"/>
          <w:lang w:eastAsia="ru-RU"/>
        </w:rPr>
        <w:t xml:space="preserve"> СТУПЕНИ ВЫСШЕГО ОБРАЗОВАНИЯ</w:t>
      </w:r>
    </w:p>
    <w:p w:rsidR="00BF0D90" w:rsidRPr="00BF0D90" w:rsidRDefault="00BF0D90" w:rsidP="00BF0D90">
      <w:pPr>
        <w:rPr>
          <w:rFonts w:eastAsia="Times New Roman"/>
          <w:szCs w:val="24"/>
          <w:lang w:eastAsia="ru-RU"/>
        </w:rPr>
      </w:pPr>
    </w:p>
    <w:p w:rsidR="00BF0D90" w:rsidRPr="00BF0D90" w:rsidRDefault="00BF0D90" w:rsidP="00BF0D90">
      <w:pPr>
        <w:rPr>
          <w:rFonts w:eastAsia="Times New Roman"/>
          <w:b/>
          <w:szCs w:val="24"/>
          <w:lang w:eastAsia="ru-RU"/>
        </w:rPr>
      </w:pPr>
      <w:r w:rsidRPr="00BF0D90">
        <w:rPr>
          <w:rFonts w:eastAsia="Times New Roman"/>
          <w:b/>
          <w:szCs w:val="24"/>
          <w:lang w:eastAsia="ru-RU"/>
        </w:rPr>
        <w:t>Самойлов Михаил Владимирович</w:t>
      </w:r>
    </w:p>
    <w:p w:rsidR="00BF0D90" w:rsidRPr="00BF0D90" w:rsidRDefault="00BF0D90" w:rsidP="00BF0D90">
      <w:pPr>
        <w:rPr>
          <w:rFonts w:eastAsia="Times New Roman"/>
          <w:b/>
          <w:szCs w:val="24"/>
          <w:lang w:eastAsia="ru-RU"/>
        </w:rPr>
      </w:pPr>
      <w:r w:rsidRPr="00BF0D90">
        <w:rPr>
          <w:rFonts w:eastAsia="Times New Roman"/>
          <w:b/>
          <w:szCs w:val="24"/>
          <w:lang w:eastAsia="ru-RU"/>
        </w:rPr>
        <w:t>Березовская Светлана Николаевна</w:t>
      </w:r>
    </w:p>
    <w:p w:rsidR="00BF0D90" w:rsidRPr="00BF0D90" w:rsidRDefault="00BF0D90" w:rsidP="00BF0D90">
      <w:pPr>
        <w:rPr>
          <w:rFonts w:eastAsia="Times New Roman"/>
          <w:szCs w:val="24"/>
          <w:lang w:eastAsia="ru-RU"/>
        </w:rPr>
      </w:pPr>
      <w:r w:rsidRPr="00BF0D90">
        <w:rPr>
          <w:rFonts w:eastAsia="Times New Roman"/>
          <w:szCs w:val="24"/>
          <w:lang w:eastAsia="ru-RU"/>
        </w:rPr>
        <w:t>Белорусский государственный экономический университет</w:t>
      </w:r>
    </w:p>
    <w:p w:rsidR="00BF0D90" w:rsidRPr="00BF0D90" w:rsidRDefault="00BF0D90" w:rsidP="00BF0D90">
      <w:pPr>
        <w:rPr>
          <w:rFonts w:eastAsia="Times New Roman"/>
          <w:spacing w:val="-4"/>
          <w:szCs w:val="24"/>
          <w:lang w:eastAsia="ru-RU"/>
        </w:rPr>
      </w:pPr>
    </w:p>
    <w:p w:rsidR="00BF0D90" w:rsidRPr="00BF0D90" w:rsidRDefault="00BF0D90" w:rsidP="00BF0D90">
      <w:pPr>
        <w:ind w:firstLine="397"/>
        <w:rPr>
          <w:spacing w:val="-4"/>
          <w:szCs w:val="24"/>
        </w:rPr>
      </w:pPr>
      <w:r w:rsidRPr="00BF0D90">
        <w:rPr>
          <w:rFonts w:eastAsia="Times New Roman"/>
          <w:spacing w:val="-4"/>
          <w:szCs w:val="24"/>
          <w:lang w:val="be-BY" w:eastAsia="ru-RU"/>
        </w:rPr>
        <w:t>Все большее вовлечение</w:t>
      </w:r>
      <w:r w:rsidRPr="00BF0D90">
        <w:rPr>
          <w:rFonts w:eastAsia="Times New Roman"/>
          <w:spacing w:val="-4"/>
          <w:szCs w:val="24"/>
          <w:lang w:eastAsia="ru-RU"/>
        </w:rPr>
        <w:t xml:space="preserve"> экономики Республики Беларусь в междуна</w:t>
      </w:r>
      <w:r w:rsidRPr="00BF0D90">
        <w:rPr>
          <w:rFonts w:eastAsia="Times New Roman"/>
          <w:spacing w:val="-4"/>
          <w:szCs w:val="24"/>
          <w:lang w:eastAsia="ru-RU"/>
        </w:rPr>
        <w:softHyphen/>
        <w:t>родное разделение труда требует подготовки специалистов высшей квали</w:t>
      </w:r>
      <w:r w:rsidRPr="00BF0D90">
        <w:rPr>
          <w:rFonts w:eastAsia="Times New Roman"/>
          <w:spacing w:val="-4"/>
          <w:szCs w:val="24"/>
          <w:lang w:eastAsia="ru-RU"/>
        </w:rPr>
        <w:softHyphen/>
        <w:t>фикации, обладающих суммой знаний, умений и навыков, которые могут быть востребованы как в нашей стране, так и за рубежом. В этой связи система отечественного высшего образования</w:t>
      </w:r>
      <w:r w:rsidRPr="00BF0D90">
        <w:rPr>
          <w:spacing w:val="-4"/>
          <w:szCs w:val="24"/>
        </w:rPr>
        <w:t xml:space="preserve"> не может находиться в стороне от тенденций, характерных для нынешнего этапа развития миро</w:t>
      </w:r>
      <w:r w:rsidRPr="00BF0D90">
        <w:rPr>
          <w:spacing w:val="-4"/>
          <w:szCs w:val="24"/>
        </w:rPr>
        <w:softHyphen/>
        <w:t xml:space="preserve">вого сообщества, поэтому всё большее участие учреждений образования Республики Беларусь в мировом образовательном пространстве – объективная необходимость. В наибольшей степени приближение качества образовательного процесса к лучшим мировым образцам необходимо для </w:t>
      </w:r>
      <w:r w:rsidRPr="00BF0D90">
        <w:rPr>
          <w:spacing w:val="-4"/>
          <w:szCs w:val="24"/>
          <w:lang w:val="en-US"/>
        </w:rPr>
        <w:t>II</w:t>
      </w:r>
      <w:r w:rsidRPr="00BF0D90">
        <w:rPr>
          <w:spacing w:val="-4"/>
          <w:szCs w:val="24"/>
        </w:rPr>
        <w:t xml:space="preserve"> ступени высшего образования (магистратуры), особенно в сфере </w:t>
      </w:r>
      <w:proofErr w:type="spellStart"/>
      <w:r w:rsidRPr="00BF0D90">
        <w:rPr>
          <w:spacing w:val="-4"/>
          <w:szCs w:val="24"/>
        </w:rPr>
        <w:t>экономии</w:t>
      </w:r>
      <w:r w:rsidRPr="00BF0D90">
        <w:rPr>
          <w:spacing w:val="-4"/>
          <w:szCs w:val="24"/>
        </w:rPr>
        <w:softHyphen/>
        <w:t>ческого</w:t>
      </w:r>
      <w:proofErr w:type="spellEnd"/>
      <w:r w:rsidRPr="00BF0D90">
        <w:rPr>
          <w:spacing w:val="-4"/>
          <w:szCs w:val="24"/>
        </w:rPr>
        <w:t xml:space="preserve"> и </w:t>
      </w:r>
      <w:proofErr w:type="spellStart"/>
      <w:proofErr w:type="gramStart"/>
      <w:r w:rsidRPr="00BF0D90">
        <w:rPr>
          <w:spacing w:val="-4"/>
          <w:szCs w:val="24"/>
        </w:rPr>
        <w:t>бизнес-образования</w:t>
      </w:r>
      <w:proofErr w:type="spellEnd"/>
      <w:proofErr w:type="gramEnd"/>
      <w:r w:rsidRPr="00BF0D90">
        <w:rPr>
          <w:spacing w:val="-4"/>
          <w:szCs w:val="24"/>
        </w:rPr>
        <w:t>. Именно ориентация образовательного про</w:t>
      </w:r>
      <w:r w:rsidRPr="00BF0D90">
        <w:rPr>
          <w:spacing w:val="-4"/>
          <w:szCs w:val="24"/>
        </w:rPr>
        <w:softHyphen/>
        <w:t>цесса в магистратуре на прогрессивные педагогические технологии, на использование современных технических средств и информационных тех</w:t>
      </w:r>
      <w:r w:rsidRPr="00BF0D90">
        <w:rPr>
          <w:spacing w:val="-4"/>
          <w:szCs w:val="24"/>
        </w:rPr>
        <w:softHyphen/>
        <w:t xml:space="preserve">нологий, на </w:t>
      </w:r>
      <w:r w:rsidRPr="00BF0D90">
        <w:rPr>
          <w:iCs/>
          <w:spacing w:val="-4"/>
          <w:szCs w:val="24"/>
        </w:rPr>
        <w:t xml:space="preserve">интеграцию отечественного экономического и </w:t>
      </w:r>
      <w:proofErr w:type="spellStart"/>
      <w:proofErr w:type="gramStart"/>
      <w:r w:rsidRPr="00BF0D90">
        <w:rPr>
          <w:iCs/>
          <w:spacing w:val="-4"/>
          <w:szCs w:val="24"/>
        </w:rPr>
        <w:t>бизнес-образо</w:t>
      </w:r>
      <w:r w:rsidRPr="00BF0D90">
        <w:rPr>
          <w:iCs/>
          <w:spacing w:val="-4"/>
          <w:szCs w:val="24"/>
        </w:rPr>
        <w:softHyphen/>
        <w:t>вания</w:t>
      </w:r>
      <w:proofErr w:type="spellEnd"/>
      <w:proofErr w:type="gramEnd"/>
      <w:r w:rsidRPr="00BF0D90">
        <w:rPr>
          <w:iCs/>
          <w:spacing w:val="-4"/>
          <w:szCs w:val="24"/>
        </w:rPr>
        <w:t xml:space="preserve"> в мировое образовательное пространство</w:t>
      </w:r>
      <w:r w:rsidRPr="00BF0D90">
        <w:rPr>
          <w:spacing w:val="-4"/>
          <w:szCs w:val="24"/>
        </w:rPr>
        <w:t xml:space="preserve"> обеспечат формирование соответствующего имиджа белорусской Высшей школы, усилят заинтере</w:t>
      </w:r>
      <w:r w:rsidRPr="00BF0D90">
        <w:rPr>
          <w:spacing w:val="-4"/>
          <w:szCs w:val="24"/>
        </w:rPr>
        <w:softHyphen/>
        <w:t>сованность учреждений образования Республики Беларусь в качественной подготовке высококвалифицированных специалистов.</w:t>
      </w:r>
    </w:p>
    <w:p w:rsidR="00BF0D90" w:rsidRPr="00BF0D90" w:rsidRDefault="00BF0D90" w:rsidP="00BF0D90">
      <w:pPr>
        <w:ind w:firstLine="397"/>
        <w:rPr>
          <w:spacing w:val="-4"/>
          <w:szCs w:val="24"/>
        </w:rPr>
      </w:pPr>
      <w:r w:rsidRPr="00BF0D90">
        <w:rPr>
          <w:rFonts w:eastAsia="Times New Roman"/>
          <w:spacing w:val="-4"/>
          <w:szCs w:val="24"/>
          <w:lang w:eastAsia="ru-RU"/>
        </w:rPr>
        <w:t>Соответствующее научно-педагогическое, учебно-методическое и материально-техническое обеспечение образовательного процесса позволят магистрантам получить полноценный набор образовательных услуг в соответствии с лучшим мировым опытом, обеспечить повышение их конкурентоспособности на международном уровне.</w:t>
      </w:r>
    </w:p>
    <w:p w:rsidR="00BF0D90" w:rsidRPr="00BF0D90" w:rsidRDefault="00BF0D90" w:rsidP="00BF0D90">
      <w:pPr>
        <w:ind w:firstLine="397"/>
        <w:rPr>
          <w:rFonts w:eastAsia="Times New Roman"/>
          <w:spacing w:val="-4"/>
          <w:szCs w:val="24"/>
          <w:lang w:eastAsia="ru-RU"/>
        </w:rPr>
      </w:pPr>
      <w:r w:rsidRPr="00BF0D90">
        <w:rPr>
          <w:rFonts w:eastAsia="Times New Roman"/>
          <w:spacing w:val="-4"/>
          <w:szCs w:val="24"/>
          <w:lang w:eastAsia="ru-RU"/>
        </w:rPr>
        <w:t>С другой стороны, улучшение образовательного процесса в направле</w:t>
      </w:r>
      <w:r w:rsidRPr="00BF0D90">
        <w:rPr>
          <w:rFonts w:eastAsia="Times New Roman"/>
          <w:spacing w:val="-4"/>
          <w:szCs w:val="24"/>
          <w:lang w:eastAsia="ru-RU"/>
        </w:rPr>
        <w:softHyphen/>
        <w:t>нии соответствия международным стандартам должно осуществляться также с учетом пожеланий и предложений самих магистрантов.</w:t>
      </w:r>
    </w:p>
    <w:p w:rsidR="00BF0D90" w:rsidRPr="00BF0D90" w:rsidRDefault="00BF0D90" w:rsidP="00BF0D90">
      <w:pPr>
        <w:ind w:firstLine="397"/>
        <w:rPr>
          <w:rFonts w:eastAsia="Times New Roman"/>
          <w:spacing w:val="-4"/>
          <w:szCs w:val="24"/>
          <w:lang w:eastAsia="ru-RU"/>
        </w:rPr>
      </w:pPr>
      <w:r w:rsidRPr="00BF0D90">
        <w:rPr>
          <w:rFonts w:eastAsia="Times New Roman"/>
          <w:spacing w:val="-4"/>
          <w:szCs w:val="24"/>
          <w:lang w:eastAsia="ru-RU"/>
        </w:rPr>
        <w:t>Именно оценка удовлетворенности потребителей образовательных услуг является одним из элементов обеспечения качества образовательного процесса. Результаты внутреннего мониторинга образовательной среды являются основанием для различного рода упреждающих или корректиру</w:t>
      </w:r>
      <w:r w:rsidRPr="00BF0D90">
        <w:rPr>
          <w:rFonts w:eastAsia="Times New Roman"/>
          <w:spacing w:val="-4"/>
          <w:szCs w:val="24"/>
          <w:lang w:eastAsia="ru-RU"/>
        </w:rPr>
        <w:softHyphen/>
        <w:t xml:space="preserve">ющих действий для учреждений образования, занимающихся подготовкой высококвалифицированных специалистов на </w:t>
      </w:r>
      <w:r w:rsidRPr="00BF0D90">
        <w:rPr>
          <w:rFonts w:eastAsia="Times New Roman"/>
          <w:spacing w:val="-4"/>
          <w:szCs w:val="24"/>
          <w:lang w:val="en-US" w:eastAsia="ru-RU"/>
        </w:rPr>
        <w:t>II</w:t>
      </w:r>
      <w:r w:rsidRPr="00BF0D90">
        <w:rPr>
          <w:rFonts w:eastAsia="Times New Roman"/>
          <w:spacing w:val="-4"/>
          <w:szCs w:val="24"/>
          <w:lang w:eastAsia="ru-RU"/>
        </w:rPr>
        <w:t xml:space="preserve"> ступени высшего образова</w:t>
      </w:r>
      <w:r w:rsidRPr="00BF0D90">
        <w:rPr>
          <w:rFonts w:eastAsia="Times New Roman"/>
          <w:spacing w:val="-4"/>
          <w:szCs w:val="24"/>
          <w:lang w:eastAsia="ru-RU"/>
        </w:rPr>
        <w:softHyphen/>
        <w:t>ния. Одним из возможных вариантов получения информации о деятельно</w:t>
      </w:r>
      <w:r w:rsidRPr="00BF0D90">
        <w:rPr>
          <w:rFonts w:eastAsia="Times New Roman"/>
          <w:spacing w:val="-4"/>
          <w:szCs w:val="24"/>
          <w:lang w:eastAsia="ru-RU"/>
        </w:rPr>
        <w:softHyphen/>
        <w:t>сти учреждения образования в этом направлений выступает опрос получателей образовательных услуг (магистрантов).</w:t>
      </w:r>
    </w:p>
    <w:p w:rsidR="00BF0D90" w:rsidRPr="00BF0D90" w:rsidRDefault="00BF0D90" w:rsidP="00BF0D90">
      <w:pPr>
        <w:ind w:firstLine="397"/>
        <w:rPr>
          <w:spacing w:val="-4"/>
          <w:szCs w:val="24"/>
        </w:rPr>
      </w:pPr>
      <w:r w:rsidRPr="00BF0D90">
        <w:rPr>
          <w:rFonts w:eastAsia="Times New Roman"/>
          <w:spacing w:val="-4"/>
          <w:szCs w:val="24"/>
          <w:lang w:eastAsia="ru-RU"/>
        </w:rPr>
        <w:t xml:space="preserve">С целью повышения качества образовательного процесса в Институте магистерской подготовки Белорусского государственного экономического университета в январе был проведен анонимный опрос магистрантов 1 курса дневной формы получения образования. </w:t>
      </w:r>
      <w:proofErr w:type="gramStart"/>
      <w:r w:rsidRPr="00BF0D90">
        <w:rPr>
          <w:rFonts w:eastAsia="Times New Roman"/>
          <w:spacing w:val="-4"/>
          <w:szCs w:val="24"/>
          <w:lang w:eastAsia="ru-RU"/>
        </w:rPr>
        <w:t xml:space="preserve">В опросе приняло участие 72% обучающихся по 10 специальностям </w:t>
      </w:r>
      <w:r w:rsidRPr="00BF0D90">
        <w:rPr>
          <w:spacing w:val="-4"/>
          <w:szCs w:val="24"/>
        </w:rPr>
        <w:t>образовательной программы высшего образования, формирующей знания, умения и навыки научно-педагогической, научно-исследовательской работы (так называемой научно-ориентированной магистратуры), а также по 12 специальностям</w:t>
      </w:r>
      <w:r w:rsidRPr="00BF0D90">
        <w:rPr>
          <w:rFonts w:eastAsia="Times New Roman"/>
          <w:spacing w:val="-4"/>
          <w:szCs w:val="24"/>
          <w:lang w:eastAsia="ru-RU"/>
        </w:rPr>
        <w:t xml:space="preserve"> </w:t>
      </w:r>
      <w:r w:rsidRPr="00BF0D90">
        <w:rPr>
          <w:spacing w:val="-4"/>
          <w:szCs w:val="24"/>
        </w:rPr>
        <w:t>образова</w:t>
      </w:r>
      <w:r w:rsidRPr="00BF0D90">
        <w:rPr>
          <w:spacing w:val="-4"/>
          <w:szCs w:val="24"/>
        </w:rPr>
        <w:softHyphen/>
        <w:t>тельной программы высшего образования с углубленной подготовкой специалиста (так называемой практико-ориентированной магистратуры).</w:t>
      </w:r>
      <w:proofErr w:type="gramEnd"/>
    </w:p>
    <w:p w:rsidR="00BF0D90" w:rsidRPr="00BF0D90" w:rsidRDefault="00BF0D90" w:rsidP="00BF0D90">
      <w:pPr>
        <w:spacing w:line="235" w:lineRule="auto"/>
        <w:ind w:firstLine="397"/>
        <w:rPr>
          <w:spacing w:val="-4"/>
          <w:szCs w:val="24"/>
        </w:rPr>
      </w:pPr>
      <w:r w:rsidRPr="00BF0D90">
        <w:rPr>
          <w:spacing w:val="-4"/>
          <w:szCs w:val="24"/>
        </w:rPr>
        <w:t>В опросном листе был 21 вопрос, которые затрагивали три основных аспекта образовательного процесса: организационный, учебно-коммуника</w:t>
      </w:r>
      <w:r w:rsidRPr="00BF0D90">
        <w:rPr>
          <w:spacing w:val="-4"/>
          <w:szCs w:val="24"/>
        </w:rPr>
        <w:softHyphen/>
        <w:t>ционный и профессиональный. Организационный аспект касался оценки содержания и оптимальности набора преподаваемых дисциплин, непосред</w:t>
      </w:r>
      <w:r w:rsidRPr="00BF0D90">
        <w:rPr>
          <w:spacing w:val="-4"/>
          <w:szCs w:val="24"/>
        </w:rPr>
        <w:softHyphen/>
      </w:r>
      <w:r w:rsidRPr="00BF0D90">
        <w:rPr>
          <w:spacing w:val="-6"/>
          <w:szCs w:val="24"/>
        </w:rPr>
        <w:t>ственно организации процесса обучения. Учебно-коммуникационный аспект</w:t>
      </w:r>
      <w:r w:rsidRPr="00BF0D90">
        <w:rPr>
          <w:spacing w:val="-4"/>
          <w:szCs w:val="24"/>
        </w:rPr>
        <w:t xml:space="preserve"> затрагивал в первую очередь методическое, кадровое, </w:t>
      </w:r>
      <w:r w:rsidRPr="00BF0D90">
        <w:rPr>
          <w:spacing w:val="-4"/>
          <w:szCs w:val="24"/>
        </w:rPr>
        <w:lastRenderedPageBreak/>
        <w:t>материальное обес</w:t>
      </w:r>
      <w:r w:rsidRPr="00BF0D90">
        <w:rPr>
          <w:spacing w:val="-4"/>
          <w:szCs w:val="24"/>
        </w:rPr>
        <w:softHyphen/>
        <w:t xml:space="preserve">печение образовательного процесса. Наконец, профессиональный аспект был связан с оценкой магистрантами степени удовлетворенности развитием собственных компетенций, профессиональных знаний, умений, навыков в ходе образовательного процесса с точки зрения повышения шансов на рынке труда и формирования действительно высококвалифицированных кадров для национальной экономики. </w:t>
      </w:r>
      <w:proofErr w:type="gramStart"/>
      <w:r w:rsidRPr="00BF0D90">
        <w:rPr>
          <w:spacing w:val="-4"/>
          <w:szCs w:val="24"/>
        </w:rPr>
        <w:t>Опрашиваемым</w:t>
      </w:r>
      <w:proofErr w:type="gramEnd"/>
      <w:r w:rsidRPr="00BF0D90">
        <w:rPr>
          <w:spacing w:val="-4"/>
          <w:szCs w:val="24"/>
        </w:rPr>
        <w:t xml:space="preserve"> также была предо</w:t>
      </w:r>
      <w:r w:rsidRPr="00BF0D90">
        <w:rPr>
          <w:spacing w:val="-4"/>
          <w:szCs w:val="24"/>
        </w:rPr>
        <w:softHyphen/>
        <w:t>ставлена возможность дать свои предложения по повышению качества обучения в магистратуре.</w:t>
      </w:r>
    </w:p>
    <w:p w:rsidR="00BF0D90" w:rsidRPr="00BF0D90" w:rsidRDefault="00BF0D90" w:rsidP="00BF0D90">
      <w:pPr>
        <w:spacing w:line="235" w:lineRule="auto"/>
        <w:ind w:firstLine="397"/>
        <w:rPr>
          <w:spacing w:val="-4"/>
          <w:szCs w:val="24"/>
        </w:rPr>
      </w:pPr>
      <w:r w:rsidRPr="00BF0D90">
        <w:rPr>
          <w:spacing w:val="-4"/>
          <w:szCs w:val="24"/>
        </w:rPr>
        <w:t xml:space="preserve">Любопытно, что абсолютное </w:t>
      </w:r>
      <w:proofErr w:type="gramStart"/>
      <w:r w:rsidRPr="00BF0D90">
        <w:rPr>
          <w:spacing w:val="-4"/>
          <w:szCs w:val="24"/>
        </w:rPr>
        <w:t xml:space="preserve">большинство магистрантов поступило сразу после окончания </w:t>
      </w:r>
      <w:r w:rsidRPr="00BF0D90">
        <w:rPr>
          <w:spacing w:val="-4"/>
          <w:szCs w:val="24"/>
          <w:lang w:val="en-US"/>
        </w:rPr>
        <w:t>I</w:t>
      </w:r>
      <w:r w:rsidRPr="00BF0D90">
        <w:rPr>
          <w:spacing w:val="-4"/>
          <w:szCs w:val="24"/>
        </w:rPr>
        <w:t xml:space="preserve"> ступени высшего образования и осознанно выбрало свою</w:t>
      </w:r>
      <w:proofErr w:type="gramEnd"/>
      <w:r w:rsidRPr="00BF0D90">
        <w:rPr>
          <w:spacing w:val="-4"/>
          <w:szCs w:val="24"/>
        </w:rPr>
        <w:t xml:space="preserve"> образовательную программу (научно-ориентированную или практико-ориентированную магистратуру), а также специальность. Основными моти</w:t>
      </w:r>
      <w:r w:rsidRPr="00BF0D90">
        <w:rPr>
          <w:spacing w:val="-4"/>
          <w:szCs w:val="24"/>
        </w:rPr>
        <w:softHyphen/>
        <w:t>вами для поступления в магистратуру были: желание иметь степень маги</w:t>
      </w:r>
      <w:r w:rsidRPr="00BF0D90">
        <w:rPr>
          <w:spacing w:val="-4"/>
          <w:szCs w:val="24"/>
        </w:rPr>
        <w:softHyphen/>
        <w:t xml:space="preserve">стра, возможность карьерного роста в будущем, а также неопределенность трудоустройства после окончания </w:t>
      </w:r>
      <w:r w:rsidRPr="00BF0D90">
        <w:rPr>
          <w:spacing w:val="-4"/>
          <w:szCs w:val="24"/>
          <w:lang w:val="en-US"/>
        </w:rPr>
        <w:t>I</w:t>
      </w:r>
      <w:r w:rsidRPr="00BF0D90">
        <w:rPr>
          <w:spacing w:val="-4"/>
          <w:szCs w:val="24"/>
        </w:rPr>
        <w:t xml:space="preserve"> ступени.</w:t>
      </w:r>
    </w:p>
    <w:p w:rsidR="00BF0D90" w:rsidRPr="00BF0D90" w:rsidRDefault="00BF0D90" w:rsidP="00BF0D90">
      <w:pPr>
        <w:spacing w:line="235" w:lineRule="auto"/>
        <w:ind w:firstLine="397"/>
        <w:rPr>
          <w:spacing w:val="-4"/>
          <w:szCs w:val="24"/>
        </w:rPr>
      </w:pPr>
      <w:r w:rsidRPr="00BF0D90">
        <w:rPr>
          <w:spacing w:val="-4"/>
          <w:szCs w:val="24"/>
        </w:rPr>
        <w:t>Для значительной части магистрантов наиболее оптимальным счита</w:t>
      </w:r>
      <w:r w:rsidRPr="00BF0D90">
        <w:rPr>
          <w:spacing w:val="-4"/>
          <w:szCs w:val="24"/>
        </w:rPr>
        <w:softHyphen/>
        <w:t>ется проведение занятий во второй половине дня, при этом распределение времени между аудиторными занятиями и самостоятельной работой должно быть в пользу самостоятельной работы (в библиотеке – в меньшей степени, с электронными средствами обучения – в большей степени), но в отсутствие преподавателя. При этом распределение часов аудиторных занятий, по мнению большинства опрошенных, должно быть направлено в сторону практических занятий.</w:t>
      </w:r>
    </w:p>
    <w:p w:rsidR="00BF0D90" w:rsidRPr="00BF0D90" w:rsidRDefault="00BF0D90" w:rsidP="00BF0D90">
      <w:pPr>
        <w:spacing w:line="235" w:lineRule="auto"/>
        <w:ind w:firstLine="397"/>
        <w:rPr>
          <w:spacing w:val="-4"/>
          <w:szCs w:val="24"/>
        </w:rPr>
      </w:pPr>
      <w:r w:rsidRPr="00BF0D90">
        <w:rPr>
          <w:spacing w:val="-4"/>
          <w:szCs w:val="24"/>
        </w:rPr>
        <w:t>Большинство магистрантов планирует после окончания магистратуры продолжить работу по специальности. При этом выпускники научно-ориентированной магистратуры скорее не настроены на продолжение обучения в аспирантуре, несмотря на то, что положительно оценивают возможность сдачи во время обучения кандидатских экзаменов.</w:t>
      </w:r>
    </w:p>
    <w:p w:rsidR="00BF0D90" w:rsidRPr="00BF0D90" w:rsidRDefault="00BF0D90" w:rsidP="00BF0D90">
      <w:pPr>
        <w:spacing w:line="235" w:lineRule="auto"/>
        <w:ind w:firstLine="397"/>
        <w:rPr>
          <w:rFonts w:eastAsia="Times New Roman"/>
          <w:spacing w:val="-5"/>
          <w:szCs w:val="24"/>
          <w:lang w:eastAsia="ru-RU"/>
        </w:rPr>
      </w:pPr>
      <w:r w:rsidRPr="00BF0D90">
        <w:rPr>
          <w:spacing w:val="-4"/>
          <w:szCs w:val="24"/>
        </w:rPr>
        <w:t>Большая часть магистрантов положительно оценивает состав дис</w:t>
      </w:r>
      <w:r w:rsidRPr="00BF0D90">
        <w:rPr>
          <w:spacing w:val="-4"/>
          <w:szCs w:val="24"/>
        </w:rPr>
        <w:softHyphen/>
        <w:t xml:space="preserve">циплин магистерской подготовки, подчеркивая профессиональный уровень и компетентность преподавателей, особенно руководителей магистерских диссертаций, однако ратует за уменьшение количества и/или объема часов </w:t>
      </w:r>
      <w:r w:rsidRPr="00BF0D90">
        <w:rPr>
          <w:spacing w:val="-5"/>
          <w:szCs w:val="24"/>
        </w:rPr>
        <w:t>дисциплин государственного компонента и увеличение количества или объе</w:t>
      </w:r>
      <w:r w:rsidRPr="00BF0D90">
        <w:rPr>
          <w:spacing w:val="-5"/>
          <w:szCs w:val="24"/>
        </w:rPr>
        <w:softHyphen/>
        <w:t xml:space="preserve">ма часов дисциплин, обеспечивающих их профессиональную подготовку. </w:t>
      </w:r>
    </w:p>
    <w:p w:rsidR="00BF0D90" w:rsidRPr="00BF0D90" w:rsidRDefault="00BF0D90" w:rsidP="00BF0D90">
      <w:pPr>
        <w:spacing w:line="230" w:lineRule="auto"/>
        <w:ind w:firstLine="397"/>
        <w:rPr>
          <w:rFonts w:eastAsia="Times New Roman"/>
          <w:spacing w:val="-4"/>
          <w:szCs w:val="24"/>
          <w:lang w:eastAsia="ru-RU"/>
        </w:rPr>
      </w:pPr>
      <w:r w:rsidRPr="00BF0D90">
        <w:rPr>
          <w:rFonts w:eastAsia="Times New Roman"/>
          <w:spacing w:val="-4"/>
          <w:szCs w:val="24"/>
          <w:lang w:eastAsia="ru-RU"/>
        </w:rPr>
        <w:t>Среди предложений по улучшению образовательного процесса в маги</w:t>
      </w:r>
      <w:r w:rsidRPr="00BF0D90">
        <w:rPr>
          <w:rFonts w:eastAsia="Times New Roman"/>
          <w:spacing w:val="-4"/>
          <w:szCs w:val="24"/>
          <w:lang w:eastAsia="ru-RU"/>
        </w:rPr>
        <w:softHyphen/>
        <w:t>стратуре следует выделить в первую очередь требование большего сближе</w:t>
      </w:r>
      <w:r w:rsidRPr="00BF0D90">
        <w:rPr>
          <w:rFonts w:eastAsia="Times New Roman"/>
          <w:spacing w:val="-4"/>
          <w:szCs w:val="24"/>
          <w:lang w:eastAsia="ru-RU"/>
        </w:rPr>
        <w:softHyphen/>
        <w:t>ния излагаемого материала с потребностями национальной экономики, практической направленности занятий, рассмотрения реальных производ</w:t>
      </w:r>
      <w:r w:rsidRPr="00BF0D90">
        <w:rPr>
          <w:rFonts w:eastAsia="Times New Roman"/>
          <w:spacing w:val="-4"/>
          <w:szCs w:val="24"/>
          <w:lang w:eastAsia="ru-RU"/>
        </w:rPr>
        <w:softHyphen/>
        <w:t xml:space="preserve">ственных ситуаций. В этом контексте оправданным видится желание магистрантов видеть на практических занятиях представителей </w:t>
      </w:r>
      <w:proofErr w:type="spellStart"/>
      <w:proofErr w:type="gramStart"/>
      <w:r w:rsidRPr="00BF0D90">
        <w:rPr>
          <w:rFonts w:eastAsia="Times New Roman"/>
          <w:spacing w:val="-4"/>
          <w:szCs w:val="24"/>
          <w:lang w:eastAsia="ru-RU"/>
        </w:rPr>
        <w:t>бизнес-сообщества</w:t>
      </w:r>
      <w:proofErr w:type="spellEnd"/>
      <w:proofErr w:type="gramEnd"/>
      <w:r w:rsidRPr="00BF0D90">
        <w:rPr>
          <w:rFonts w:eastAsia="Times New Roman"/>
          <w:spacing w:val="-4"/>
          <w:szCs w:val="24"/>
          <w:lang w:eastAsia="ru-RU"/>
        </w:rPr>
        <w:t>, профессионалов-практиков, в том числе, зарубежных специа</w:t>
      </w:r>
      <w:r w:rsidRPr="00BF0D90">
        <w:rPr>
          <w:rFonts w:eastAsia="Times New Roman"/>
          <w:spacing w:val="-4"/>
          <w:szCs w:val="24"/>
          <w:lang w:eastAsia="ru-RU"/>
        </w:rPr>
        <w:softHyphen/>
        <w:t xml:space="preserve">листов. На втором месте среди предложений значится требование более широкого использования преподавателями современных образовательных технологий, включая </w:t>
      </w:r>
      <w:proofErr w:type="spellStart"/>
      <w:proofErr w:type="gramStart"/>
      <w:r w:rsidRPr="00BF0D90">
        <w:rPr>
          <w:rFonts w:eastAsia="Times New Roman"/>
          <w:spacing w:val="-4"/>
          <w:szCs w:val="24"/>
          <w:lang w:eastAsia="ru-RU"/>
        </w:rPr>
        <w:t>кейс-методы</w:t>
      </w:r>
      <w:proofErr w:type="spellEnd"/>
      <w:proofErr w:type="gramEnd"/>
      <w:r w:rsidRPr="00BF0D90">
        <w:rPr>
          <w:rFonts w:eastAsia="Times New Roman"/>
          <w:spacing w:val="-4"/>
          <w:szCs w:val="24"/>
          <w:lang w:eastAsia="ru-RU"/>
        </w:rPr>
        <w:t xml:space="preserve">, выполнение практических заданий, развивающих командный дух, коммуникацию между магистрантами, навыки работы с производственной документацией. Заслуживающими внимания видятся предложения об использовании только такой формы контроля знаний, как </w:t>
      </w:r>
      <w:proofErr w:type="gramStart"/>
      <w:r w:rsidRPr="00BF0D90">
        <w:rPr>
          <w:rFonts w:eastAsia="Times New Roman"/>
          <w:spacing w:val="-4"/>
          <w:szCs w:val="24"/>
          <w:lang w:eastAsia="ru-RU"/>
        </w:rPr>
        <w:t>зачтено</w:t>
      </w:r>
      <w:proofErr w:type="gramEnd"/>
      <w:r w:rsidRPr="00BF0D90">
        <w:rPr>
          <w:rFonts w:eastAsia="Times New Roman"/>
          <w:spacing w:val="-4"/>
          <w:szCs w:val="24"/>
          <w:lang w:eastAsia="ru-RU"/>
        </w:rPr>
        <w:t xml:space="preserve">/не зачтено, стимулирования преподавателей в освоении современных форм и методов обучения, а также расширения возможностей выбора дисциплин, участия в международных обменах. </w:t>
      </w:r>
    </w:p>
    <w:p w:rsidR="00710E8E" w:rsidRPr="00BF0D90" w:rsidRDefault="00BF0D90" w:rsidP="00BF0D90">
      <w:pPr>
        <w:rPr>
          <w:szCs w:val="24"/>
        </w:rPr>
      </w:pPr>
      <w:r w:rsidRPr="00BF0D90">
        <w:rPr>
          <w:rFonts w:eastAsia="Times New Roman"/>
          <w:spacing w:val="-4"/>
          <w:szCs w:val="24"/>
          <w:lang w:eastAsia="ru-RU"/>
        </w:rPr>
        <w:t>Таким образом, полученные при опросе результаты свидетельствуют о заинтересованности магистрантов в повышении качества образовательного процесса в направлении его методического и информационного обеспе</w:t>
      </w:r>
      <w:r w:rsidRPr="00BF0D90">
        <w:rPr>
          <w:rFonts w:eastAsia="Times New Roman"/>
          <w:spacing w:val="-4"/>
          <w:szCs w:val="24"/>
          <w:lang w:eastAsia="ru-RU"/>
        </w:rPr>
        <w:softHyphen/>
        <w:t>чения, а также путем использования профессорско-преподавательским со</w:t>
      </w:r>
      <w:r w:rsidRPr="00BF0D90">
        <w:rPr>
          <w:rFonts w:eastAsia="Times New Roman"/>
          <w:spacing w:val="-4"/>
          <w:szCs w:val="24"/>
          <w:lang w:eastAsia="ru-RU"/>
        </w:rPr>
        <w:softHyphen/>
        <w:t>ставом инновационных образовательных технологий и приглашения профессионалов-практиков, как для проведения занятий, так и руководства магистерскими диссертациями.</w:t>
      </w:r>
    </w:p>
    <w:sectPr w:rsidR="00710E8E" w:rsidRPr="00BF0D90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D90"/>
    <w:rsid w:val="00710E8E"/>
    <w:rsid w:val="007F5060"/>
    <w:rsid w:val="00A540B7"/>
    <w:rsid w:val="00BF0D90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2015-08-26T08:50:00Z</dcterms:created>
  <dcterms:modified xsi:type="dcterms:W3CDTF">2015-08-26T08:50:00Z</dcterms:modified>
</cp:coreProperties>
</file>