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97" w:rsidRPr="00CC6F97" w:rsidRDefault="00CC6F97" w:rsidP="00CC6F97">
      <w:pPr>
        <w:jc w:val="center"/>
        <w:rPr>
          <w:b/>
          <w:szCs w:val="24"/>
        </w:rPr>
      </w:pPr>
      <w:r w:rsidRPr="00CC6F97">
        <w:rPr>
          <w:b/>
          <w:szCs w:val="24"/>
        </w:rPr>
        <w:t>РЕАЛИЗАЦИЯ ТЕХНОЛОГИИ РКМ В СИСТЕМЕ ВЫСШЕГО ОБРАЗОВАНИЯ НА ПРИМЕРЕ ПРЕПОДАВАНИЯ ГУМАНИТАРНЫХ ДИСЦИПЛИН</w:t>
      </w:r>
    </w:p>
    <w:p w:rsidR="00CC6F97" w:rsidRPr="00CC6F97" w:rsidRDefault="00CC6F97" w:rsidP="00CC6F97">
      <w:pPr>
        <w:pStyle w:val="a5"/>
        <w:spacing w:after="0"/>
        <w:rPr>
          <w:szCs w:val="24"/>
        </w:rPr>
      </w:pPr>
    </w:p>
    <w:p w:rsidR="00CC6F97" w:rsidRPr="00CC6F97" w:rsidRDefault="00CC6F97" w:rsidP="00CC6F97">
      <w:pPr>
        <w:autoSpaceDE w:val="0"/>
        <w:autoSpaceDN w:val="0"/>
        <w:adjustRightInd w:val="0"/>
        <w:rPr>
          <w:i/>
          <w:iCs/>
          <w:szCs w:val="24"/>
          <w:lang w:val="be-BY"/>
        </w:rPr>
      </w:pPr>
      <w:r w:rsidRPr="00CC6F97">
        <w:rPr>
          <w:b/>
          <w:iCs/>
          <w:szCs w:val="24"/>
          <w:lang w:val="be-BY"/>
        </w:rPr>
        <w:t>Наталевич Ольга Геннадьевна</w:t>
      </w:r>
    </w:p>
    <w:p w:rsidR="00CC6F97" w:rsidRPr="00CC6F97" w:rsidRDefault="00CC6F97" w:rsidP="00CC6F97">
      <w:pPr>
        <w:autoSpaceDE w:val="0"/>
        <w:autoSpaceDN w:val="0"/>
        <w:adjustRightInd w:val="0"/>
        <w:rPr>
          <w:i/>
          <w:iCs/>
          <w:szCs w:val="24"/>
          <w:lang w:val="be-BY"/>
        </w:rPr>
      </w:pPr>
      <w:r w:rsidRPr="00CC6F97">
        <w:rPr>
          <w:iCs/>
          <w:szCs w:val="24"/>
          <w:lang w:val="be-BY"/>
        </w:rPr>
        <w:t>Белорусский государственный экономический университет</w:t>
      </w:r>
    </w:p>
    <w:p w:rsidR="00CC6F97" w:rsidRPr="00CC6F97" w:rsidRDefault="00CC6F97" w:rsidP="00CC6F97">
      <w:pPr>
        <w:rPr>
          <w:spacing w:val="-4"/>
          <w:szCs w:val="24"/>
        </w:rPr>
      </w:pPr>
    </w:p>
    <w:p w:rsidR="00CC6F97" w:rsidRPr="00CC6F97" w:rsidRDefault="00CC6F97" w:rsidP="00CC6F97">
      <w:pPr>
        <w:pStyle w:val="a3"/>
        <w:spacing w:before="0" w:beforeAutospacing="0" w:after="0" w:afterAutospacing="0"/>
        <w:ind w:firstLine="397"/>
        <w:jc w:val="both"/>
        <w:rPr>
          <w:color w:val="000000"/>
          <w:spacing w:val="-4"/>
        </w:rPr>
      </w:pPr>
      <w:r w:rsidRPr="00CC6F97">
        <w:rPr>
          <w:color w:val="000000"/>
          <w:spacing w:val="-4"/>
        </w:rPr>
        <w:t xml:space="preserve">Технология «Развитие критического мышления» разработана в конце XX века в США (Чарльз Темпл, </w:t>
      </w:r>
      <w:proofErr w:type="spellStart"/>
      <w:r w:rsidRPr="00CC6F97">
        <w:rPr>
          <w:color w:val="000000"/>
          <w:spacing w:val="-4"/>
        </w:rPr>
        <w:t>Джинни</w:t>
      </w:r>
      <w:proofErr w:type="spellEnd"/>
      <w:r w:rsidRPr="00CC6F97">
        <w:rPr>
          <w:color w:val="000000"/>
          <w:spacing w:val="-4"/>
        </w:rPr>
        <w:t xml:space="preserve"> </w:t>
      </w:r>
      <w:proofErr w:type="spellStart"/>
      <w:r w:rsidRPr="00CC6F97">
        <w:rPr>
          <w:color w:val="000000"/>
          <w:spacing w:val="-4"/>
        </w:rPr>
        <w:t>Стил</w:t>
      </w:r>
      <w:proofErr w:type="spellEnd"/>
      <w:r w:rsidRPr="00CC6F97">
        <w:rPr>
          <w:color w:val="000000"/>
          <w:spacing w:val="-4"/>
        </w:rPr>
        <w:t xml:space="preserve">, </w:t>
      </w:r>
      <w:proofErr w:type="spellStart"/>
      <w:r w:rsidRPr="00CC6F97">
        <w:rPr>
          <w:color w:val="000000"/>
          <w:spacing w:val="-4"/>
        </w:rPr>
        <w:t>Куртис</w:t>
      </w:r>
      <w:proofErr w:type="spellEnd"/>
      <w:r w:rsidRPr="00CC6F97">
        <w:rPr>
          <w:color w:val="000000"/>
          <w:spacing w:val="-4"/>
        </w:rPr>
        <w:t xml:space="preserve"> </w:t>
      </w:r>
      <w:proofErr w:type="spellStart"/>
      <w:r w:rsidRPr="00CC6F97">
        <w:rPr>
          <w:color w:val="000000"/>
          <w:spacing w:val="-4"/>
        </w:rPr>
        <w:t>Мередит</w:t>
      </w:r>
      <w:proofErr w:type="spellEnd"/>
      <w:r w:rsidRPr="00CC6F97">
        <w:rPr>
          <w:color w:val="000000"/>
          <w:spacing w:val="-4"/>
        </w:rPr>
        <w:t>). В ней синтезированы идеи и методы технологий коллективных и групповых способов обучения, а также сотрудничества, развивающего обучения. Технология РКМ представляет собой целостную систему, формирующую навыки работы с информацией, она направлена на освоение базовых навыков открытого информационного пространства, открыта для решения большого спектра проблем в образовательной сфере.</w:t>
      </w:r>
    </w:p>
    <w:p w:rsidR="00CC6F97" w:rsidRPr="00CC6F97" w:rsidRDefault="00CC6F97" w:rsidP="00CC6F97">
      <w:pPr>
        <w:pStyle w:val="a3"/>
        <w:spacing w:before="0" w:beforeAutospacing="0" w:after="0" w:afterAutospacing="0"/>
        <w:ind w:firstLine="397"/>
        <w:jc w:val="both"/>
        <w:rPr>
          <w:spacing w:val="-4"/>
        </w:rPr>
      </w:pPr>
      <w:r w:rsidRPr="00CC6F97">
        <w:rPr>
          <w:i/>
          <w:spacing w:val="-4"/>
        </w:rPr>
        <w:t>Цель технологии РКМ</w:t>
      </w:r>
      <w:r w:rsidRPr="00CC6F97">
        <w:rPr>
          <w:spacing w:val="-4"/>
        </w:rPr>
        <w:t xml:space="preserve"> в системе высшего образования – обеспечить развитие критического мышления посредством интерактивного включения студента в образовательный процесс.</w:t>
      </w:r>
    </w:p>
    <w:p w:rsidR="00CC6F97" w:rsidRPr="00CC6F97" w:rsidRDefault="00CC6F97" w:rsidP="00CC6F97">
      <w:pPr>
        <w:ind w:firstLine="397"/>
        <w:rPr>
          <w:spacing w:val="-4"/>
          <w:szCs w:val="24"/>
        </w:rPr>
      </w:pPr>
      <w:r w:rsidRPr="00CC6F97">
        <w:rPr>
          <w:spacing w:val="-4"/>
          <w:szCs w:val="24"/>
        </w:rPr>
        <w:t xml:space="preserve">Технология РКМ позволяет решать </w:t>
      </w:r>
      <w:r w:rsidRPr="00CC6F97">
        <w:rPr>
          <w:i/>
          <w:spacing w:val="-4"/>
          <w:szCs w:val="24"/>
        </w:rPr>
        <w:t>задачи</w:t>
      </w:r>
      <w:r w:rsidRPr="00CC6F97">
        <w:rPr>
          <w:spacing w:val="-4"/>
          <w:szCs w:val="24"/>
        </w:rPr>
        <w:t>:</w:t>
      </w:r>
    </w:p>
    <w:p w:rsidR="00CC6F97" w:rsidRPr="00CC6F97" w:rsidRDefault="00CC6F97" w:rsidP="00CC6F97">
      <w:pPr>
        <w:numPr>
          <w:ilvl w:val="0"/>
          <w:numId w:val="1"/>
        </w:numPr>
        <w:ind w:left="0" w:firstLine="397"/>
        <w:rPr>
          <w:spacing w:val="-4"/>
          <w:szCs w:val="24"/>
        </w:rPr>
      </w:pPr>
      <w:r w:rsidRPr="00CC6F97">
        <w:rPr>
          <w:spacing w:val="-4"/>
          <w:szCs w:val="24"/>
        </w:rPr>
        <w:t>повышение качества образовательного процесса путем внедрения приемов технологии РКМ при изучении дисциплин гуманитарного цикла;</w:t>
      </w:r>
    </w:p>
    <w:p w:rsidR="00CC6F97" w:rsidRPr="00CC6F97" w:rsidRDefault="00CC6F97" w:rsidP="00CC6F97">
      <w:pPr>
        <w:numPr>
          <w:ilvl w:val="0"/>
          <w:numId w:val="1"/>
        </w:numPr>
        <w:ind w:left="0" w:firstLine="397"/>
        <w:rPr>
          <w:spacing w:val="-4"/>
          <w:szCs w:val="24"/>
        </w:rPr>
      </w:pPr>
      <w:r w:rsidRPr="00CC6F97">
        <w:rPr>
          <w:spacing w:val="-4"/>
          <w:szCs w:val="24"/>
        </w:rPr>
        <w:t>формирование навыков самостоятельной аналитической работы с информацией любого вида и разного типа сложности;</w:t>
      </w:r>
    </w:p>
    <w:p w:rsidR="00CC6F97" w:rsidRPr="00CC6F97" w:rsidRDefault="00CC6F97" w:rsidP="00CC6F97">
      <w:pPr>
        <w:numPr>
          <w:ilvl w:val="0"/>
          <w:numId w:val="1"/>
        </w:numPr>
        <w:ind w:left="0" w:firstLine="397"/>
        <w:rPr>
          <w:spacing w:val="-4"/>
          <w:szCs w:val="24"/>
        </w:rPr>
      </w:pPr>
      <w:r w:rsidRPr="00CC6F97">
        <w:rPr>
          <w:spacing w:val="-4"/>
          <w:szCs w:val="24"/>
        </w:rPr>
        <w:t>стимулирование учебной мотивации, повышение интереса к процессу обучения.</w:t>
      </w:r>
    </w:p>
    <w:p w:rsidR="00CC6F97" w:rsidRPr="00CC6F97" w:rsidRDefault="00CC6F97" w:rsidP="00CC6F97">
      <w:pPr>
        <w:pStyle w:val="a3"/>
        <w:spacing w:before="0" w:beforeAutospacing="0" w:after="0" w:afterAutospacing="0"/>
        <w:ind w:firstLine="397"/>
        <w:jc w:val="both"/>
        <w:rPr>
          <w:color w:val="000000"/>
          <w:spacing w:val="-4"/>
        </w:rPr>
      </w:pPr>
      <w:r w:rsidRPr="00CC6F97">
        <w:rPr>
          <w:color w:val="000000"/>
          <w:spacing w:val="-4"/>
        </w:rPr>
        <w:t xml:space="preserve">Основные </w:t>
      </w:r>
      <w:r w:rsidRPr="00CC6F97">
        <w:rPr>
          <w:i/>
          <w:color w:val="000000"/>
          <w:spacing w:val="-4"/>
        </w:rPr>
        <w:t>особенности технологии РКМ</w:t>
      </w:r>
      <w:r w:rsidRPr="00CC6F97">
        <w:rPr>
          <w:color w:val="000000"/>
          <w:spacing w:val="-4"/>
        </w:rPr>
        <w:t>: коммуникативно-деятель</w:t>
      </w:r>
      <w:r w:rsidRPr="00CC6F97">
        <w:rPr>
          <w:color w:val="000000"/>
          <w:spacing w:val="-4"/>
        </w:rPr>
        <w:softHyphen/>
        <w:t>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студентами.</w:t>
      </w:r>
    </w:p>
    <w:p w:rsidR="00CC6F97" w:rsidRPr="00CC6F97" w:rsidRDefault="00CC6F97" w:rsidP="00CC6F97">
      <w:pPr>
        <w:ind w:firstLine="397"/>
        <w:rPr>
          <w:spacing w:val="-4"/>
          <w:szCs w:val="24"/>
        </w:rPr>
      </w:pPr>
      <w:r w:rsidRPr="00CC6F97">
        <w:rPr>
          <w:spacing w:val="-4"/>
          <w:szCs w:val="24"/>
        </w:rPr>
        <w:t>Структуру занятия в технологии РКМ составляет трехфазный процесс: «вызов – осмысление – рефлексия».</w:t>
      </w:r>
    </w:p>
    <w:p w:rsidR="00CC6F97" w:rsidRPr="00CC6F97" w:rsidRDefault="00CC6F97" w:rsidP="00CC6F97">
      <w:pPr>
        <w:ind w:firstLine="397"/>
        <w:rPr>
          <w:spacing w:val="-4"/>
          <w:szCs w:val="24"/>
        </w:rPr>
      </w:pPr>
      <w:r w:rsidRPr="00CC6F97">
        <w:rPr>
          <w:spacing w:val="-4"/>
          <w:szCs w:val="24"/>
        </w:rPr>
        <w:t>I. </w:t>
      </w:r>
      <w:r w:rsidRPr="00CC6F97">
        <w:rPr>
          <w:b/>
          <w:bCs/>
          <w:i/>
          <w:spacing w:val="-4"/>
          <w:szCs w:val="24"/>
        </w:rPr>
        <w:t>Стадия вызова</w:t>
      </w:r>
      <w:r w:rsidRPr="00CC6F97">
        <w:rPr>
          <w:spacing w:val="-4"/>
          <w:szCs w:val="24"/>
        </w:rPr>
        <w:t>. Первый этап работы направлен на актуализацию и обобщение имеющихся знаний по изучаемой теме, формирование личност</w:t>
      </w:r>
      <w:r w:rsidRPr="00CC6F97">
        <w:rPr>
          <w:spacing w:val="-4"/>
          <w:szCs w:val="24"/>
        </w:rPr>
        <w:softHyphen/>
        <w:t>ной заинтересованности каждого в получении новой информации. На данном этапе работы необходимо вызвать интерес к теме и мотивировать студентов к активной учебной деятельности. На стадии вызова целесо</w:t>
      </w:r>
      <w:r w:rsidRPr="00CC6F97">
        <w:rPr>
          <w:spacing w:val="-4"/>
          <w:szCs w:val="24"/>
        </w:rPr>
        <w:softHyphen/>
        <w:t>образно сочетать индивидуальную и групповую формы работы.</w:t>
      </w:r>
    </w:p>
    <w:p w:rsidR="00CC6F97" w:rsidRPr="00CC6F97" w:rsidRDefault="00CC6F97" w:rsidP="00CC6F97">
      <w:pPr>
        <w:ind w:firstLine="397"/>
        <w:rPr>
          <w:spacing w:val="-4"/>
          <w:szCs w:val="24"/>
        </w:rPr>
      </w:pPr>
      <w:r w:rsidRPr="00CC6F97">
        <w:rPr>
          <w:spacing w:val="-4"/>
          <w:szCs w:val="24"/>
        </w:rPr>
        <w:t>II. </w:t>
      </w:r>
      <w:r w:rsidRPr="00CC6F97">
        <w:rPr>
          <w:b/>
          <w:bCs/>
          <w:i/>
          <w:spacing w:val="-4"/>
          <w:szCs w:val="24"/>
        </w:rPr>
        <w:t>Стадия осмысления</w:t>
      </w:r>
      <w:r w:rsidRPr="00CC6F97">
        <w:rPr>
          <w:spacing w:val="-4"/>
          <w:szCs w:val="24"/>
        </w:rPr>
        <w:t>. Главными задачами второго этапа являются: создание устойчивой мотивации студента на активное получение новой информации; соотнесение полученной информации с тем, что уже известно; последующая систематизация информации. В процессе такой работы сту</w:t>
      </w:r>
      <w:r w:rsidRPr="00CC6F97">
        <w:rPr>
          <w:spacing w:val="-4"/>
          <w:szCs w:val="24"/>
        </w:rPr>
        <w:softHyphen/>
        <w:t>денты учатся ставить вопросы, определять собственную позицию, выпол</w:t>
      </w:r>
      <w:r w:rsidRPr="00CC6F97">
        <w:rPr>
          <w:spacing w:val="-4"/>
          <w:szCs w:val="24"/>
        </w:rPr>
        <w:softHyphen/>
        <w:t>нять различные логические операции. Задача преподавателя на данном этапе заключается в том, чтобы с помощью ряда методических приемов помочь студентам отследить сам процесс познания (получения новых знаний) и понимания.</w:t>
      </w:r>
    </w:p>
    <w:p w:rsidR="00CC6F97" w:rsidRPr="00CC6F97" w:rsidRDefault="00CC6F97" w:rsidP="00CC6F97">
      <w:pPr>
        <w:ind w:firstLine="397"/>
        <w:rPr>
          <w:spacing w:val="-4"/>
          <w:szCs w:val="24"/>
        </w:rPr>
      </w:pPr>
      <w:r w:rsidRPr="00CC6F97">
        <w:rPr>
          <w:spacing w:val="-4"/>
          <w:szCs w:val="24"/>
        </w:rPr>
        <w:t>III. </w:t>
      </w:r>
      <w:r w:rsidRPr="00CC6F97">
        <w:rPr>
          <w:b/>
          <w:bCs/>
          <w:i/>
          <w:spacing w:val="-4"/>
          <w:szCs w:val="24"/>
        </w:rPr>
        <w:t>Стадия рефлексии</w:t>
      </w:r>
      <w:r w:rsidRPr="00CC6F97">
        <w:rPr>
          <w:spacing w:val="-4"/>
          <w:szCs w:val="24"/>
        </w:rPr>
        <w:t>. Организация работы на третьем этапе направ</w:t>
      </w:r>
      <w:r w:rsidRPr="00CC6F97">
        <w:rPr>
          <w:spacing w:val="-4"/>
          <w:szCs w:val="24"/>
        </w:rPr>
        <w:softHyphen/>
        <w:t>лена на целостное осмысление и усвоение информации; выработку соб</w:t>
      </w:r>
      <w:r w:rsidRPr="00CC6F97">
        <w:rPr>
          <w:spacing w:val="-4"/>
          <w:szCs w:val="24"/>
        </w:rPr>
        <w:softHyphen/>
        <w:t>ственного отношения к изучаемому материалу; выявление «белых пятен» (отсутствия информации по каким-либо вопросам), формулирование позна</w:t>
      </w:r>
      <w:r w:rsidRPr="00CC6F97">
        <w:rPr>
          <w:spacing w:val="-4"/>
          <w:szCs w:val="24"/>
        </w:rPr>
        <w:softHyphen/>
        <w:t>вательных задач и проблем для дальнейшего продвижения в информа</w:t>
      </w:r>
      <w:r w:rsidRPr="00CC6F97">
        <w:rPr>
          <w:spacing w:val="-4"/>
          <w:szCs w:val="24"/>
        </w:rPr>
        <w:softHyphen/>
        <w:t>ционном поле («стадии нового вызова»); анализ всего процесса изучения материала.</w:t>
      </w:r>
    </w:p>
    <w:p w:rsidR="00CC6F97" w:rsidRPr="00CC6F97" w:rsidRDefault="00CC6F97" w:rsidP="00CC6F97">
      <w:pPr>
        <w:ind w:firstLine="397"/>
        <w:rPr>
          <w:spacing w:val="-4"/>
          <w:szCs w:val="24"/>
        </w:rPr>
      </w:pPr>
      <w:r w:rsidRPr="00CC6F97">
        <w:rPr>
          <w:spacing w:val="-4"/>
          <w:szCs w:val="24"/>
        </w:rPr>
        <w:t>Технология развития критического мышления предлагает набор взаи</w:t>
      </w:r>
      <w:r w:rsidRPr="00CC6F97">
        <w:rPr>
          <w:spacing w:val="-4"/>
          <w:szCs w:val="24"/>
        </w:rPr>
        <w:softHyphen/>
        <w:t>мосвязанных методов обучения и методических приёмов, которые ориенти</w:t>
      </w:r>
      <w:r w:rsidRPr="00CC6F97">
        <w:rPr>
          <w:spacing w:val="-4"/>
          <w:szCs w:val="24"/>
        </w:rPr>
        <w:softHyphen/>
        <w:t>рованы на создание условий для свободного развития каждой личности, благодаря которым студенты могут активно работать на семинарских и практических занятиях.</w:t>
      </w:r>
    </w:p>
    <w:p w:rsidR="00CC6F97" w:rsidRPr="00CC6F97" w:rsidRDefault="00CC6F97" w:rsidP="00CC6F97">
      <w:pPr>
        <w:ind w:firstLine="397"/>
        <w:rPr>
          <w:spacing w:val="-4"/>
          <w:szCs w:val="24"/>
        </w:rPr>
      </w:pPr>
      <w:r w:rsidRPr="00CC6F97">
        <w:rPr>
          <w:spacing w:val="-4"/>
          <w:szCs w:val="24"/>
        </w:rPr>
        <w:t>Существует достаточно много методических приёмов, которые исполь</w:t>
      </w:r>
      <w:r w:rsidRPr="00CC6F97">
        <w:rPr>
          <w:spacing w:val="-4"/>
          <w:szCs w:val="24"/>
        </w:rPr>
        <w:softHyphen/>
        <w:t>зуются на разных этапах занятий. В процессе преподавания в УО «БГЭУ» дисциплины «Белорусский язык (профессиональная лексика)» нами апроби</w:t>
      </w:r>
      <w:r w:rsidRPr="00CC6F97">
        <w:rPr>
          <w:spacing w:val="-4"/>
          <w:szCs w:val="24"/>
        </w:rPr>
        <w:softHyphen/>
        <w:t>рованы и внедрены в процесс обучения такие приемы РКМ как «Перекрёст</w:t>
      </w:r>
      <w:r w:rsidRPr="00CC6F97">
        <w:rPr>
          <w:spacing w:val="-4"/>
          <w:szCs w:val="24"/>
        </w:rPr>
        <w:softHyphen/>
        <w:t>ная дискуссия», «Зигзаг», «</w:t>
      </w:r>
      <w:proofErr w:type="spellStart"/>
      <w:r w:rsidRPr="00CC6F97">
        <w:rPr>
          <w:spacing w:val="-4"/>
          <w:szCs w:val="24"/>
        </w:rPr>
        <w:t>Синквейн</w:t>
      </w:r>
      <w:proofErr w:type="spellEnd"/>
      <w:r w:rsidRPr="00CC6F97">
        <w:rPr>
          <w:spacing w:val="-4"/>
          <w:szCs w:val="24"/>
        </w:rPr>
        <w:t>», «</w:t>
      </w:r>
      <w:proofErr w:type="spellStart"/>
      <w:r w:rsidRPr="00CC6F97">
        <w:rPr>
          <w:spacing w:val="-4"/>
          <w:szCs w:val="24"/>
        </w:rPr>
        <w:t>Инсерт</w:t>
      </w:r>
      <w:proofErr w:type="spellEnd"/>
      <w:r w:rsidRPr="00CC6F97">
        <w:rPr>
          <w:spacing w:val="-4"/>
          <w:szCs w:val="24"/>
        </w:rPr>
        <w:t xml:space="preserve">». Применение </w:t>
      </w:r>
      <w:r w:rsidRPr="00CC6F97">
        <w:rPr>
          <w:spacing w:val="-4"/>
          <w:szCs w:val="24"/>
        </w:rPr>
        <w:lastRenderedPageBreak/>
        <w:t>названных приемов эффективно при изучении тем: «Происхождение и развитие бело</w:t>
      </w:r>
      <w:r w:rsidRPr="00CC6F97">
        <w:rPr>
          <w:spacing w:val="-4"/>
          <w:szCs w:val="24"/>
        </w:rPr>
        <w:softHyphen/>
        <w:t>русского языка», «Культура речи. Коммуникативные качества речи», «Пуб</w:t>
      </w:r>
      <w:r w:rsidRPr="00CC6F97">
        <w:rPr>
          <w:spacing w:val="-4"/>
          <w:szCs w:val="24"/>
        </w:rPr>
        <w:softHyphen/>
        <w:t>личное выступление», «Белорусская терминология», «Особенности перево</w:t>
      </w:r>
      <w:r w:rsidRPr="00CC6F97">
        <w:rPr>
          <w:spacing w:val="-4"/>
          <w:szCs w:val="24"/>
        </w:rPr>
        <w:softHyphen/>
        <w:t>да профессиональных текстов».</w:t>
      </w:r>
    </w:p>
    <w:p w:rsidR="00CC6F97" w:rsidRPr="00CC6F97" w:rsidRDefault="00CC6F97" w:rsidP="00CC6F97">
      <w:pPr>
        <w:ind w:firstLine="397"/>
        <w:rPr>
          <w:spacing w:val="-4"/>
          <w:szCs w:val="24"/>
        </w:rPr>
      </w:pPr>
      <w:r w:rsidRPr="00CC6F97">
        <w:rPr>
          <w:spacing w:val="-4"/>
          <w:szCs w:val="24"/>
        </w:rPr>
        <w:t xml:space="preserve">Назовем основные педагогические </w:t>
      </w:r>
      <w:r w:rsidRPr="00CC6F97">
        <w:rPr>
          <w:i/>
          <w:spacing w:val="-4"/>
          <w:szCs w:val="24"/>
        </w:rPr>
        <w:t>результаты применения техноло</w:t>
      </w:r>
      <w:r w:rsidRPr="00CC6F97">
        <w:rPr>
          <w:i/>
          <w:spacing w:val="-4"/>
          <w:szCs w:val="24"/>
        </w:rPr>
        <w:softHyphen/>
        <w:t>гии</w:t>
      </w:r>
      <w:r w:rsidRPr="00CC6F97">
        <w:rPr>
          <w:spacing w:val="-4"/>
          <w:szCs w:val="24"/>
        </w:rPr>
        <w:t xml:space="preserve"> «Развитие критического мышления»:</w:t>
      </w:r>
    </w:p>
    <w:p w:rsidR="00CC6F97" w:rsidRPr="00CC6F97" w:rsidRDefault="00CC6F97" w:rsidP="00CC6F97">
      <w:pPr>
        <w:numPr>
          <w:ilvl w:val="0"/>
          <w:numId w:val="2"/>
        </w:numPr>
        <w:tabs>
          <w:tab w:val="clear" w:pos="720"/>
          <w:tab w:val="num" w:pos="616"/>
        </w:tabs>
        <w:ind w:left="0" w:firstLine="397"/>
        <w:rPr>
          <w:spacing w:val="-4"/>
          <w:szCs w:val="24"/>
        </w:rPr>
      </w:pPr>
      <w:r w:rsidRPr="00CC6F97">
        <w:rPr>
          <w:spacing w:val="-4"/>
          <w:szCs w:val="24"/>
        </w:rPr>
        <w:t>соединение в образовательном процессе навыков различных видов интеллектуальной деятельности с навыками общения;</w:t>
      </w:r>
    </w:p>
    <w:p w:rsidR="00CC6F97" w:rsidRPr="00CC6F97" w:rsidRDefault="00CC6F97" w:rsidP="00CC6F97">
      <w:pPr>
        <w:numPr>
          <w:ilvl w:val="0"/>
          <w:numId w:val="2"/>
        </w:numPr>
        <w:tabs>
          <w:tab w:val="clear" w:pos="720"/>
          <w:tab w:val="num" w:pos="616"/>
        </w:tabs>
        <w:ind w:left="0" w:firstLine="397"/>
        <w:rPr>
          <w:spacing w:val="-4"/>
          <w:szCs w:val="24"/>
        </w:rPr>
      </w:pPr>
      <w:r w:rsidRPr="00CC6F97">
        <w:rPr>
          <w:spacing w:val="-4"/>
          <w:szCs w:val="24"/>
        </w:rPr>
        <w:t>формирование навыков работы с информационными источниками разных типов, с большими объемами информации;</w:t>
      </w:r>
    </w:p>
    <w:p w:rsidR="00CC6F97" w:rsidRPr="00CC6F97" w:rsidRDefault="00CC6F97" w:rsidP="00CC6F97">
      <w:pPr>
        <w:numPr>
          <w:ilvl w:val="0"/>
          <w:numId w:val="2"/>
        </w:numPr>
        <w:tabs>
          <w:tab w:val="clear" w:pos="720"/>
          <w:tab w:val="num" w:pos="616"/>
        </w:tabs>
        <w:ind w:left="0" w:firstLine="397"/>
        <w:rPr>
          <w:spacing w:val="-4"/>
          <w:szCs w:val="24"/>
        </w:rPr>
      </w:pPr>
      <w:r w:rsidRPr="00CC6F97">
        <w:rPr>
          <w:spacing w:val="-4"/>
          <w:szCs w:val="24"/>
        </w:rPr>
        <w:t>раскрытие творческого потенциала студентов;</w:t>
      </w:r>
    </w:p>
    <w:p w:rsidR="00CC6F97" w:rsidRPr="00CC6F97" w:rsidRDefault="00CC6F97" w:rsidP="00CC6F97">
      <w:pPr>
        <w:numPr>
          <w:ilvl w:val="0"/>
          <w:numId w:val="2"/>
        </w:numPr>
        <w:tabs>
          <w:tab w:val="clear" w:pos="720"/>
          <w:tab w:val="num" w:pos="616"/>
        </w:tabs>
        <w:ind w:left="0" w:firstLine="397"/>
        <w:rPr>
          <w:spacing w:val="-4"/>
          <w:szCs w:val="24"/>
        </w:rPr>
      </w:pPr>
      <w:r w:rsidRPr="00CC6F97">
        <w:rPr>
          <w:spacing w:val="-4"/>
          <w:szCs w:val="24"/>
        </w:rPr>
        <w:t>повышение ответственности студентов за качество собственного образования.</w:t>
      </w:r>
    </w:p>
    <w:p w:rsidR="00CC6F97" w:rsidRPr="00CC6F97" w:rsidRDefault="00CC6F97" w:rsidP="00CC6F97">
      <w:pPr>
        <w:ind w:firstLine="397"/>
        <w:rPr>
          <w:spacing w:val="-4"/>
          <w:szCs w:val="24"/>
        </w:rPr>
      </w:pPr>
      <w:r w:rsidRPr="00CC6F97">
        <w:rPr>
          <w:spacing w:val="-4"/>
          <w:szCs w:val="24"/>
        </w:rPr>
        <w:t xml:space="preserve">Данный опыт имеет </w:t>
      </w:r>
      <w:r w:rsidRPr="00CC6F97">
        <w:rPr>
          <w:spacing w:val="-4"/>
          <w:szCs w:val="24"/>
          <w:lang w:val="be-BY"/>
        </w:rPr>
        <w:t xml:space="preserve">определенные </w:t>
      </w:r>
      <w:r w:rsidRPr="00CC6F97">
        <w:rPr>
          <w:spacing w:val="-4"/>
          <w:szCs w:val="24"/>
        </w:rPr>
        <w:t>преимущества по отношению к другим методам обучения. По нашему мнению, наиболее актуальным до</w:t>
      </w:r>
      <w:r w:rsidRPr="00CC6F97">
        <w:rPr>
          <w:spacing w:val="-4"/>
          <w:szCs w:val="24"/>
        </w:rPr>
        <w:softHyphen/>
      </w:r>
      <w:r w:rsidRPr="00CC6F97">
        <w:rPr>
          <w:spacing w:val="-5"/>
          <w:szCs w:val="24"/>
        </w:rPr>
        <w:t>стижением технологии РКМ является использование методических приемов,</w:t>
      </w:r>
      <w:r w:rsidRPr="00CC6F97">
        <w:rPr>
          <w:spacing w:val="-4"/>
          <w:szCs w:val="24"/>
        </w:rPr>
        <w:t xml:space="preserve"> ориентированных на создание условий для свободного развития каждой личности.</w:t>
      </w:r>
    </w:p>
    <w:p w:rsidR="00710E8E" w:rsidRPr="00CC6F97" w:rsidRDefault="00710E8E">
      <w:pPr>
        <w:rPr>
          <w:szCs w:val="24"/>
        </w:rPr>
      </w:pPr>
    </w:p>
    <w:sectPr w:rsidR="00710E8E" w:rsidRPr="00CC6F97"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02D5"/>
    <w:multiLevelType w:val="multilevel"/>
    <w:tmpl w:val="93A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04D0E"/>
    <w:multiLevelType w:val="multilevel"/>
    <w:tmpl w:val="CAEE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C6F97"/>
    <w:rsid w:val="00710E8E"/>
    <w:rsid w:val="007F5060"/>
    <w:rsid w:val="00A540B7"/>
    <w:rsid w:val="00C355DB"/>
    <w:rsid w:val="00CC6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97"/>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rsid w:val="00CC6F97"/>
    <w:pPr>
      <w:spacing w:before="100" w:beforeAutospacing="1" w:after="100" w:afterAutospacing="1"/>
      <w:jc w:val="left"/>
    </w:pPr>
    <w:rPr>
      <w:rFonts w:eastAsia="Times New Roman"/>
      <w:szCs w:val="24"/>
      <w:lang w:eastAsia="ru-RU"/>
    </w:rPr>
  </w:style>
  <w:style w:type="paragraph" w:styleId="a5">
    <w:name w:val="Body Text"/>
    <w:basedOn w:val="a"/>
    <w:link w:val="a6"/>
    <w:uiPriority w:val="99"/>
    <w:semiHidden/>
    <w:unhideWhenUsed/>
    <w:rsid w:val="00CC6F97"/>
    <w:pPr>
      <w:spacing w:after="120"/>
    </w:pPr>
    <w:rPr>
      <w:szCs w:val="20"/>
      <w:lang/>
    </w:rPr>
  </w:style>
  <w:style w:type="character" w:customStyle="1" w:styleId="a6">
    <w:name w:val="Основной текст Знак"/>
    <w:basedOn w:val="a0"/>
    <w:link w:val="a5"/>
    <w:uiPriority w:val="99"/>
    <w:semiHidden/>
    <w:rsid w:val="00CC6F97"/>
    <w:rPr>
      <w:rFonts w:eastAsia="Calibri" w:cs="Times New Roman"/>
      <w:szCs w:val="20"/>
      <w:lang/>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CC6F97"/>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2015-08-26T07:18:00Z</dcterms:created>
  <dcterms:modified xsi:type="dcterms:W3CDTF">2015-08-26T07:44:00Z</dcterms:modified>
</cp:coreProperties>
</file>