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97" w:rsidRPr="009E2C97" w:rsidRDefault="009E2C97" w:rsidP="009E2C97">
      <w:pPr>
        <w:pStyle w:val="Default"/>
        <w:jc w:val="center"/>
        <w:rPr>
          <w:b/>
          <w:bCs/>
        </w:rPr>
      </w:pPr>
      <w:r w:rsidRPr="009E2C97">
        <w:rPr>
          <w:b/>
          <w:bCs/>
        </w:rPr>
        <w:t xml:space="preserve">ИСПОЛЬЗОВАНИЕ АКТИВНЫХ МЕТОДОВ ОБУЧЕНИЯ </w:t>
      </w:r>
      <w:r w:rsidRPr="009E2C97">
        <w:rPr>
          <w:b/>
          <w:bCs/>
        </w:rPr>
        <w:br/>
        <w:t xml:space="preserve">ПРИ ОСВОЕНИИ ИНСТРУМЕНТОВ ПРОЕКТИРОВАНИЯ ЛОГИСТИЧЕСКИХ ДИСТРИБУТИВНЫХ ЦЕПЕЙ </w:t>
      </w:r>
    </w:p>
    <w:p w:rsidR="009E2C97" w:rsidRPr="009E2C97" w:rsidRDefault="009E2C97" w:rsidP="009E2C97">
      <w:pPr>
        <w:pStyle w:val="Default"/>
        <w:jc w:val="center"/>
      </w:pPr>
    </w:p>
    <w:p w:rsidR="009E2C97" w:rsidRPr="009E2C97" w:rsidRDefault="009E2C97" w:rsidP="009E2C97">
      <w:pPr>
        <w:pStyle w:val="Default"/>
        <w:rPr>
          <w:b/>
          <w:bCs/>
        </w:rPr>
      </w:pPr>
      <w:proofErr w:type="spellStart"/>
      <w:r w:rsidRPr="009E2C97">
        <w:rPr>
          <w:b/>
          <w:bCs/>
        </w:rPr>
        <w:t>Мясникова</w:t>
      </w:r>
      <w:proofErr w:type="spellEnd"/>
      <w:r w:rsidRPr="009E2C97">
        <w:rPr>
          <w:b/>
          <w:bCs/>
        </w:rPr>
        <w:t xml:space="preserve"> Ольга Вячеславовна</w:t>
      </w:r>
    </w:p>
    <w:p w:rsidR="009E2C97" w:rsidRPr="009E2C97" w:rsidRDefault="009E2C97" w:rsidP="009E2C97">
      <w:pPr>
        <w:pStyle w:val="Default"/>
      </w:pPr>
      <w:r w:rsidRPr="009E2C97">
        <w:t>Институт бизнеса и менеджмента технологий БГУ</w:t>
      </w:r>
    </w:p>
    <w:p w:rsidR="009E2C97" w:rsidRPr="009E2C97" w:rsidRDefault="009E2C97" w:rsidP="009E2C97">
      <w:pPr>
        <w:rPr>
          <w:spacing w:val="-4"/>
          <w:szCs w:val="24"/>
        </w:rPr>
      </w:pPr>
    </w:p>
    <w:p w:rsidR="009E2C97" w:rsidRPr="009E2C97" w:rsidRDefault="009E2C97" w:rsidP="009E2C97">
      <w:pPr>
        <w:ind w:firstLine="397"/>
        <w:rPr>
          <w:spacing w:val="-4"/>
          <w:szCs w:val="24"/>
        </w:rPr>
      </w:pPr>
      <w:r w:rsidRPr="009E2C97">
        <w:rPr>
          <w:spacing w:val="-4"/>
          <w:szCs w:val="24"/>
        </w:rPr>
        <w:t xml:space="preserve">Освоение методов и инструментов проектирования </w:t>
      </w:r>
      <w:proofErr w:type="spellStart"/>
      <w:r w:rsidRPr="009E2C97">
        <w:rPr>
          <w:spacing w:val="-4"/>
          <w:szCs w:val="24"/>
        </w:rPr>
        <w:t>логистических</w:t>
      </w:r>
      <w:proofErr w:type="spellEnd"/>
      <w:r w:rsidRPr="009E2C97">
        <w:rPr>
          <w:spacing w:val="-4"/>
          <w:szCs w:val="24"/>
        </w:rPr>
        <w:t xml:space="preserve"> дистрибутивных цепей (ЛДЦ) предусмотрено программами обучения студентов специальности «Логистика» по дисциплинам «Распределительная логистика» и «Оптимизация решений в логистике распределения» на I и II ступени высшего образования соответственно.</w:t>
      </w:r>
    </w:p>
    <w:p w:rsidR="009E2C97" w:rsidRPr="009E2C97" w:rsidRDefault="009E2C97" w:rsidP="009E2C97">
      <w:pPr>
        <w:tabs>
          <w:tab w:val="num" w:pos="993"/>
        </w:tabs>
        <w:ind w:firstLine="397"/>
        <w:rPr>
          <w:spacing w:val="-4"/>
          <w:szCs w:val="24"/>
        </w:rPr>
      </w:pPr>
      <w:r w:rsidRPr="009E2C97">
        <w:rPr>
          <w:spacing w:val="-4"/>
          <w:szCs w:val="24"/>
        </w:rPr>
        <w:t>Проектирование ЛДЦ требует от специалиста владения обширным перечнем навыков и компетенций, которые позволят ему выполнять работы по упорядочению множества субъектов хозяйствования, осуществляющих доведение материального и сопутствующих потоков от источника генера</w:t>
      </w:r>
      <w:r w:rsidRPr="009E2C97">
        <w:rPr>
          <w:spacing w:val="-4"/>
          <w:szCs w:val="24"/>
        </w:rPr>
        <w:softHyphen/>
        <w:t>ции к месту потребления. В ходе обучения студент должен освоить инстру</w:t>
      </w:r>
      <w:r w:rsidRPr="009E2C97">
        <w:rPr>
          <w:spacing w:val="-4"/>
          <w:szCs w:val="24"/>
        </w:rPr>
        <w:softHyphen/>
        <w:t>менты:</w:t>
      </w:r>
    </w:p>
    <w:p w:rsidR="009E2C97" w:rsidRPr="009E2C97" w:rsidRDefault="009E2C97" w:rsidP="009E2C97">
      <w:pPr>
        <w:ind w:firstLine="397"/>
        <w:rPr>
          <w:spacing w:val="-4"/>
          <w:szCs w:val="24"/>
        </w:rPr>
      </w:pPr>
      <w:r w:rsidRPr="009E2C97">
        <w:rPr>
          <w:spacing w:val="-4"/>
          <w:szCs w:val="24"/>
        </w:rPr>
        <w:t>1) идентификации продуцентов и потребителей товарного потока;</w:t>
      </w:r>
    </w:p>
    <w:p w:rsidR="009E2C97" w:rsidRPr="009E2C97" w:rsidRDefault="009E2C97" w:rsidP="009E2C97">
      <w:pPr>
        <w:pStyle w:val="a5"/>
        <w:spacing w:after="0" w:line="240" w:lineRule="auto"/>
        <w:ind w:left="0" w:firstLine="397"/>
        <w:jc w:val="both"/>
        <w:rPr>
          <w:rFonts w:ascii="Times New Roman" w:hAnsi="Times New Roman"/>
          <w:spacing w:val="-4"/>
          <w:sz w:val="24"/>
          <w:szCs w:val="24"/>
        </w:rPr>
      </w:pPr>
      <w:proofErr w:type="gramStart"/>
      <w:r w:rsidRPr="009E2C97">
        <w:rPr>
          <w:rFonts w:ascii="Times New Roman" w:hAnsi="Times New Roman"/>
          <w:spacing w:val="-4"/>
          <w:sz w:val="24"/>
          <w:szCs w:val="24"/>
        </w:rPr>
        <w:t>2) выбора стратегий дистрибуции (охвата рынка, потребителей, ассор</w:t>
      </w:r>
      <w:r w:rsidRPr="009E2C97">
        <w:rPr>
          <w:rFonts w:ascii="Times New Roman" w:hAnsi="Times New Roman"/>
          <w:spacing w:val="-4"/>
          <w:sz w:val="24"/>
          <w:szCs w:val="24"/>
        </w:rPr>
        <w:softHyphen/>
        <w:t>тимента, координации, цен);</w:t>
      </w:r>
      <w:proofErr w:type="gramEnd"/>
    </w:p>
    <w:p w:rsidR="009E2C97" w:rsidRPr="009E2C97" w:rsidRDefault="009E2C97" w:rsidP="009E2C97">
      <w:pPr>
        <w:ind w:firstLine="397"/>
        <w:rPr>
          <w:spacing w:val="-4"/>
          <w:szCs w:val="24"/>
        </w:rPr>
      </w:pPr>
      <w:r w:rsidRPr="009E2C97">
        <w:rPr>
          <w:spacing w:val="-4"/>
          <w:szCs w:val="24"/>
        </w:rPr>
        <w:t>3) определения основных характеристик каналов дистрибуции (уров</w:t>
      </w:r>
      <w:r w:rsidRPr="009E2C97">
        <w:rPr>
          <w:spacing w:val="-4"/>
          <w:szCs w:val="24"/>
        </w:rPr>
        <w:softHyphen/>
        <w:t>ней канала, длины, ширины и мощности канала);</w:t>
      </w:r>
    </w:p>
    <w:p w:rsidR="009E2C97" w:rsidRPr="009E2C97" w:rsidRDefault="009E2C97" w:rsidP="009E2C97">
      <w:pPr>
        <w:ind w:firstLine="397"/>
        <w:rPr>
          <w:spacing w:val="-4"/>
          <w:szCs w:val="24"/>
        </w:rPr>
      </w:pPr>
      <w:r w:rsidRPr="009E2C97">
        <w:rPr>
          <w:spacing w:val="-4"/>
          <w:szCs w:val="24"/>
        </w:rPr>
        <w:t>4) формирования маршрутов движения материального потока;</w:t>
      </w:r>
    </w:p>
    <w:p w:rsidR="009E2C97" w:rsidRPr="009E2C97" w:rsidRDefault="009E2C97" w:rsidP="009E2C97">
      <w:pPr>
        <w:ind w:firstLine="397"/>
        <w:rPr>
          <w:spacing w:val="-4"/>
          <w:szCs w:val="24"/>
        </w:rPr>
      </w:pPr>
      <w:r w:rsidRPr="009E2C97">
        <w:rPr>
          <w:spacing w:val="-4"/>
          <w:szCs w:val="24"/>
        </w:rPr>
        <w:t xml:space="preserve">5) распределения функций, </w:t>
      </w:r>
      <w:proofErr w:type="spellStart"/>
      <w:r w:rsidRPr="009E2C97">
        <w:rPr>
          <w:spacing w:val="-4"/>
          <w:szCs w:val="24"/>
        </w:rPr>
        <w:t>логистических</w:t>
      </w:r>
      <w:proofErr w:type="spellEnd"/>
      <w:r w:rsidRPr="009E2C97">
        <w:rPr>
          <w:spacing w:val="-4"/>
          <w:szCs w:val="24"/>
        </w:rPr>
        <w:t xml:space="preserve"> активностей, обязанностей между участниками канала;</w:t>
      </w:r>
    </w:p>
    <w:p w:rsidR="009E2C97" w:rsidRPr="009E2C97" w:rsidRDefault="009E2C97" w:rsidP="009E2C97">
      <w:pPr>
        <w:ind w:firstLine="397"/>
        <w:rPr>
          <w:spacing w:val="-4"/>
          <w:szCs w:val="24"/>
        </w:rPr>
      </w:pPr>
      <w:r w:rsidRPr="009E2C97">
        <w:rPr>
          <w:spacing w:val="-4"/>
          <w:szCs w:val="24"/>
        </w:rPr>
        <w:t>6) урегулирования организационно-правовых взаимоотношений участ</w:t>
      </w:r>
      <w:r w:rsidRPr="009E2C97">
        <w:rPr>
          <w:spacing w:val="-4"/>
          <w:szCs w:val="24"/>
        </w:rPr>
        <w:softHyphen/>
        <w:t>ников ЛДЦ;</w:t>
      </w:r>
    </w:p>
    <w:p w:rsidR="009E2C97" w:rsidRPr="009E2C97" w:rsidRDefault="009E2C97" w:rsidP="009E2C97">
      <w:pPr>
        <w:ind w:firstLine="397"/>
        <w:rPr>
          <w:spacing w:val="-4"/>
          <w:szCs w:val="24"/>
        </w:rPr>
      </w:pPr>
      <w:r w:rsidRPr="009E2C97">
        <w:rPr>
          <w:spacing w:val="-4"/>
          <w:szCs w:val="24"/>
        </w:rPr>
        <w:t>7) формирования системы мотивации участников ЛДЦ.</w:t>
      </w:r>
    </w:p>
    <w:p w:rsidR="009E2C97" w:rsidRPr="009E2C97" w:rsidRDefault="009E2C97" w:rsidP="009E2C97">
      <w:pPr>
        <w:spacing w:line="235" w:lineRule="auto"/>
        <w:ind w:firstLine="397"/>
        <w:rPr>
          <w:spacing w:val="-4"/>
          <w:szCs w:val="24"/>
        </w:rPr>
      </w:pPr>
      <w:r w:rsidRPr="009E2C97">
        <w:rPr>
          <w:spacing w:val="-4"/>
          <w:szCs w:val="24"/>
        </w:rPr>
        <w:t>Из приведенного перечня вытекает необходимость использования комплекса неоднородных методов проектирования, в число которых сле</w:t>
      </w:r>
      <w:r w:rsidRPr="009E2C97">
        <w:rPr>
          <w:spacing w:val="-4"/>
          <w:szCs w:val="24"/>
        </w:rPr>
        <w:softHyphen/>
        <w:t>дует включить институционально-описательный, графический, функцио</w:t>
      </w:r>
      <w:r w:rsidRPr="009E2C97">
        <w:rPr>
          <w:spacing w:val="-4"/>
          <w:szCs w:val="24"/>
        </w:rPr>
        <w:softHyphen/>
        <w:t>нальный, структурный методы и метод, основанный на группировке това</w:t>
      </w:r>
      <w:r w:rsidRPr="009E2C97">
        <w:rPr>
          <w:spacing w:val="-4"/>
          <w:szCs w:val="24"/>
        </w:rPr>
        <w:softHyphen/>
        <w:t xml:space="preserve">ров, применяемые при построении </w:t>
      </w:r>
      <w:proofErr w:type="spellStart"/>
      <w:r w:rsidRPr="009E2C97">
        <w:rPr>
          <w:spacing w:val="-4"/>
          <w:szCs w:val="24"/>
        </w:rPr>
        <w:t>логистических</w:t>
      </w:r>
      <w:proofErr w:type="spellEnd"/>
      <w:r w:rsidRPr="009E2C97">
        <w:rPr>
          <w:spacing w:val="-4"/>
          <w:szCs w:val="24"/>
        </w:rPr>
        <w:t xml:space="preserve"> дистрибутивных цепей </w:t>
      </w:r>
      <w:r w:rsidRPr="009E2C97">
        <w:rPr>
          <w:spacing w:val="-4"/>
          <w:szCs w:val="24"/>
        </w:rPr>
        <w:br/>
        <w:t>[1, с. 64–65]. Освоение данных методов предусматривается на I ступени высшего образования. Хотя указанные методы позволяют решить проблему описания и идентификации различных субъектов, достаточно наглядно отобразить многообразные связи, характерные для современных ЛДЦ, очевидно, что основным и общим недостатком приведенных методов является отсутствие реального инструментария для оценки рациональности сложившегося положения и возможности разработки оптимальных меха</w:t>
      </w:r>
      <w:r w:rsidRPr="009E2C97">
        <w:rPr>
          <w:spacing w:val="-4"/>
          <w:szCs w:val="24"/>
        </w:rPr>
        <w:softHyphen/>
        <w:t>низмов распределения. В основе всех методов лежит субъективная (интуи</w:t>
      </w:r>
      <w:r w:rsidRPr="009E2C97">
        <w:rPr>
          <w:spacing w:val="-4"/>
          <w:szCs w:val="24"/>
        </w:rPr>
        <w:softHyphen/>
        <w:t>тивная, экспертная) оценка рациональности каналов распределения по критериям пригодности, привлекательности, выгодности, соответствия управленческого стиля стратегическим целям бизнеса. Для нивелирования этого недостатка следует определить критерии оптимальности и факторы для выбора структуры ЛДЦ и определить последовательность действий в ходе анализа и проектирования последних, то есть использовать методы решения задач оптимизации. Освоение данной методики предусматривается на II ступени высшего образования – магистратуре. Очевидно, что магист</w:t>
      </w:r>
      <w:r w:rsidRPr="009E2C97">
        <w:rPr>
          <w:spacing w:val="-4"/>
          <w:szCs w:val="24"/>
        </w:rPr>
        <w:softHyphen/>
        <w:t>ранты, не имеющие базового профильного образования по специальности «логистика», сталкиваются с определенными проблемами в ходе обучения.</w:t>
      </w:r>
    </w:p>
    <w:p w:rsidR="009E2C97" w:rsidRPr="009E2C97" w:rsidRDefault="009E2C97" w:rsidP="009E2C97">
      <w:pPr>
        <w:spacing w:line="235" w:lineRule="auto"/>
        <w:ind w:firstLine="397"/>
        <w:rPr>
          <w:spacing w:val="-4"/>
          <w:szCs w:val="24"/>
        </w:rPr>
      </w:pPr>
      <w:r w:rsidRPr="009E2C97">
        <w:rPr>
          <w:spacing w:val="-4"/>
          <w:szCs w:val="24"/>
        </w:rPr>
        <w:t xml:space="preserve">Современные технологии обучения, такие как компьютерное обучение, </w:t>
      </w:r>
      <w:proofErr w:type="spellStart"/>
      <w:proofErr w:type="gramStart"/>
      <w:r w:rsidRPr="009E2C97">
        <w:rPr>
          <w:spacing w:val="-4"/>
          <w:szCs w:val="24"/>
        </w:rPr>
        <w:t>кейс-методы</w:t>
      </w:r>
      <w:proofErr w:type="spellEnd"/>
      <w:proofErr w:type="gramEnd"/>
      <w:r w:rsidRPr="009E2C97">
        <w:rPr>
          <w:spacing w:val="-4"/>
          <w:szCs w:val="24"/>
        </w:rPr>
        <w:t xml:space="preserve"> и ролевые игры, активно приходят на смену традиционным опросу, беседе и коллективному решению задач у доски. Решение проблем повышения эффективности учебного процесса связано с разработкой учеб</w:t>
      </w:r>
      <w:r w:rsidRPr="009E2C97">
        <w:rPr>
          <w:spacing w:val="-4"/>
          <w:szCs w:val="24"/>
        </w:rPr>
        <w:softHyphen/>
        <w:t xml:space="preserve">но-методического пособия по курсу «Распределительная логистика» и использования учебного портала ИБМТ для вовлечения студентов в работу. Использование возможностей учебного портала позволило не только размещать учебные </w:t>
      </w:r>
      <w:r w:rsidRPr="009E2C97">
        <w:rPr>
          <w:spacing w:val="-4"/>
          <w:szCs w:val="24"/>
        </w:rPr>
        <w:lastRenderedPageBreak/>
        <w:t>материалы, но активно применять возможности комму</w:t>
      </w:r>
      <w:r w:rsidRPr="009E2C97">
        <w:rPr>
          <w:spacing w:val="-4"/>
          <w:szCs w:val="24"/>
        </w:rPr>
        <w:softHyphen/>
        <w:t>никации, такие, как обсуждения на форуме, проведение тестирование сту</w:t>
      </w:r>
      <w:r w:rsidRPr="009E2C97">
        <w:rPr>
          <w:spacing w:val="-4"/>
          <w:szCs w:val="24"/>
        </w:rPr>
        <w:softHyphen/>
        <w:t>дентов, мониторинг результатов прохождения курсов, выставление рейтин</w:t>
      </w:r>
      <w:r w:rsidRPr="009E2C97">
        <w:rPr>
          <w:spacing w:val="-4"/>
          <w:szCs w:val="24"/>
        </w:rPr>
        <w:softHyphen/>
        <w:t>говых оценок. Хороший отклик нашли у студентов творческое задание с элементами деловой игры. Группа разбилась на команды и получила задание исследовать на экскурсии практику организации работы выставки, как посредника в дистрибутивной цепи, предварительно изучив теорию вопроса на лекции. Команды самостоятельно собирали сведения и предста</w:t>
      </w:r>
      <w:r w:rsidRPr="009E2C97">
        <w:rPr>
          <w:spacing w:val="-4"/>
          <w:szCs w:val="24"/>
        </w:rPr>
        <w:softHyphen/>
        <w:t>вили результаты в форме презентации собственных фото и видеомате</w:t>
      </w:r>
      <w:r w:rsidRPr="009E2C97">
        <w:rPr>
          <w:spacing w:val="-4"/>
          <w:szCs w:val="24"/>
        </w:rPr>
        <w:softHyphen/>
        <w:t>риалов. Реализация творческих способностей поощрялась выставлением победителям высоких рейтинговых оценок, влияющих на итоговые баллы.</w:t>
      </w:r>
    </w:p>
    <w:p w:rsidR="009E2C97" w:rsidRPr="009E2C97" w:rsidRDefault="009E2C97" w:rsidP="009E2C97">
      <w:pPr>
        <w:spacing w:line="235" w:lineRule="auto"/>
        <w:ind w:firstLine="397"/>
        <w:rPr>
          <w:spacing w:val="-4"/>
          <w:szCs w:val="24"/>
        </w:rPr>
      </w:pPr>
      <w:r w:rsidRPr="009E2C97">
        <w:rPr>
          <w:spacing w:val="-4"/>
          <w:szCs w:val="24"/>
        </w:rPr>
        <w:t>Полученный опыт использования активных методов обучения исполь</w:t>
      </w:r>
      <w:r w:rsidRPr="009E2C97">
        <w:rPr>
          <w:spacing w:val="-4"/>
          <w:szCs w:val="24"/>
        </w:rPr>
        <w:softHyphen/>
        <w:t>зуется и для работы с магистрантами, как правило, имеющими опыт работы. Поэтому актуальной задачей становится не только получение магистран</w:t>
      </w:r>
      <w:r w:rsidRPr="009E2C97">
        <w:rPr>
          <w:spacing w:val="-4"/>
          <w:szCs w:val="24"/>
        </w:rPr>
        <w:softHyphen/>
        <w:t>тами необходимого системного комплекса профессиональных знаний и практических навыков, но и развитие их творческих, лидерских и ком</w:t>
      </w:r>
      <w:r w:rsidRPr="009E2C97">
        <w:rPr>
          <w:spacing w:val="-4"/>
          <w:szCs w:val="24"/>
        </w:rPr>
        <w:softHyphen/>
        <w:t xml:space="preserve">муникационных способностей, формирование общечеловеческих и моральных ценностей. </w:t>
      </w:r>
    </w:p>
    <w:p w:rsidR="009E2C97" w:rsidRPr="009E2C97" w:rsidRDefault="009E2C97" w:rsidP="009E2C97">
      <w:pPr>
        <w:spacing w:line="235" w:lineRule="auto"/>
        <w:ind w:firstLine="397"/>
        <w:rPr>
          <w:spacing w:val="-4"/>
          <w:szCs w:val="24"/>
        </w:rPr>
      </w:pPr>
      <w:r w:rsidRPr="009E2C97">
        <w:rPr>
          <w:spacing w:val="-4"/>
          <w:szCs w:val="24"/>
        </w:rPr>
        <w:t>Основными методами обучения здесь выступают компьютерное обуче</w:t>
      </w:r>
      <w:r w:rsidRPr="009E2C97">
        <w:rPr>
          <w:spacing w:val="-4"/>
          <w:szCs w:val="24"/>
        </w:rPr>
        <w:softHyphen/>
        <w:t xml:space="preserve">ние, </w:t>
      </w:r>
      <w:proofErr w:type="spellStart"/>
      <w:proofErr w:type="gramStart"/>
      <w:r w:rsidRPr="009E2C97">
        <w:rPr>
          <w:spacing w:val="-4"/>
          <w:szCs w:val="24"/>
        </w:rPr>
        <w:t>кейс-методы</w:t>
      </w:r>
      <w:proofErr w:type="spellEnd"/>
      <w:proofErr w:type="gramEnd"/>
      <w:r w:rsidRPr="009E2C97">
        <w:rPr>
          <w:spacing w:val="-4"/>
          <w:szCs w:val="24"/>
        </w:rPr>
        <w:t xml:space="preserve"> и деловые игры. Курс «Оптимизация решений в логистике распределения» нацелен на практическое освоение оптимизационных мето</w:t>
      </w:r>
      <w:r w:rsidRPr="009E2C97">
        <w:rPr>
          <w:spacing w:val="-4"/>
          <w:szCs w:val="24"/>
        </w:rPr>
        <w:softHyphen/>
        <w:t xml:space="preserve">дов и предусматривает практические занятия и лабораторные работы, в ходе которых магистранты демонстрируют уровень освоения теоретических знаний и осваивают методики решений практических задач. </w:t>
      </w:r>
    </w:p>
    <w:p w:rsidR="009E2C97" w:rsidRPr="009E2C97" w:rsidRDefault="009E2C97" w:rsidP="009E2C97">
      <w:pPr>
        <w:ind w:firstLine="397"/>
        <w:rPr>
          <w:spacing w:val="-4"/>
          <w:szCs w:val="24"/>
        </w:rPr>
      </w:pPr>
      <w:r w:rsidRPr="009E2C97">
        <w:rPr>
          <w:spacing w:val="-4"/>
          <w:szCs w:val="24"/>
        </w:rPr>
        <w:t>Несмотря на то, что математический инструментарий решения задач оптимизации достаточно обширен (это в основном модели и методы решения задач линейного программирования), возникают трудности с при</w:t>
      </w:r>
      <w:r w:rsidRPr="009E2C97">
        <w:rPr>
          <w:spacing w:val="-4"/>
          <w:szCs w:val="24"/>
        </w:rPr>
        <w:softHyphen/>
        <w:t>менением их на практике, а также при обучении студентов и магистрантов. Проблемы использования активных методов обучения при освоении методик оптимизации ЛДЦ вызваны действием следующих факторов:</w:t>
      </w:r>
    </w:p>
    <w:p w:rsidR="009E2C97" w:rsidRPr="009E2C97" w:rsidRDefault="009E2C97" w:rsidP="009E2C97">
      <w:pPr>
        <w:numPr>
          <w:ilvl w:val="0"/>
          <w:numId w:val="2"/>
        </w:numPr>
        <w:tabs>
          <w:tab w:val="clear" w:pos="720"/>
          <w:tab w:val="num" w:pos="616"/>
        </w:tabs>
        <w:ind w:left="0" w:firstLine="397"/>
        <w:rPr>
          <w:spacing w:val="-4"/>
          <w:szCs w:val="24"/>
        </w:rPr>
      </w:pPr>
      <w:r w:rsidRPr="009E2C97">
        <w:rPr>
          <w:spacing w:val="-4"/>
          <w:szCs w:val="24"/>
        </w:rPr>
        <w:t xml:space="preserve">сложность, большая размерность и слабая </w:t>
      </w:r>
      <w:proofErr w:type="spellStart"/>
      <w:r w:rsidRPr="009E2C97">
        <w:rPr>
          <w:spacing w:val="-4"/>
          <w:szCs w:val="24"/>
        </w:rPr>
        <w:t>формализуемость</w:t>
      </w:r>
      <w:proofErr w:type="spellEnd"/>
      <w:r w:rsidRPr="009E2C97">
        <w:rPr>
          <w:spacing w:val="-4"/>
          <w:szCs w:val="24"/>
        </w:rPr>
        <w:t xml:space="preserve"> объектов и процессов в дистрибутивной цепи;</w:t>
      </w:r>
    </w:p>
    <w:p w:rsidR="009E2C97" w:rsidRPr="009E2C97" w:rsidRDefault="009E2C97" w:rsidP="009E2C97">
      <w:pPr>
        <w:numPr>
          <w:ilvl w:val="0"/>
          <w:numId w:val="2"/>
        </w:numPr>
        <w:tabs>
          <w:tab w:val="clear" w:pos="720"/>
          <w:tab w:val="num" w:pos="616"/>
        </w:tabs>
        <w:ind w:left="0" w:firstLine="397"/>
        <w:rPr>
          <w:spacing w:val="-4"/>
          <w:szCs w:val="24"/>
        </w:rPr>
      </w:pPr>
      <w:r w:rsidRPr="009E2C97">
        <w:rPr>
          <w:spacing w:val="-4"/>
          <w:szCs w:val="24"/>
        </w:rPr>
        <w:t>стохастический и динамический характер большинства параметров оптимизации и целевой функции;</w:t>
      </w:r>
    </w:p>
    <w:p w:rsidR="009E2C97" w:rsidRPr="009E2C97" w:rsidRDefault="009E2C97" w:rsidP="009E2C97">
      <w:pPr>
        <w:numPr>
          <w:ilvl w:val="0"/>
          <w:numId w:val="2"/>
        </w:numPr>
        <w:tabs>
          <w:tab w:val="clear" w:pos="720"/>
          <w:tab w:val="num" w:pos="616"/>
        </w:tabs>
        <w:ind w:left="0" w:firstLine="397"/>
        <w:rPr>
          <w:spacing w:val="-4"/>
          <w:szCs w:val="24"/>
        </w:rPr>
      </w:pPr>
      <w:r w:rsidRPr="009E2C97">
        <w:rPr>
          <w:spacing w:val="-4"/>
          <w:szCs w:val="24"/>
        </w:rPr>
        <w:t>сложность моделирования объектов и процессов в ЛДЦ;</w:t>
      </w:r>
    </w:p>
    <w:p w:rsidR="009E2C97" w:rsidRPr="009E2C97" w:rsidRDefault="009E2C97" w:rsidP="009E2C97">
      <w:pPr>
        <w:numPr>
          <w:ilvl w:val="0"/>
          <w:numId w:val="2"/>
        </w:numPr>
        <w:tabs>
          <w:tab w:val="clear" w:pos="720"/>
          <w:tab w:val="num" w:pos="616"/>
        </w:tabs>
        <w:ind w:left="0" w:firstLine="397"/>
        <w:rPr>
          <w:spacing w:val="-4"/>
          <w:szCs w:val="24"/>
        </w:rPr>
      </w:pPr>
      <w:r w:rsidRPr="009E2C97">
        <w:rPr>
          <w:spacing w:val="-4"/>
          <w:szCs w:val="24"/>
        </w:rPr>
        <w:t>сложность формализованного описания использования ресурсов, параметров оптимизации, целевых функций;</w:t>
      </w:r>
    </w:p>
    <w:p w:rsidR="009E2C97" w:rsidRPr="009E2C97" w:rsidRDefault="009E2C97" w:rsidP="009E2C97">
      <w:pPr>
        <w:numPr>
          <w:ilvl w:val="0"/>
          <w:numId w:val="2"/>
        </w:numPr>
        <w:tabs>
          <w:tab w:val="clear" w:pos="720"/>
          <w:tab w:val="num" w:pos="616"/>
        </w:tabs>
        <w:ind w:left="0" w:firstLine="397"/>
        <w:rPr>
          <w:spacing w:val="-4"/>
          <w:szCs w:val="24"/>
        </w:rPr>
      </w:pPr>
      <w:r w:rsidRPr="009E2C97">
        <w:rPr>
          <w:spacing w:val="-4"/>
          <w:szCs w:val="24"/>
        </w:rPr>
        <w:t>высокий уровень неопределенности.</w:t>
      </w:r>
    </w:p>
    <w:p w:rsidR="009E2C97" w:rsidRPr="009E2C97" w:rsidRDefault="009E2C97" w:rsidP="009E2C97">
      <w:pPr>
        <w:ind w:firstLine="397"/>
        <w:rPr>
          <w:spacing w:val="-4"/>
          <w:szCs w:val="24"/>
        </w:rPr>
      </w:pPr>
      <w:r w:rsidRPr="009E2C97">
        <w:rPr>
          <w:spacing w:val="-4"/>
          <w:szCs w:val="24"/>
        </w:rPr>
        <w:t>В связи с этими факторами в целях обучения методикам построения ЛДЦ реальные исходные данные для моделей оптимизации, как правило, требуется упрощать, тем самым снижая достоверность модели и резуль</w:t>
      </w:r>
      <w:r w:rsidRPr="009E2C97">
        <w:rPr>
          <w:spacing w:val="-4"/>
          <w:szCs w:val="24"/>
        </w:rPr>
        <w:softHyphen/>
        <w:t>татов. Сложность проектируемых объектов требует совместного решения нескольких оптимизационных задач, с различными критериями оптималь</w:t>
      </w:r>
      <w:r w:rsidRPr="009E2C97">
        <w:rPr>
          <w:spacing w:val="-4"/>
          <w:szCs w:val="24"/>
        </w:rPr>
        <w:softHyphen/>
        <w:t xml:space="preserve">ности, целевыми функциями и ограничениями. Как правило, в их числе следует указать такие показатели как объемы продаж, уровень и качество сервиса, уровень и структура издержек, длительность </w:t>
      </w:r>
      <w:proofErr w:type="spellStart"/>
      <w:r w:rsidRPr="009E2C97">
        <w:rPr>
          <w:spacing w:val="-4"/>
          <w:szCs w:val="24"/>
        </w:rPr>
        <w:t>логистического</w:t>
      </w:r>
      <w:proofErr w:type="spellEnd"/>
      <w:r w:rsidRPr="009E2C97">
        <w:rPr>
          <w:spacing w:val="-4"/>
          <w:szCs w:val="24"/>
        </w:rPr>
        <w:t xml:space="preserve"> цикла, скорость исполнения заказа, уровень </w:t>
      </w:r>
      <w:proofErr w:type="spellStart"/>
      <w:r w:rsidRPr="009E2C97">
        <w:rPr>
          <w:spacing w:val="-4"/>
          <w:szCs w:val="24"/>
        </w:rPr>
        <w:t>представленности</w:t>
      </w:r>
      <w:proofErr w:type="spellEnd"/>
      <w:r w:rsidRPr="009E2C97">
        <w:rPr>
          <w:spacing w:val="-4"/>
          <w:szCs w:val="24"/>
        </w:rPr>
        <w:t xml:space="preserve"> и доступности товаров в торговых точках (доля отсутствующего запаса, доступность бренда, товарной категории, товарной позиции (SKU) в месте продажи), цена, ассортимент, производительность.</w:t>
      </w:r>
    </w:p>
    <w:p w:rsidR="009E2C97" w:rsidRPr="009E2C97" w:rsidRDefault="009E2C97" w:rsidP="009E2C97">
      <w:pPr>
        <w:ind w:firstLine="397"/>
        <w:rPr>
          <w:spacing w:val="-4"/>
          <w:szCs w:val="24"/>
        </w:rPr>
      </w:pPr>
      <w:r w:rsidRPr="009E2C97">
        <w:rPr>
          <w:spacing w:val="-4"/>
          <w:szCs w:val="24"/>
        </w:rPr>
        <w:t>В целях освоения методик проектирования разработан комплекс кей</w:t>
      </w:r>
      <w:r w:rsidRPr="009E2C97">
        <w:rPr>
          <w:spacing w:val="-4"/>
          <w:szCs w:val="24"/>
        </w:rPr>
        <w:softHyphen/>
        <w:t>сов, охватывающий блоки наиболее типичных задач построения и оптими</w:t>
      </w:r>
      <w:r w:rsidRPr="009E2C97">
        <w:rPr>
          <w:spacing w:val="-4"/>
          <w:szCs w:val="24"/>
        </w:rPr>
        <w:softHyphen/>
        <w:t xml:space="preserve">зации ЛДЦ: </w:t>
      </w:r>
    </w:p>
    <w:p w:rsidR="009E2C97" w:rsidRPr="009E2C97" w:rsidRDefault="009E2C97" w:rsidP="009E2C97">
      <w:pPr>
        <w:numPr>
          <w:ilvl w:val="0"/>
          <w:numId w:val="3"/>
        </w:numPr>
        <w:tabs>
          <w:tab w:val="left" w:pos="616"/>
        </w:tabs>
        <w:ind w:left="0" w:firstLine="397"/>
        <w:rPr>
          <w:spacing w:val="-4"/>
          <w:szCs w:val="24"/>
        </w:rPr>
      </w:pPr>
      <w:r w:rsidRPr="009E2C97">
        <w:rPr>
          <w:spacing w:val="-4"/>
          <w:szCs w:val="24"/>
        </w:rPr>
        <w:t>задача определения зоны потенциального сбыта, отбора критиче</w:t>
      </w:r>
      <w:r w:rsidRPr="009E2C97">
        <w:rPr>
          <w:spacing w:val="-4"/>
          <w:szCs w:val="24"/>
        </w:rPr>
        <w:softHyphen/>
        <w:t>ского количества участников ЛДЦ на основе рейтинговых оценок, а так же «задачи о рюкзаке»;</w:t>
      </w:r>
    </w:p>
    <w:p w:rsidR="009E2C97" w:rsidRPr="009E2C97" w:rsidRDefault="009E2C97" w:rsidP="009E2C97">
      <w:pPr>
        <w:numPr>
          <w:ilvl w:val="0"/>
          <w:numId w:val="3"/>
        </w:numPr>
        <w:tabs>
          <w:tab w:val="left" w:pos="616"/>
        </w:tabs>
        <w:ind w:left="0" w:firstLine="397"/>
        <w:rPr>
          <w:spacing w:val="-4"/>
          <w:szCs w:val="24"/>
        </w:rPr>
      </w:pPr>
      <w:r w:rsidRPr="009E2C97">
        <w:rPr>
          <w:spacing w:val="-4"/>
          <w:szCs w:val="24"/>
        </w:rPr>
        <w:t>задача выбора формы собственности на складскую сеть, оптималь</w:t>
      </w:r>
      <w:r w:rsidRPr="009E2C97">
        <w:rPr>
          <w:spacing w:val="-4"/>
          <w:szCs w:val="24"/>
        </w:rPr>
        <w:softHyphen/>
        <w:t>ного количества и схемы размещения центральных и промежуточных складов, закрепления складов за потребителями;</w:t>
      </w:r>
    </w:p>
    <w:p w:rsidR="009E2C97" w:rsidRPr="009E2C97" w:rsidRDefault="009E2C97" w:rsidP="009E2C97">
      <w:pPr>
        <w:numPr>
          <w:ilvl w:val="0"/>
          <w:numId w:val="3"/>
        </w:numPr>
        <w:tabs>
          <w:tab w:val="left" w:pos="616"/>
        </w:tabs>
        <w:ind w:left="0" w:firstLine="397"/>
        <w:rPr>
          <w:spacing w:val="-4"/>
          <w:szCs w:val="24"/>
        </w:rPr>
      </w:pPr>
      <w:r w:rsidRPr="009E2C97">
        <w:rPr>
          <w:spacing w:val="-4"/>
          <w:szCs w:val="24"/>
        </w:rPr>
        <w:t>задача выбора последовательности обработки заказов по правилам приоритета, формирования оптимального портфеля заказов (проблема пере</w:t>
      </w:r>
      <w:r w:rsidRPr="009E2C97">
        <w:rPr>
          <w:spacing w:val="-4"/>
          <w:szCs w:val="24"/>
        </w:rPr>
        <w:softHyphen/>
        <w:t xml:space="preserve">дачи заказа), оптимизация распределения заявок на обслуживание потока грузов по временным интервалам; </w:t>
      </w:r>
    </w:p>
    <w:p w:rsidR="009E2C97" w:rsidRPr="009E2C97" w:rsidRDefault="009E2C97" w:rsidP="009E2C97">
      <w:pPr>
        <w:numPr>
          <w:ilvl w:val="0"/>
          <w:numId w:val="3"/>
        </w:numPr>
        <w:tabs>
          <w:tab w:val="left" w:pos="616"/>
        </w:tabs>
        <w:ind w:left="0" w:firstLine="397"/>
        <w:rPr>
          <w:spacing w:val="-4"/>
          <w:szCs w:val="24"/>
        </w:rPr>
      </w:pPr>
      <w:r w:rsidRPr="009E2C97">
        <w:rPr>
          <w:spacing w:val="-4"/>
          <w:szCs w:val="24"/>
        </w:rPr>
        <w:lastRenderedPageBreak/>
        <w:t>задача выбора системы управления и пополнения запасов, опреде</w:t>
      </w:r>
      <w:r w:rsidRPr="009E2C97">
        <w:rPr>
          <w:spacing w:val="-4"/>
          <w:szCs w:val="24"/>
        </w:rPr>
        <w:softHyphen/>
        <w:t>ление оптимальной партии заказа;</w:t>
      </w:r>
    </w:p>
    <w:p w:rsidR="009E2C97" w:rsidRPr="009E2C97" w:rsidRDefault="009E2C97" w:rsidP="009E2C97">
      <w:pPr>
        <w:numPr>
          <w:ilvl w:val="0"/>
          <w:numId w:val="3"/>
        </w:numPr>
        <w:tabs>
          <w:tab w:val="left" w:pos="616"/>
        </w:tabs>
        <w:ind w:left="0" w:firstLine="397"/>
        <w:rPr>
          <w:spacing w:val="-4"/>
          <w:szCs w:val="24"/>
        </w:rPr>
      </w:pPr>
      <w:r w:rsidRPr="009E2C97">
        <w:rPr>
          <w:spacing w:val="-4"/>
          <w:szCs w:val="24"/>
        </w:rPr>
        <w:t>задача оптимизации планов перевозок (транспортная задача), фор</w:t>
      </w:r>
      <w:r w:rsidRPr="009E2C97">
        <w:rPr>
          <w:spacing w:val="-4"/>
          <w:szCs w:val="24"/>
        </w:rPr>
        <w:softHyphen/>
        <w:t>мирования оптимальных маршрутов, схем развозки товаров по маршруту, назначения транспортных средств по заказам клиентов, задача оптимизации времени доставки товара клиенту с учетом предпочтений клиента.</w:t>
      </w:r>
    </w:p>
    <w:p w:rsidR="009E2C97" w:rsidRPr="009E2C97" w:rsidRDefault="009E2C97" w:rsidP="009E2C97">
      <w:pPr>
        <w:ind w:firstLine="397"/>
        <w:rPr>
          <w:spacing w:val="-4"/>
          <w:szCs w:val="24"/>
        </w:rPr>
      </w:pPr>
      <w:r w:rsidRPr="009E2C97">
        <w:rPr>
          <w:spacing w:val="-4"/>
          <w:szCs w:val="24"/>
        </w:rPr>
        <w:t>Однако следует отметить, что проблемой становится именно разобщен</w:t>
      </w:r>
      <w:r w:rsidRPr="009E2C97">
        <w:rPr>
          <w:spacing w:val="-4"/>
          <w:szCs w:val="24"/>
        </w:rPr>
        <w:softHyphen/>
        <w:t>ность отдельных оптимизационных задач, решения которых не учитывают результаты других, что и не позволяет использовать синергетический эффект в решении реальных бизнес задач. Решение проблем оптимизации следует связывать с развитием многокритериальных моделей оптимизации, взамен однокритериальных, где критерием выступает, как правило, мини</w:t>
      </w:r>
      <w:r w:rsidRPr="009E2C97">
        <w:rPr>
          <w:spacing w:val="-4"/>
          <w:szCs w:val="24"/>
        </w:rPr>
        <w:softHyphen/>
        <w:t>мум затрат на отдельную функцию. Для освоения многокритериальных моделей необходимо организовать и выполнить:</w:t>
      </w:r>
    </w:p>
    <w:p w:rsidR="009E2C97" w:rsidRPr="009E2C97" w:rsidRDefault="009E2C97" w:rsidP="009E2C97">
      <w:pPr>
        <w:ind w:firstLine="397"/>
        <w:rPr>
          <w:spacing w:val="-4"/>
          <w:szCs w:val="24"/>
        </w:rPr>
      </w:pPr>
      <w:r w:rsidRPr="009E2C97">
        <w:rPr>
          <w:spacing w:val="-4"/>
          <w:szCs w:val="24"/>
        </w:rPr>
        <w:t xml:space="preserve">1) разработку совокупности частных показателей эффективности отдельных </w:t>
      </w:r>
      <w:proofErr w:type="spellStart"/>
      <w:r w:rsidRPr="009E2C97">
        <w:rPr>
          <w:spacing w:val="-4"/>
          <w:szCs w:val="24"/>
        </w:rPr>
        <w:t>логистических</w:t>
      </w:r>
      <w:proofErr w:type="spellEnd"/>
      <w:r w:rsidRPr="009E2C97">
        <w:rPr>
          <w:spacing w:val="-4"/>
          <w:szCs w:val="24"/>
        </w:rPr>
        <w:t xml:space="preserve"> функций и их объединение в систему ключевых индикаторов;</w:t>
      </w:r>
    </w:p>
    <w:p w:rsidR="009E2C97" w:rsidRPr="009E2C97" w:rsidRDefault="009E2C97" w:rsidP="009E2C97">
      <w:pPr>
        <w:ind w:firstLine="397"/>
        <w:rPr>
          <w:spacing w:val="-4"/>
          <w:szCs w:val="24"/>
        </w:rPr>
      </w:pPr>
      <w:r w:rsidRPr="009E2C97">
        <w:rPr>
          <w:spacing w:val="-4"/>
          <w:szCs w:val="24"/>
        </w:rPr>
        <w:t>2) разработку методов объединения ключевых индикаторов в ин</w:t>
      </w:r>
      <w:r w:rsidRPr="009E2C97">
        <w:rPr>
          <w:spacing w:val="-4"/>
          <w:szCs w:val="24"/>
        </w:rPr>
        <w:softHyphen/>
        <w:t>тегральный критерий оптимизации, например, через рейтинговые балловые оценки;</w:t>
      </w:r>
    </w:p>
    <w:p w:rsidR="009E2C97" w:rsidRPr="009E2C97" w:rsidRDefault="009E2C97" w:rsidP="009E2C97">
      <w:pPr>
        <w:ind w:firstLine="397"/>
        <w:rPr>
          <w:spacing w:val="-4"/>
          <w:szCs w:val="24"/>
        </w:rPr>
      </w:pPr>
      <w:r w:rsidRPr="009E2C97">
        <w:rPr>
          <w:spacing w:val="-4"/>
          <w:szCs w:val="24"/>
        </w:rPr>
        <w:t xml:space="preserve">3) формирование системы формализованных ограничений-факторов как внутренней, так и внешней среды функционирования </w:t>
      </w:r>
      <w:proofErr w:type="spellStart"/>
      <w:r w:rsidRPr="009E2C97">
        <w:rPr>
          <w:spacing w:val="-4"/>
          <w:szCs w:val="24"/>
        </w:rPr>
        <w:t>логистической</w:t>
      </w:r>
      <w:proofErr w:type="spellEnd"/>
      <w:r w:rsidRPr="009E2C97">
        <w:rPr>
          <w:spacing w:val="-4"/>
          <w:szCs w:val="24"/>
        </w:rPr>
        <w:t xml:space="preserve"> системы;</w:t>
      </w:r>
    </w:p>
    <w:p w:rsidR="009E2C97" w:rsidRPr="009E2C97" w:rsidRDefault="009E2C97" w:rsidP="009E2C97">
      <w:pPr>
        <w:ind w:firstLine="397"/>
        <w:rPr>
          <w:spacing w:val="-4"/>
          <w:szCs w:val="24"/>
        </w:rPr>
      </w:pPr>
      <w:r w:rsidRPr="009E2C97">
        <w:rPr>
          <w:spacing w:val="-4"/>
          <w:szCs w:val="24"/>
        </w:rPr>
        <w:t>4) системное использование достаточно мощных средств моделирова</w:t>
      </w:r>
      <w:r w:rsidRPr="009E2C97">
        <w:rPr>
          <w:spacing w:val="-4"/>
          <w:szCs w:val="24"/>
        </w:rPr>
        <w:softHyphen/>
        <w:t>ния (например, методологии SADT, технологий динамического моделирова</w:t>
      </w:r>
      <w:r w:rsidRPr="009E2C97">
        <w:rPr>
          <w:spacing w:val="-4"/>
          <w:szCs w:val="24"/>
        </w:rPr>
        <w:softHyphen/>
        <w:t>ния сложных объектов CASE и CALS) и систем MRP II/ERP, что жизненно необходимо в условиях большой размерности и высокого уровня неопре</w:t>
      </w:r>
      <w:r w:rsidRPr="009E2C97">
        <w:rPr>
          <w:spacing w:val="-4"/>
          <w:szCs w:val="24"/>
        </w:rPr>
        <w:softHyphen/>
        <w:t>деленности.</w:t>
      </w:r>
    </w:p>
    <w:p w:rsidR="009E2C97" w:rsidRPr="009E2C97" w:rsidRDefault="009E2C97" w:rsidP="009E2C97">
      <w:pPr>
        <w:ind w:firstLine="397"/>
        <w:rPr>
          <w:spacing w:val="-4"/>
          <w:szCs w:val="24"/>
        </w:rPr>
      </w:pPr>
      <w:r w:rsidRPr="009E2C97">
        <w:rPr>
          <w:spacing w:val="-4"/>
          <w:szCs w:val="24"/>
        </w:rPr>
        <w:t>Решение указанных задач несомненно требует значительных затрат времени и денег, однако обоснованные в единой системе оценки управлен</w:t>
      </w:r>
      <w:r w:rsidRPr="009E2C97">
        <w:rPr>
          <w:spacing w:val="-4"/>
          <w:szCs w:val="24"/>
        </w:rPr>
        <w:softHyphen/>
        <w:t xml:space="preserve">ческие решения позволят более достоверно и качественно работать всем участникам </w:t>
      </w:r>
      <w:proofErr w:type="spellStart"/>
      <w:r w:rsidRPr="009E2C97">
        <w:rPr>
          <w:spacing w:val="-4"/>
          <w:szCs w:val="24"/>
        </w:rPr>
        <w:t>логистических</w:t>
      </w:r>
      <w:proofErr w:type="spellEnd"/>
      <w:r w:rsidRPr="009E2C97">
        <w:rPr>
          <w:spacing w:val="-4"/>
          <w:szCs w:val="24"/>
        </w:rPr>
        <w:t xml:space="preserve"> дистрибутивных цепей.</w:t>
      </w:r>
    </w:p>
    <w:p w:rsidR="009E2C97" w:rsidRPr="009E2C97" w:rsidRDefault="009E2C97" w:rsidP="009E2C97">
      <w:pPr>
        <w:ind w:firstLine="397"/>
        <w:rPr>
          <w:spacing w:val="-4"/>
          <w:szCs w:val="24"/>
        </w:rPr>
      </w:pPr>
    </w:p>
    <w:p w:rsidR="009E2C97" w:rsidRPr="009E2C97" w:rsidRDefault="009E2C97" w:rsidP="009E2C97">
      <w:pPr>
        <w:pStyle w:val="Default"/>
        <w:jc w:val="center"/>
        <w:rPr>
          <w:bCs/>
          <w:spacing w:val="-4"/>
        </w:rPr>
      </w:pPr>
      <w:r w:rsidRPr="009E2C97">
        <w:rPr>
          <w:bCs/>
          <w:spacing w:val="-4"/>
        </w:rPr>
        <w:t>ЛИТЕРАТУРА</w:t>
      </w:r>
    </w:p>
    <w:p w:rsidR="009E2C97" w:rsidRPr="009E2C97" w:rsidRDefault="009E2C97" w:rsidP="009E2C97">
      <w:pPr>
        <w:pStyle w:val="Default"/>
        <w:ind w:firstLine="397"/>
        <w:rPr>
          <w:spacing w:val="-4"/>
        </w:rPr>
      </w:pPr>
    </w:p>
    <w:p w:rsidR="009E2C97" w:rsidRPr="009E2C97" w:rsidRDefault="009E2C97" w:rsidP="009E2C97">
      <w:pPr>
        <w:numPr>
          <w:ilvl w:val="0"/>
          <w:numId w:val="1"/>
        </w:numPr>
        <w:tabs>
          <w:tab w:val="clear" w:pos="720"/>
          <w:tab w:val="left" w:pos="602"/>
        </w:tabs>
        <w:ind w:left="0" w:firstLine="397"/>
        <w:rPr>
          <w:bCs/>
          <w:spacing w:val="-4"/>
          <w:szCs w:val="24"/>
        </w:rPr>
      </w:pPr>
      <w:r w:rsidRPr="009E2C97">
        <w:rPr>
          <w:b/>
          <w:bCs/>
          <w:spacing w:val="-4"/>
          <w:szCs w:val="24"/>
        </w:rPr>
        <w:t xml:space="preserve">Розина, Т. М. </w:t>
      </w:r>
      <w:r w:rsidRPr="009E2C97">
        <w:rPr>
          <w:bCs/>
          <w:spacing w:val="-4"/>
          <w:szCs w:val="24"/>
        </w:rPr>
        <w:t>Распределительная логистика : учеб</w:t>
      </w:r>
      <w:proofErr w:type="gramStart"/>
      <w:r w:rsidRPr="009E2C97">
        <w:rPr>
          <w:bCs/>
          <w:spacing w:val="-4"/>
          <w:szCs w:val="24"/>
        </w:rPr>
        <w:t>.</w:t>
      </w:r>
      <w:proofErr w:type="gramEnd"/>
      <w:r w:rsidRPr="009E2C97">
        <w:rPr>
          <w:bCs/>
          <w:spacing w:val="-4"/>
          <w:szCs w:val="24"/>
        </w:rPr>
        <w:t xml:space="preserve"> </w:t>
      </w:r>
      <w:proofErr w:type="gramStart"/>
      <w:r w:rsidRPr="009E2C97">
        <w:rPr>
          <w:bCs/>
          <w:spacing w:val="-4"/>
          <w:szCs w:val="24"/>
        </w:rPr>
        <w:t>п</w:t>
      </w:r>
      <w:proofErr w:type="gramEnd"/>
      <w:r w:rsidRPr="009E2C97">
        <w:rPr>
          <w:bCs/>
          <w:spacing w:val="-4"/>
          <w:szCs w:val="24"/>
        </w:rPr>
        <w:t xml:space="preserve">особие / Т. М. Розина. </w:t>
      </w:r>
      <w:r w:rsidRPr="009E2C97">
        <w:rPr>
          <w:spacing w:val="-4"/>
          <w:szCs w:val="24"/>
        </w:rPr>
        <w:t>–</w:t>
      </w:r>
      <w:r w:rsidRPr="009E2C97">
        <w:rPr>
          <w:bCs/>
          <w:spacing w:val="-4"/>
          <w:szCs w:val="24"/>
        </w:rPr>
        <w:t xml:space="preserve"> Минск</w:t>
      </w:r>
      <w:proofErr w:type="gramStart"/>
      <w:r w:rsidRPr="009E2C97">
        <w:rPr>
          <w:bCs/>
          <w:spacing w:val="-4"/>
          <w:szCs w:val="24"/>
        </w:rPr>
        <w:t xml:space="preserve"> :</w:t>
      </w:r>
      <w:proofErr w:type="gramEnd"/>
      <w:r w:rsidRPr="009E2C97">
        <w:rPr>
          <w:bCs/>
          <w:spacing w:val="-4"/>
          <w:szCs w:val="24"/>
        </w:rPr>
        <w:t xml:space="preserve"> </w:t>
      </w:r>
      <w:proofErr w:type="spellStart"/>
      <w:r w:rsidRPr="009E2C97">
        <w:rPr>
          <w:bCs/>
          <w:spacing w:val="-4"/>
          <w:szCs w:val="24"/>
        </w:rPr>
        <w:t>Вышэйшая</w:t>
      </w:r>
      <w:proofErr w:type="spellEnd"/>
      <w:r w:rsidRPr="009E2C97">
        <w:rPr>
          <w:bCs/>
          <w:spacing w:val="-4"/>
          <w:szCs w:val="24"/>
        </w:rPr>
        <w:t xml:space="preserve"> школа, 2012. </w:t>
      </w:r>
      <w:r w:rsidRPr="009E2C97">
        <w:rPr>
          <w:spacing w:val="-4"/>
          <w:szCs w:val="24"/>
        </w:rPr>
        <w:t>–</w:t>
      </w:r>
      <w:r w:rsidRPr="009E2C97">
        <w:rPr>
          <w:bCs/>
          <w:spacing w:val="-4"/>
          <w:szCs w:val="24"/>
        </w:rPr>
        <w:t xml:space="preserve"> 319 </w:t>
      </w:r>
      <w:proofErr w:type="gramStart"/>
      <w:r w:rsidRPr="009E2C97">
        <w:rPr>
          <w:bCs/>
          <w:spacing w:val="-4"/>
          <w:szCs w:val="24"/>
        </w:rPr>
        <w:t>с</w:t>
      </w:r>
      <w:proofErr w:type="gramEnd"/>
      <w:r w:rsidRPr="009E2C97">
        <w:rPr>
          <w:bCs/>
          <w:spacing w:val="-4"/>
          <w:szCs w:val="24"/>
        </w:rPr>
        <w:t>.</w:t>
      </w:r>
    </w:p>
    <w:p w:rsidR="009E2C97" w:rsidRPr="009E2C97" w:rsidRDefault="009E2C97" w:rsidP="009E2C97">
      <w:pPr>
        <w:numPr>
          <w:ilvl w:val="0"/>
          <w:numId w:val="1"/>
        </w:numPr>
        <w:tabs>
          <w:tab w:val="clear" w:pos="720"/>
          <w:tab w:val="left" w:pos="602"/>
        </w:tabs>
        <w:ind w:left="0" w:firstLine="397"/>
        <w:rPr>
          <w:bCs/>
          <w:spacing w:val="-4"/>
          <w:szCs w:val="24"/>
        </w:rPr>
      </w:pPr>
      <w:proofErr w:type="spellStart"/>
      <w:r w:rsidRPr="009E2C97">
        <w:rPr>
          <w:b/>
          <w:bCs/>
          <w:spacing w:val="-4"/>
          <w:szCs w:val="24"/>
        </w:rPr>
        <w:t>Гаджинский</w:t>
      </w:r>
      <w:proofErr w:type="spellEnd"/>
      <w:r w:rsidRPr="009E2C97">
        <w:rPr>
          <w:b/>
          <w:bCs/>
          <w:spacing w:val="-4"/>
          <w:szCs w:val="24"/>
        </w:rPr>
        <w:t>, А. М.</w:t>
      </w:r>
      <w:r w:rsidRPr="009E2C97">
        <w:rPr>
          <w:bCs/>
          <w:spacing w:val="-4"/>
          <w:szCs w:val="24"/>
        </w:rPr>
        <w:t xml:space="preserve"> Проектирование товаропроводящих систем на основе логистики</w:t>
      </w:r>
      <w:proofErr w:type="gramStart"/>
      <w:r w:rsidRPr="009E2C97">
        <w:rPr>
          <w:bCs/>
          <w:spacing w:val="-4"/>
          <w:szCs w:val="24"/>
        </w:rPr>
        <w:t xml:space="preserve"> :</w:t>
      </w:r>
      <w:proofErr w:type="gramEnd"/>
      <w:r w:rsidRPr="009E2C97">
        <w:rPr>
          <w:bCs/>
          <w:spacing w:val="-4"/>
          <w:szCs w:val="24"/>
        </w:rPr>
        <w:t xml:space="preserve"> учебник / А. М. </w:t>
      </w:r>
      <w:proofErr w:type="spellStart"/>
      <w:r w:rsidRPr="009E2C97">
        <w:rPr>
          <w:bCs/>
          <w:spacing w:val="-4"/>
          <w:szCs w:val="24"/>
        </w:rPr>
        <w:t>Гаджинский</w:t>
      </w:r>
      <w:proofErr w:type="spellEnd"/>
      <w:r w:rsidRPr="009E2C97">
        <w:rPr>
          <w:bCs/>
          <w:spacing w:val="-4"/>
          <w:szCs w:val="24"/>
        </w:rPr>
        <w:t xml:space="preserve">. </w:t>
      </w:r>
      <w:r w:rsidRPr="009E2C97">
        <w:rPr>
          <w:spacing w:val="-4"/>
          <w:szCs w:val="24"/>
        </w:rPr>
        <w:t>–</w:t>
      </w:r>
      <w:r w:rsidRPr="009E2C97">
        <w:rPr>
          <w:bCs/>
          <w:spacing w:val="-4"/>
          <w:szCs w:val="24"/>
        </w:rPr>
        <w:t xml:space="preserve"> Москва</w:t>
      </w:r>
      <w:proofErr w:type="gramStart"/>
      <w:r w:rsidRPr="009E2C97">
        <w:rPr>
          <w:bCs/>
          <w:spacing w:val="-4"/>
          <w:szCs w:val="24"/>
        </w:rPr>
        <w:t xml:space="preserve"> :</w:t>
      </w:r>
      <w:proofErr w:type="gramEnd"/>
      <w:r w:rsidRPr="009E2C97">
        <w:rPr>
          <w:bCs/>
          <w:spacing w:val="-4"/>
          <w:szCs w:val="24"/>
        </w:rPr>
        <w:t xml:space="preserve"> Дашков и</w:t>
      </w:r>
      <w:proofErr w:type="gramStart"/>
      <w:r w:rsidRPr="009E2C97">
        <w:rPr>
          <w:bCs/>
          <w:spacing w:val="-4"/>
          <w:szCs w:val="24"/>
        </w:rPr>
        <w:t xml:space="preserve"> К</w:t>
      </w:r>
      <w:proofErr w:type="gramEnd"/>
      <w:r w:rsidRPr="009E2C97">
        <w:rPr>
          <w:bCs/>
          <w:spacing w:val="-4"/>
          <w:szCs w:val="24"/>
        </w:rPr>
        <w:t xml:space="preserve">º, 2013. </w:t>
      </w:r>
      <w:r w:rsidRPr="009E2C97">
        <w:rPr>
          <w:spacing w:val="-4"/>
          <w:szCs w:val="24"/>
        </w:rPr>
        <w:t>–</w:t>
      </w:r>
      <w:r w:rsidRPr="009E2C97">
        <w:rPr>
          <w:bCs/>
          <w:spacing w:val="-4"/>
          <w:szCs w:val="24"/>
        </w:rPr>
        <w:t xml:space="preserve"> 323 с.</w:t>
      </w:r>
    </w:p>
    <w:p w:rsidR="009E2C97" w:rsidRPr="009E2C97" w:rsidRDefault="009E2C97" w:rsidP="009E2C97">
      <w:pPr>
        <w:numPr>
          <w:ilvl w:val="0"/>
          <w:numId w:val="1"/>
        </w:numPr>
        <w:shd w:val="clear" w:color="auto" w:fill="FFFFFF"/>
        <w:tabs>
          <w:tab w:val="clear" w:pos="720"/>
          <w:tab w:val="left" w:pos="602"/>
        </w:tabs>
        <w:ind w:left="0" w:firstLine="397"/>
        <w:rPr>
          <w:spacing w:val="-4"/>
          <w:szCs w:val="24"/>
        </w:rPr>
      </w:pPr>
      <w:proofErr w:type="spellStart"/>
      <w:r w:rsidRPr="009E2C97">
        <w:rPr>
          <w:b/>
          <w:bCs/>
          <w:spacing w:val="-4"/>
          <w:szCs w:val="24"/>
        </w:rPr>
        <w:t>Гаррисон</w:t>
      </w:r>
      <w:proofErr w:type="spellEnd"/>
      <w:r w:rsidRPr="009E2C97">
        <w:rPr>
          <w:b/>
          <w:bCs/>
          <w:spacing w:val="-4"/>
          <w:szCs w:val="24"/>
        </w:rPr>
        <w:t>, А.</w:t>
      </w:r>
      <w:r w:rsidRPr="009E2C97">
        <w:rPr>
          <w:bCs/>
          <w:spacing w:val="-4"/>
          <w:szCs w:val="24"/>
        </w:rPr>
        <w:t xml:space="preserve"> Логистика. Стратегия управления и конкурирования через цепочки поставок</w:t>
      </w:r>
      <w:proofErr w:type="gramStart"/>
      <w:r w:rsidRPr="009E2C97">
        <w:rPr>
          <w:bCs/>
          <w:spacing w:val="-4"/>
          <w:szCs w:val="24"/>
        </w:rPr>
        <w:t xml:space="preserve"> :</w:t>
      </w:r>
      <w:proofErr w:type="gramEnd"/>
      <w:r w:rsidRPr="009E2C97">
        <w:rPr>
          <w:bCs/>
          <w:spacing w:val="-4"/>
          <w:szCs w:val="24"/>
        </w:rPr>
        <w:t xml:space="preserve"> учебник : перевод 3-го английского издания / Алан </w:t>
      </w:r>
      <w:proofErr w:type="spellStart"/>
      <w:r w:rsidRPr="009E2C97">
        <w:rPr>
          <w:bCs/>
          <w:spacing w:val="-4"/>
          <w:szCs w:val="24"/>
        </w:rPr>
        <w:t>Гаррисон</w:t>
      </w:r>
      <w:proofErr w:type="spellEnd"/>
      <w:r w:rsidRPr="009E2C97">
        <w:rPr>
          <w:bCs/>
          <w:spacing w:val="-4"/>
          <w:szCs w:val="24"/>
        </w:rPr>
        <w:t xml:space="preserve">, </w:t>
      </w:r>
      <w:proofErr w:type="spellStart"/>
      <w:r w:rsidRPr="009E2C97">
        <w:rPr>
          <w:bCs/>
          <w:spacing w:val="-4"/>
          <w:szCs w:val="24"/>
        </w:rPr>
        <w:t>Ремко</w:t>
      </w:r>
      <w:proofErr w:type="spellEnd"/>
      <w:r w:rsidRPr="009E2C97">
        <w:rPr>
          <w:bCs/>
          <w:spacing w:val="-4"/>
          <w:szCs w:val="24"/>
        </w:rPr>
        <w:t xml:space="preserve"> Ван </w:t>
      </w:r>
      <w:proofErr w:type="spellStart"/>
      <w:r w:rsidRPr="009E2C97">
        <w:rPr>
          <w:bCs/>
          <w:spacing w:val="-4"/>
          <w:szCs w:val="24"/>
        </w:rPr>
        <w:t>Гок</w:t>
      </w:r>
      <w:proofErr w:type="spellEnd"/>
      <w:r w:rsidRPr="009E2C97">
        <w:rPr>
          <w:bCs/>
          <w:spacing w:val="-4"/>
          <w:szCs w:val="24"/>
        </w:rPr>
        <w:t xml:space="preserve">. </w:t>
      </w:r>
      <w:r w:rsidRPr="009E2C97">
        <w:rPr>
          <w:spacing w:val="-4"/>
          <w:szCs w:val="24"/>
        </w:rPr>
        <w:t>–</w:t>
      </w:r>
      <w:r w:rsidRPr="009E2C97">
        <w:rPr>
          <w:bCs/>
          <w:spacing w:val="-4"/>
          <w:szCs w:val="24"/>
        </w:rPr>
        <w:t xml:space="preserve"> Москва</w:t>
      </w:r>
      <w:proofErr w:type="gramStart"/>
      <w:r w:rsidRPr="009E2C97">
        <w:rPr>
          <w:bCs/>
          <w:spacing w:val="-4"/>
          <w:szCs w:val="24"/>
        </w:rPr>
        <w:t xml:space="preserve"> :</w:t>
      </w:r>
      <w:proofErr w:type="gramEnd"/>
      <w:r w:rsidRPr="009E2C97">
        <w:rPr>
          <w:bCs/>
          <w:spacing w:val="-4"/>
          <w:szCs w:val="24"/>
        </w:rPr>
        <w:t xml:space="preserve"> Дело и Сервис, 2010. </w:t>
      </w:r>
      <w:r w:rsidRPr="009E2C97">
        <w:rPr>
          <w:spacing w:val="-4"/>
          <w:szCs w:val="24"/>
        </w:rPr>
        <w:t>–</w:t>
      </w:r>
      <w:r w:rsidRPr="009E2C97">
        <w:rPr>
          <w:bCs/>
          <w:spacing w:val="-4"/>
          <w:szCs w:val="24"/>
        </w:rPr>
        <w:t xml:space="preserve"> 367 </w:t>
      </w:r>
      <w:proofErr w:type="gramStart"/>
      <w:r w:rsidRPr="009E2C97">
        <w:rPr>
          <w:bCs/>
          <w:spacing w:val="-4"/>
          <w:szCs w:val="24"/>
        </w:rPr>
        <w:t>с</w:t>
      </w:r>
      <w:proofErr w:type="gramEnd"/>
      <w:r w:rsidRPr="009E2C97">
        <w:rPr>
          <w:bCs/>
          <w:spacing w:val="-4"/>
          <w:szCs w:val="24"/>
        </w:rPr>
        <w:t>.</w:t>
      </w:r>
    </w:p>
    <w:p w:rsidR="009E2C97" w:rsidRPr="009E2C97" w:rsidRDefault="009E2C97" w:rsidP="009E2C97">
      <w:pPr>
        <w:pStyle w:val="a3"/>
        <w:shd w:val="clear" w:color="auto" w:fill="FFFFFF"/>
        <w:spacing w:before="0" w:beforeAutospacing="0" w:after="0" w:afterAutospacing="0"/>
        <w:ind w:firstLine="397"/>
        <w:jc w:val="both"/>
        <w:rPr>
          <w:spacing w:val="-4"/>
        </w:rPr>
      </w:pPr>
    </w:p>
    <w:p w:rsidR="00710E8E" w:rsidRPr="009E2C97" w:rsidRDefault="00710E8E">
      <w:pPr>
        <w:rPr>
          <w:szCs w:val="24"/>
          <w:lang/>
        </w:rPr>
      </w:pPr>
    </w:p>
    <w:sectPr w:rsidR="00710E8E" w:rsidRPr="009E2C97"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D44"/>
    <w:multiLevelType w:val="hybridMultilevel"/>
    <w:tmpl w:val="576C4188"/>
    <w:lvl w:ilvl="0" w:tplc="6D84C8E0">
      <w:start w:val="1"/>
      <w:numFmt w:val="decimal"/>
      <w:lvlText w:val="%1."/>
      <w:lvlJc w:val="left"/>
      <w:pPr>
        <w:tabs>
          <w:tab w:val="num" w:pos="720"/>
        </w:tabs>
        <w:ind w:left="720" w:hanging="360"/>
      </w:pPr>
    </w:lvl>
    <w:lvl w:ilvl="1" w:tplc="D19CE25E">
      <w:start w:val="1"/>
      <w:numFmt w:val="decimal"/>
      <w:lvlText w:val="%2."/>
      <w:lvlJc w:val="left"/>
      <w:pPr>
        <w:tabs>
          <w:tab w:val="num" w:pos="1440"/>
        </w:tabs>
        <w:ind w:left="1440" w:hanging="360"/>
      </w:pPr>
    </w:lvl>
    <w:lvl w:ilvl="2" w:tplc="D052663A">
      <w:start w:val="1"/>
      <w:numFmt w:val="decimal"/>
      <w:lvlText w:val="%3."/>
      <w:lvlJc w:val="left"/>
      <w:pPr>
        <w:tabs>
          <w:tab w:val="num" w:pos="2160"/>
        </w:tabs>
        <w:ind w:left="2160" w:hanging="360"/>
      </w:pPr>
    </w:lvl>
    <w:lvl w:ilvl="3" w:tplc="2B6E7122">
      <w:start w:val="1"/>
      <w:numFmt w:val="decimal"/>
      <w:lvlText w:val="%4."/>
      <w:lvlJc w:val="left"/>
      <w:pPr>
        <w:tabs>
          <w:tab w:val="num" w:pos="2880"/>
        </w:tabs>
        <w:ind w:left="2880" w:hanging="360"/>
      </w:pPr>
    </w:lvl>
    <w:lvl w:ilvl="4" w:tplc="80304D3C">
      <w:start w:val="1"/>
      <w:numFmt w:val="decimal"/>
      <w:lvlText w:val="%5."/>
      <w:lvlJc w:val="left"/>
      <w:pPr>
        <w:tabs>
          <w:tab w:val="num" w:pos="3600"/>
        </w:tabs>
        <w:ind w:left="3600" w:hanging="360"/>
      </w:pPr>
    </w:lvl>
    <w:lvl w:ilvl="5" w:tplc="7EFE57F0">
      <w:start w:val="1"/>
      <w:numFmt w:val="decimal"/>
      <w:lvlText w:val="%6."/>
      <w:lvlJc w:val="left"/>
      <w:pPr>
        <w:tabs>
          <w:tab w:val="num" w:pos="4320"/>
        </w:tabs>
        <w:ind w:left="4320" w:hanging="360"/>
      </w:pPr>
    </w:lvl>
    <w:lvl w:ilvl="6" w:tplc="2A6CE6E4">
      <w:start w:val="1"/>
      <w:numFmt w:val="decimal"/>
      <w:lvlText w:val="%7."/>
      <w:lvlJc w:val="left"/>
      <w:pPr>
        <w:tabs>
          <w:tab w:val="num" w:pos="5040"/>
        </w:tabs>
        <w:ind w:left="5040" w:hanging="360"/>
      </w:pPr>
    </w:lvl>
    <w:lvl w:ilvl="7" w:tplc="7B620658">
      <w:start w:val="1"/>
      <w:numFmt w:val="decimal"/>
      <w:lvlText w:val="%8."/>
      <w:lvlJc w:val="left"/>
      <w:pPr>
        <w:tabs>
          <w:tab w:val="num" w:pos="5760"/>
        </w:tabs>
        <w:ind w:left="5760" w:hanging="360"/>
      </w:pPr>
    </w:lvl>
    <w:lvl w:ilvl="8" w:tplc="CCB272B0">
      <w:start w:val="1"/>
      <w:numFmt w:val="decimal"/>
      <w:lvlText w:val="%9."/>
      <w:lvlJc w:val="left"/>
      <w:pPr>
        <w:tabs>
          <w:tab w:val="num" w:pos="6480"/>
        </w:tabs>
        <w:ind w:left="6480" w:hanging="360"/>
      </w:pPr>
    </w:lvl>
  </w:abstractNum>
  <w:abstractNum w:abstractNumId="1">
    <w:nsid w:val="53411D94"/>
    <w:multiLevelType w:val="multilevel"/>
    <w:tmpl w:val="C4A4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13A7E"/>
    <w:multiLevelType w:val="hybridMultilevel"/>
    <w:tmpl w:val="53847D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C97"/>
    <w:rsid w:val="00274484"/>
    <w:rsid w:val="00710E8E"/>
    <w:rsid w:val="009E2C97"/>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97"/>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rsid w:val="009E2C97"/>
    <w:pPr>
      <w:spacing w:before="100" w:beforeAutospacing="1" w:after="100" w:afterAutospacing="1"/>
      <w:jc w:val="left"/>
    </w:pPr>
    <w:rPr>
      <w:rFonts w:eastAsia="Times New Roman"/>
      <w:szCs w:val="24"/>
      <w:lang w:eastAsia="ru-RU"/>
    </w:rPr>
  </w:style>
  <w:style w:type="paragraph" w:customStyle="1" w:styleId="Default">
    <w:name w:val="Default"/>
    <w:rsid w:val="009E2C97"/>
    <w:pPr>
      <w:autoSpaceDE w:val="0"/>
      <w:autoSpaceDN w:val="0"/>
      <w:adjustRightInd w:val="0"/>
      <w:jc w:val="left"/>
    </w:pPr>
    <w:rPr>
      <w:rFonts w:eastAsia="Times New Roman" w:cs="Times New Roman"/>
      <w:color w:val="000000"/>
      <w:szCs w:val="24"/>
      <w:lang w:eastAsia="ru-RU"/>
    </w:rPr>
  </w:style>
  <w:style w:type="paragraph" w:styleId="a5">
    <w:name w:val="List Paragraph"/>
    <w:basedOn w:val="a"/>
    <w:uiPriority w:val="34"/>
    <w:qFormat/>
    <w:rsid w:val="009E2C97"/>
    <w:pPr>
      <w:spacing w:after="200" w:line="276" w:lineRule="auto"/>
      <w:ind w:left="720"/>
      <w:contextualSpacing/>
      <w:jc w:val="left"/>
    </w:pPr>
    <w:rPr>
      <w:rFonts w:ascii="Calibri" w:hAnsi="Calibri"/>
      <w:sz w:val="22"/>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9E2C97"/>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2015-08-17T11:25:00Z</dcterms:created>
  <dcterms:modified xsi:type="dcterms:W3CDTF">2015-08-17T11:26:00Z</dcterms:modified>
</cp:coreProperties>
</file>