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B1E" w:rsidRPr="002B5B1E" w:rsidRDefault="002B5B1E" w:rsidP="002B5B1E">
      <w:pPr>
        <w:jc w:val="center"/>
        <w:rPr>
          <w:b/>
          <w:szCs w:val="24"/>
        </w:rPr>
      </w:pPr>
      <w:r w:rsidRPr="002B5B1E">
        <w:rPr>
          <w:b/>
          <w:szCs w:val="24"/>
        </w:rPr>
        <w:t xml:space="preserve">ОПРЕДЕЛЕНИЕ ОСНОВНЫХ ПУТЕЙ ГОСУДАРСТВЕННО-ЧАСТНОГО ПАРТНЕРСКОГО БИЗНЕСА И ОБРАЗОВАТЕЛЬНЫХ УЧРЕЖДЕНИЙ </w:t>
      </w:r>
    </w:p>
    <w:p w:rsidR="002B5B1E" w:rsidRPr="002B5B1E" w:rsidRDefault="002B5B1E" w:rsidP="002B5B1E">
      <w:pPr>
        <w:jc w:val="center"/>
        <w:rPr>
          <w:b/>
          <w:szCs w:val="24"/>
        </w:rPr>
      </w:pPr>
    </w:p>
    <w:p w:rsidR="002B5B1E" w:rsidRPr="002B5B1E" w:rsidRDefault="002B5B1E" w:rsidP="002B5B1E">
      <w:pPr>
        <w:rPr>
          <w:b/>
          <w:szCs w:val="24"/>
          <w:shd w:val="clear" w:color="auto" w:fill="FFFFFF"/>
        </w:rPr>
      </w:pPr>
      <w:r w:rsidRPr="002B5B1E">
        <w:rPr>
          <w:b/>
          <w:szCs w:val="24"/>
          <w:shd w:val="clear" w:color="auto" w:fill="FFFFFF"/>
        </w:rPr>
        <w:t>Королева Светлана Евгеньевна</w:t>
      </w:r>
    </w:p>
    <w:p w:rsidR="002B5B1E" w:rsidRPr="002B5B1E" w:rsidRDefault="002B5B1E" w:rsidP="002B5B1E">
      <w:pPr>
        <w:rPr>
          <w:b/>
          <w:szCs w:val="24"/>
        </w:rPr>
      </w:pPr>
      <w:r w:rsidRPr="002B5B1E">
        <w:rPr>
          <w:szCs w:val="24"/>
          <w:shd w:val="clear" w:color="auto" w:fill="FFFFFF"/>
        </w:rPr>
        <w:t>Международный университет «МИТСО»</w:t>
      </w:r>
    </w:p>
    <w:p w:rsidR="002B5B1E" w:rsidRPr="002B5B1E" w:rsidRDefault="002B5B1E" w:rsidP="002B5B1E">
      <w:pPr>
        <w:pStyle w:val="a6"/>
        <w:spacing w:after="0" w:line="240" w:lineRule="auto"/>
        <w:ind w:left="0" w:firstLine="397"/>
        <w:jc w:val="both"/>
        <w:rPr>
          <w:rFonts w:ascii="Times New Roman" w:hAnsi="Times New Roman"/>
          <w:spacing w:val="-4"/>
          <w:sz w:val="24"/>
          <w:szCs w:val="24"/>
        </w:rPr>
      </w:pPr>
    </w:p>
    <w:p w:rsidR="002B5B1E" w:rsidRPr="002B5B1E" w:rsidRDefault="002B5B1E" w:rsidP="002B5B1E">
      <w:pPr>
        <w:pStyle w:val="a6"/>
        <w:spacing w:after="0" w:line="240" w:lineRule="auto"/>
        <w:ind w:left="0" w:firstLine="397"/>
        <w:jc w:val="both"/>
        <w:rPr>
          <w:rFonts w:ascii="Times New Roman" w:hAnsi="Times New Roman"/>
          <w:spacing w:val="-4"/>
          <w:sz w:val="24"/>
          <w:szCs w:val="24"/>
        </w:rPr>
      </w:pPr>
      <w:r w:rsidRPr="002B5B1E">
        <w:rPr>
          <w:rFonts w:ascii="Times New Roman" w:hAnsi="Times New Roman"/>
          <w:spacing w:val="-4"/>
          <w:sz w:val="24"/>
          <w:szCs w:val="24"/>
        </w:rPr>
        <w:t>Государственно-частное партнерство является инновационным инстру</w:t>
      </w:r>
      <w:r w:rsidRPr="002B5B1E">
        <w:rPr>
          <w:rFonts w:ascii="Times New Roman" w:hAnsi="Times New Roman"/>
          <w:spacing w:val="-4"/>
          <w:sz w:val="24"/>
          <w:szCs w:val="24"/>
        </w:rPr>
        <w:softHyphen/>
        <w:t>ментом использования возможностей частного капитала и управленческого опыта для реализации инфраструктурных проектов, позволяющих довести уровень развития инфраструктуры до мировых стандартов, тем самым повысив конкурентоспособность Республики Беларусь и качество предо</w:t>
      </w:r>
      <w:r w:rsidRPr="002B5B1E">
        <w:rPr>
          <w:rFonts w:ascii="Times New Roman" w:hAnsi="Times New Roman"/>
          <w:spacing w:val="-4"/>
          <w:sz w:val="24"/>
          <w:szCs w:val="24"/>
        </w:rPr>
        <w:softHyphen/>
        <w:t>ставляемых услуг.</w:t>
      </w:r>
    </w:p>
    <w:p w:rsidR="002B5B1E" w:rsidRPr="002B5B1E" w:rsidRDefault="002B5B1E" w:rsidP="002B5B1E">
      <w:pPr>
        <w:pStyle w:val="a6"/>
        <w:spacing w:after="0" w:line="240" w:lineRule="auto"/>
        <w:ind w:left="0" w:firstLine="397"/>
        <w:jc w:val="both"/>
        <w:rPr>
          <w:rFonts w:ascii="Times New Roman" w:hAnsi="Times New Roman"/>
          <w:color w:val="252525"/>
          <w:spacing w:val="-4"/>
          <w:sz w:val="24"/>
          <w:szCs w:val="24"/>
          <w:shd w:val="clear" w:color="auto" w:fill="FFFFFF"/>
        </w:rPr>
      </w:pPr>
      <w:r w:rsidRPr="002B5B1E">
        <w:rPr>
          <w:rFonts w:ascii="Times New Roman" w:hAnsi="Times New Roman"/>
          <w:bCs/>
          <w:color w:val="252525"/>
          <w:spacing w:val="-4"/>
          <w:sz w:val="24"/>
          <w:szCs w:val="24"/>
          <w:shd w:val="clear" w:color="auto" w:fill="FFFFFF"/>
        </w:rPr>
        <w:t>Государственно-частное партнерство –</w:t>
      </w:r>
      <w:r w:rsidRPr="002B5B1E">
        <w:rPr>
          <w:rFonts w:ascii="Times New Roman" w:hAnsi="Times New Roman"/>
          <w:color w:val="252525"/>
          <w:spacing w:val="-4"/>
          <w:sz w:val="24"/>
          <w:szCs w:val="24"/>
          <w:shd w:val="clear" w:color="auto" w:fill="FFFFFF"/>
        </w:rPr>
        <w:t xml:space="preserve"> это совокупность форм средн</w:t>
      </w:r>
      <w:proofErr w:type="gramStart"/>
      <w:r w:rsidRPr="002B5B1E">
        <w:rPr>
          <w:rFonts w:ascii="Times New Roman" w:hAnsi="Times New Roman"/>
          <w:color w:val="252525"/>
          <w:spacing w:val="-4"/>
          <w:sz w:val="24"/>
          <w:szCs w:val="24"/>
          <w:shd w:val="clear" w:color="auto" w:fill="FFFFFF"/>
        </w:rPr>
        <w:t>е-</w:t>
      </w:r>
      <w:proofErr w:type="gramEnd"/>
      <w:r w:rsidRPr="002B5B1E">
        <w:rPr>
          <w:rFonts w:ascii="Times New Roman" w:hAnsi="Times New Roman"/>
          <w:color w:val="252525"/>
          <w:spacing w:val="-4"/>
          <w:sz w:val="24"/>
          <w:szCs w:val="24"/>
          <w:shd w:val="clear" w:color="auto" w:fill="FFFFFF"/>
        </w:rPr>
        <w:t xml:space="preserve"> и значимых задач на взаимовыгодных условиях.</w:t>
      </w:r>
    </w:p>
    <w:p w:rsidR="002B5B1E" w:rsidRPr="002B5B1E" w:rsidRDefault="002B5B1E" w:rsidP="002B5B1E">
      <w:pPr>
        <w:pStyle w:val="a6"/>
        <w:spacing w:after="0" w:line="240" w:lineRule="auto"/>
        <w:ind w:left="0" w:firstLine="397"/>
        <w:jc w:val="both"/>
        <w:rPr>
          <w:rFonts w:ascii="Times New Roman" w:hAnsi="Times New Roman"/>
          <w:color w:val="252525"/>
          <w:spacing w:val="-4"/>
          <w:sz w:val="24"/>
          <w:szCs w:val="24"/>
        </w:rPr>
      </w:pPr>
      <w:r w:rsidRPr="002B5B1E">
        <w:rPr>
          <w:rFonts w:ascii="Times New Roman" w:hAnsi="Times New Roman"/>
          <w:color w:val="252525"/>
          <w:spacing w:val="-4"/>
          <w:sz w:val="24"/>
          <w:szCs w:val="24"/>
        </w:rPr>
        <w:t>Взаимодействие государства и частного сектора для решения общественно значимых задач имеет давнюю историю, в том числе и в Республике Беларусь. Однако наиболее актуальным ГЧП стало в последние десятилетия. С одной стороны, усложнение социально-экономической жиз</w:t>
      </w:r>
      <w:r w:rsidRPr="002B5B1E">
        <w:rPr>
          <w:rFonts w:ascii="Times New Roman" w:hAnsi="Times New Roman"/>
          <w:color w:val="252525"/>
          <w:spacing w:val="-4"/>
          <w:sz w:val="24"/>
          <w:szCs w:val="24"/>
        </w:rPr>
        <w:softHyphen/>
        <w:t xml:space="preserve">ни затрудняет выполнение государством общественно значимых функций. С другой стороны, бизнес заинтересован в новых объектах для </w:t>
      </w:r>
      <w:hyperlink r:id="rId5" w:tooltip="Инвестиции" w:history="1">
        <w:r w:rsidRPr="002B5B1E">
          <w:rPr>
            <w:rStyle w:val="a5"/>
            <w:rFonts w:ascii="Times New Roman" w:hAnsi="Times New Roman"/>
            <w:color w:val="000000"/>
            <w:spacing w:val="-4"/>
            <w:sz w:val="24"/>
            <w:szCs w:val="24"/>
          </w:rPr>
          <w:t>инвестиро</w:t>
        </w:r>
        <w:r w:rsidRPr="002B5B1E">
          <w:rPr>
            <w:rStyle w:val="a5"/>
            <w:rFonts w:ascii="Times New Roman" w:hAnsi="Times New Roman"/>
            <w:color w:val="000000"/>
            <w:spacing w:val="-4"/>
            <w:sz w:val="24"/>
            <w:szCs w:val="24"/>
          </w:rPr>
          <w:softHyphen/>
          <w:t>вания</w:t>
        </w:r>
      </w:hyperlink>
      <w:r w:rsidRPr="002B5B1E">
        <w:rPr>
          <w:rFonts w:ascii="Times New Roman" w:hAnsi="Times New Roman"/>
          <w:color w:val="000000"/>
          <w:spacing w:val="-4"/>
          <w:sz w:val="24"/>
          <w:szCs w:val="24"/>
        </w:rPr>
        <w:t>.</w:t>
      </w:r>
      <w:r w:rsidRPr="002B5B1E">
        <w:rPr>
          <w:rFonts w:ascii="Times New Roman" w:hAnsi="Times New Roman"/>
          <w:color w:val="252525"/>
          <w:spacing w:val="-4"/>
          <w:sz w:val="24"/>
          <w:szCs w:val="24"/>
        </w:rPr>
        <w:t xml:space="preserve"> ГЧП представляет собой альтернативу </w:t>
      </w:r>
      <w:hyperlink r:id="rId6" w:tooltip="Приватизация" w:history="1">
        <w:r w:rsidRPr="007C6289">
          <w:rPr>
            <w:rStyle w:val="a5"/>
            <w:rFonts w:ascii="Times New Roman" w:hAnsi="Times New Roman"/>
            <w:color w:val="auto"/>
            <w:spacing w:val="-4"/>
            <w:sz w:val="24"/>
            <w:szCs w:val="24"/>
          </w:rPr>
          <w:t>приватизации</w:t>
        </w:r>
      </w:hyperlink>
      <w:r w:rsidRPr="007C6289">
        <w:rPr>
          <w:rStyle w:val="a5"/>
          <w:rFonts w:ascii="Times New Roman" w:hAnsi="Times New Roman"/>
          <w:color w:val="auto"/>
          <w:spacing w:val="-4"/>
          <w:sz w:val="24"/>
          <w:szCs w:val="24"/>
        </w:rPr>
        <w:t xml:space="preserve"> </w:t>
      </w:r>
      <w:r w:rsidRPr="002B5B1E">
        <w:rPr>
          <w:rFonts w:ascii="Times New Roman" w:hAnsi="Times New Roman"/>
          <w:color w:val="252525"/>
          <w:spacing w:val="-4"/>
          <w:sz w:val="24"/>
          <w:szCs w:val="24"/>
        </w:rPr>
        <w:t>жизненно важных, имеющих стратегическое значение объектов государственной собственности.</w:t>
      </w:r>
    </w:p>
    <w:p w:rsidR="002B5B1E" w:rsidRPr="002B5B1E" w:rsidRDefault="002B5B1E" w:rsidP="002B5B1E">
      <w:pPr>
        <w:pStyle w:val="a3"/>
        <w:shd w:val="clear" w:color="auto" w:fill="FFFFFF"/>
        <w:spacing w:before="0" w:beforeAutospacing="0" w:after="0" w:afterAutospacing="0"/>
        <w:ind w:firstLine="397"/>
        <w:jc w:val="both"/>
        <w:rPr>
          <w:color w:val="252525"/>
          <w:spacing w:val="-4"/>
        </w:rPr>
      </w:pPr>
      <w:r w:rsidRPr="002B5B1E">
        <w:rPr>
          <w:color w:val="252525"/>
          <w:spacing w:val="-4"/>
        </w:rPr>
        <w:t xml:space="preserve">Наиболее показательный опыт государственно-частных партнёрств наработан в </w:t>
      </w:r>
      <w:hyperlink r:id="rId7" w:tooltip="Великобритания" w:history="1">
        <w:r w:rsidRPr="002B5B1E">
          <w:rPr>
            <w:rStyle w:val="a5"/>
            <w:color w:val="000000"/>
            <w:spacing w:val="-4"/>
          </w:rPr>
          <w:t>Великобритании</w:t>
        </w:r>
      </w:hyperlink>
      <w:r w:rsidRPr="002B5B1E">
        <w:rPr>
          <w:color w:val="252525"/>
          <w:spacing w:val="-4"/>
        </w:rPr>
        <w:t>.</w:t>
      </w:r>
    </w:p>
    <w:p w:rsidR="002B5B1E" w:rsidRPr="002B5B1E" w:rsidRDefault="002B5B1E" w:rsidP="002B5B1E">
      <w:pPr>
        <w:shd w:val="clear" w:color="auto" w:fill="FFFFFF"/>
        <w:ind w:firstLine="397"/>
        <w:rPr>
          <w:rFonts w:eastAsia="Times New Roman"/>
          <w:color w:val="252525"/>
          <w:spacing w:val="-4"/>
          <w:szCs w:val="24"/>
          <w:lang w:eastAsia="ru-RU"/>
        </w:rPr>
      </w:pPr>
      <w:r w:rsidRPr="002B5B1E">
        <w:rPr>
          <w:rFonts w:eastAsia="Times New Roman"/>
          <w:color w:val="252525"/>
          <w:spacing w:val="-4"/>
          <w:szCs w:val="24"/>
          <w:lang w:eastAsia="ru-RU"/>
        </w:rPr>
        <w:t xml:space="preserve">Среди специалистов нет единого мнения о том, какие формы взаимодействия власти и бизнеса можно отнести к ГЧП </w:t>
      </w:r>
      <w:r w:rsidRPr="002B5B1E">
        <w:rPr>
          <w:rFonts w:eastAsia="Times New Roman"/>
          <w:iCs/>
          <w:color w:val="252525"/>
          <w:spacing w:val="-4"/>
          <w:szCs w:val="24"/>
          <w:lang w:eastAsia="ru-RU"/>
        </w:rPr>
        <w:t>Широкая трактовка</w:t>
      </w:r>
      <w:r w:rsidRPr="002B5B1E">
        <w:rPr>
          <w:rFonts w:eastAsia="Times New Roman"/>
          <w:i/>
          <w:iCs/>
          <w:color w:val="252525"/>
          <w:spacing w:val="-4"/>
          <w:szCs w:val="24"/>
          <w:lang w:eastAsia="ru-RU"/>
        </w:rPr>
        <w:t xml:space="preserve"> </w:t>
      </w:r>
      <w:r w:rsidRPr="002B5B1E">
        <w:rPr>
          <w:rFonts w:eastAsia="Times New Roman"/>
          <w:color w:val="252525"/>
          <w:spacing w:val="-4"/>
          <w:szCs w:val="24"/>
          <w:lang w:eastAsia="ru-RU"/>
        </w:rPr>
        <w:t>подразумевает под ГЧП конструктивное взаимодействие власти и бизнеса не только в экономике, но и в политике, культуре, науке и т. д.</w:t>
      </w:r>
    </w:p>
    <w:p w:rsidR="002B5B1E" w:rsidRPr="002B5B1E" w:rsidRDefault="002B5B1E" w:rsidP="002B5B1E">
      <w:pPr>
        <w:shd w:val="clear" w:color="auto" w:fill="FFFFFF"/>
        <w:ind w:firstLine="397"/>
        <w:rPr>
          <w:rFonts w:eastAsia="Times New Roman"/>
          <w:color w:val="252525"/>
          <w:spacing w:val="-4"/>
          <w:szCs w:val="24"/>
          <w:lang w:eastAsia="ru-RU"/>
        </w:rPr>
      </w:pPr>
      <w:r w:rsidRPr="002B5B1E">
        <w:rPr>
          <w:rFonts w:eastAsia="Times New Roman"/>
          <w:color w:val="252525"/>
          <w:spacing w:val="-4"/>
          <w:szCs w:val="24"/>
          <w:lang w:eastAsia="ru-RU"/>
        </w:rPr>
        <w:t>В числе базовых признаков государственно-частных партн</w:t>
      </w:r>
      <w:r w:rsidR="007C6289">
        <w:rPr>
          <w:rFonts w:eastAsia="Times New Roman"/>
          <w:color w:val="252525"/>
          <w:spacing w:val="-4"/>
          <w:szCs w:val="24"/>
          <w:lang w:eastAsia="ru-RU"/>
        </w:rPr>
        <w:t>е</w:t>
      </w:r>
      <w:r w:rsidRPr="002B5B1E">
        <w:rPr>
          <w:rFonts w:eastAsia="Times New Roman"/>
          <w:color w:val="252525"/>
          <w:spacing w:val="-4"/>
          <w:szCs w:val="24"/>
          <w:lang w:eastAsia="ru-RU"/>
        </w:rPr>
        <w:t xml:space="preserve">рств в </w:t>
      </w:r>
      <w:r w:rsidRPr="002B5B1E">
        <w:rPr>
          <w:rFonts w:eastAsia="Times New Roman"/>
          <w:iCs/>
          <w:color w:val="252525"/>
          <w:spacing w:val="-4"/>
          <w:szCs w:val="24"/>
          <w:lang w:eastAsia="ru-RU"/>
        </w:rPr>
        <w:t xml:space="preserve">узкой (экономической) трактовке </w:t>
      </w:r>
      <w:r w:rsidRPr="002B5B1E">
        <w:rPr>
          <w:rFonts w:eastAsia="Times New Roman"/>
          <w:color w:val="252525"/>
          <w:spacing w:val="-4"/>
          <w:szCs w:val="24"/>
          <w:lang w:eastAsia="ru-RU"/>
        </w:rPr>
        <w:t xml:space="preserve">можно назвать </w:t>
      </w:r>
      <w:proofErr w:type="gramStart"/>
      <w:r w:rsidRPr="002B5B1E">
        <w:rPr>
          <w:rFonts w:eastAsia="Times New Roman"/>
          <w:color w:val="252525"/>
          <w:spacing w:val="-4"/>
          <w:szCs w:val="24"/>
          <w:lang w:eastAsia="ru-RU"/>
        </w:rPr>
        <w:t>следующие</w:t>
      </w:r>
      <w:proofErr w:type="gramEnd"/>
      <w:r w:rsidRPr="002B5B1E">
        <w:rPr>
          <w:rFonts w:eastAsia="Times New Roman"/>
          <w:color w:val="252525"/>
          <w:spacing w:val="-4"/>
          <w:szCs w:val="24"/>
          <w:lang w:eastAsia="ru-RU"/>
        </w:rPr>
        <w:t>:</w:t>
      </w:r>
    </w:p>
    <w:p w:rsidR="002B5B1E" w:rsidRPr="002B5B1E" w:rsidRDefault="002B5B1E" w:rsidP="002B5B1E">
      <w:pPr>
        <w:numPr>
          <w:ilvl w:val="0"/>
          <w:numId w:val="1"/>
        </w:numPr>
        <w:shd w:val="clear" w:color="auto" w:fill="FFFFFF"/>
        <w:ind w:left="0" w:firstLine="397"/>
        <w:rPr>
          <w:rFonts w:eastAsia="Times New Roman"/>
          <w:color w:val="252525"/>
          <w:spacing w:val="-4"/>
          <w:szCs w:val="24"/>
          <w:lang w:eastAsia="ru-RU"/>
        </w:rPr>
      </w:pPr>
      <w:r w:rsidRPr="002B5B1E">
        <w:rPr>
          <w:rFonts w:eastAsia="Times New Roman"/>
          <w:color w:val="252525"/>
          <w:spacing w:val="-4"/>
          <w:szCs w:val="24"/>
          <w:lang w:eastAsia="ru-RU"/>
        </w:rPr>
        <w:t>сторонами ГЧП являются государство и частный бизнес;</w:t>
      </w:r>
    </w:p>
    <w:p w:rsidR="002B5B1E" w:rsidRPr="002B5B1E" w:rsidRDefault="002B5B1E" w:rsidP="002B5B1E">
      <w:pPr>
        <w:numPr>
          <w:ilvl w:val="0"/>
          <w:numId w:val="1"/>
        </w:numPr>
        <w:shd w:val="clear" w:color="auto" w:fill="FFFFFF"/>
        <w:ind w:left="0" w:firstLine="397"/>
        <w:rPr>
          <w:rFonts w:eastAsia="Times New Roman"/>
          <w:color w:val="252525"/>
          <w:spacing w:val="-4"/>
          <w:szCs w:val="24"/>
          <w:lang w:eastAsia="ru-RU"/>
        </w:rPr>
      </w:pPr>
      <w:r w:rsidRPr="002B5B1E">
        <w:rPr>
          <w:rFonts w:eastAsia="Times New Roman"/>
          <w:color w:val="252525"/>
          <w:spacing w:val="-4"/>
          <w:szCs w:val="24"/>
          <w:lang w:eastAsia="ru-RU"/>
        </w:rPr>
        <w:t>взаимодействие сторон закрепляется на официальной, юридиче</w:t>
      </w:r>
      <w:r w:rsidRPr="002B5B1E">
        <w:rPr>
          <w:rFonts w:eastAsia="Times New Roman"/>
          <w:color w:val="252525"/>
          <w:spacing w:val="-4"/>
          <w:szCs w:val="24"/>
          <w:lang w:eastAsia="ru-RU"/>
        </w:rPr>
        <w:softHyphen/>
        <w:t>ской основе;</w:t>
      </w:r>
    </w:p>
    <w:p w:rsidR="002B5B1E" w:rsidRPr="002B5B1E" w:rsidRDefault="002B5B1E" w:rsidP="002B5B1E">
      <w:pPr>
        <w:numPr>
          <w:ilvl w:val="0"/>
          <w:numId w:val="1"/>
        </w:numPr>
        <w:shd w:val="clear" w:color="auto" w:fill="FFFFFF"/>
        <w:ind w:left="0" w:firstLine="397"/>
        <w:rPr>
          <w:rFonts w:eastAsia="Times New Roman"/>
          <w:color w:val="252525"/>
          <w:spacing w:val="-4"/>
          <w:szCs w:val="24"/>
          <w:lang w:eastAsia="ru-RU"/>
        </w:rPr>
      </w:pPr>
      <w:r w:rsidRPr="002B5B1E">
        <w:rPr>
          <w:rFonts w:eastAsia="Times New Roman"/>
          <w:color w:val="252525"/>
          <w:spacing w:val="-4"/>
          <w:szCs w:val="24"/>
          <w:lang w:eastAsia="ru-RU"/>
        </w:rPr>
        <w:t>взаимодействие сторон имеет равноправный характер;</w:t>
      </w:r>
    </w:p>
    <w:p w:rsidR="002B5B1E" w:rsidRPr="002B5B1E" w:rsidRDefault="002B5B1E" w:rsidP="002B5B1E">
      <w:pPr>
        <w:numPr>
          <w:ilvl w:val="0"/>
          <w:numId w:val="1"/>
        </w:numPr>
        <w:shd w:val="clear" w:color="auto" w:fill="FFFFFF"/>
        <w:ind w:left="0" w:firstLine="397"/>
        <w:rPr>
          <w:rFonts w:eastAsia="Times New Roman"/>
          <w:color w:val="252525"/>
          <w:spacing w:val="-4"/>
          <w:szCs w:val="24"/>
          <w:lang w:eastAsia="ru-RU"/>
        </w:rPr>
      </w:pPr>
      <w:r w:rsidRPr="002B5B1E">
        <w:rPr>
          <w:rFonts w:eastAsia="Times New Roman"/>
          <w:color w:val="252525"/>
          <w:spacing w:val="-4"/>
          <w:szCs w:val="24"/>
          <w:lang w:eastAsia="ru-RU"/>
        </w:rPr>
        <w:t xml:space="preserve">ГЧП имеет </w:t>
      </w:r>
      <w:proofErr w:type="spellStart"/>
      <w:r w:rsidRPr="002B5B1E">
        <w:rPr>
          <w:rFonts w:eastAsia="Times New Roman"/>
          <w:color w:val="252525"/>
          <w:spacing w:val="-4"/>
          <w:szCs w:val="24"/>
          <w:lang w:eastAsia="ru-RU"/>
        </w:rPr>
        <w:t>чЕтко</w:t>
      </w:r>
      <w:proofErr w:type="spellEnd"/>
      <w:r w:rsidRPr="002B5B1E">
        <w:rPr>
          <w:rFonts w:eastAsia="Times New Roman"/>
          <w:color w:val="252525"/>
          <w:spacing w:val="-4"/>
          <w:szCs w:val="24"/>
          <w:lang w:eastAsia="ru-RU"/>
        </w:rPr>
        <w:t xml:space="preserve"> выраженную публичную, общественную направ</w:t>
      </w:r>
      <w:r w:rsidRPr="002B5B1E">
        <w:rPr>
          <w:rFonts w:eastAsia="Times New Roman"/>
          <w:color w:val="252525"/>
          <w:spacing w:val="-4"/>
          <w:szCs w:val="24"/>
          <w:lang w:eastAsia="ru-RU"/>
        </w:rPr>
        <w:softHyphen/>
        <w:t>ленность;</w:t>
      </w:r>
    </w:p>
    <w:p w:rsidR="002B5B1E" w:rsidRPr="002B5B1E" w:rsidRDefault="002B5B1E" w:rsidP="002B5B1E">
      <w:pPr>
        <w:numPr>
          <w:ilvl w:val="0"/>
          <w:numId w:val="1"/>
        </w:numPr>
        <w:shd w:val="clear" w:color="auto" w:fill="FFFFFF"/>
        <w:ind w:left="0" w:firstLine="397"/>
        <w:rPr>
          <w:rFonts w:eastAsia="Times New Roman"/>
          <w:color w:val="252525"/>
          <w:spacing w:val="-4"/>
          <w:szCs w:val="24"/>
          <w:lang w:eastAsia="ru-RU"/>
        </w:rPr>
      </w:pPr>
      <w:r w:rsidRPr="002B5B1E">
        <w:rPr>
          <w:rFonts w:eastAsia="Times New Roman"/>
          <w:color w:val="252525"/>
          <w:spacing w:val="-4"/>
          <w:szCs w:val="24"/>
          <w:lang w:eastAsia="ru-RU"/>
        </w:rPr>
        <w:t>в процессе реализации проектов на основе ГЧП консолидируются, объединяются ресурсы и вклады сторон;</w:t>
      </w:r>
    </w:p>
    <w:p w:rsidR="002B5B1E" w:rsidRPr="002B5B1E" w:rsidRDefault="002B5B1E" w:rsidP="002B5B1E">
      <w:pPr>
        <w:numPr>
          <w:ilvl w:val="0"/>
          <w:numId w:val="1"/>
        </w:numPr>
        <w:shd w:val="clear" w:color="auto" w:fill="FFFFFF"/>
        <w:ind w:left="0" w:firstLine="397"/>
        <w:rPr>
          <w:rFonts w:eastAsia="Times New Roman"/>
          <w:color w:val="252525"/>
          <w:spacing w:val="-4"/>
          <w:szCs w:val="24"/>
          <w:lang w:eastAsia="ru-RU"/>
        </w:rPr>
      </w:pPr>
      <w:r w:rsidRPr="002B5B1E">
        <w:rPr>
          <w:rFonts w:eastAsia="Times New Roman"/>
          <w:color w:val="252525"/>
          <w:spacing w:val="-4"/>
          <w:szCs w:val="24"/>
          <w:lang w:eastAsia="ru-RU"/>
        </w:rPr>
        <w:t>финансовые риски и затраты, а также достигнутые результаты распределяются между сторонами в заранее определённых пропорциях.</w:t>
      </w:r>
      <w:hyperlink r:id="rId8" w:anchor="cite_note-amunc-2" w:history="1"/>
    </w:p>
    <w:p w:rsidR="002B5B1E" w:rsidRPr="002B5B1E" w:rsidRDefault="002B5B1E" w:rsidP="002B5B1E">
      <w:pPr>
        <w:shd w:val="clear" w:color="auto" w:fill="FFFFFF"/>
        <w:ind w:firstLine="397"/>
        <w:rPr>
          <w:rFonts w:eastAsia="Times New Roman"/>
          <w:color w:val="252525"/>
          <w:spacing w:val="-4"/>
          <w:szCs w:val="24"/>
          <w:lang w:eastAsia="ru-RU"/>
        </w:rPr>
      </w:pPr>
      <w:r w:rsidRPr="002B5B1E">
        <w:rPr>
          <w:rFonts w:eastAsia="Times New Roman"/>
          <w:color w:val="252525"/>
          <w:spacing w:val="-4"/>
          <w:szCs w:val="24"/>
          <w:lang w:eastAsia="ru-RU"/>
        </w:rPr>
        <w:t>Как правило, ГЧП предполагает, что не государство подключается к проектам бизнеса, а, наоборот, государство приглашает бизнес принять участие в реализации общественно значимых проектов.</w:t>
      </w:r>
    </w:p>
    <w:p w:rsidR="002B5B1E" w:rsidRPr="002B5B1E" w:rsidRDefault="002B5B1E" w:rsidP="002B5B1E">
      <w:pPr>
        <w:pStyle w:val="a3"/>
        <w:shd w:val="clear" w:color="auto" w:fill="FFFFFF"/>
        <w:spacing w:before="0" w:beforeAutospacing="0" w:after="0" w:afterAutospacing="0"/>
        <w:ind w:firstLine="397"/>
        <w:jc w:val="both"/>
        <w:rPr>
          <w:color w:val="000000"/>
          <w:spacing w:val="-4"/>
          <w:shd w:val="clear" w:color="auto" w:fill="FFFFFF"/>
        </w:rPr>
      </w:pPr>
      <w:r w:rsidRPr="002B5B1E">
        <w:rPr>
          <w:color w:val="000000"/>
          <w:spacing w:val="-4"/>
          <w:shd w:val="clear" w:color="auto" w:fill="FFFFFF"/>
        </w:rPr>
        <w:t xml:space="preserve">В широком смысле к основным формам ГЧП в сфере </w:t>
      </w:r>
      <w:hyperlink r:id="rId9" w:tooltip="Экономика" w:history="1">
        <w:r w:rsidRPr="002B5B1E">
          <w:rPr>
            <w:rStyle w:val="a5"/>
            <w:color w:val="000000"/>
            <w:spacing w:val="-4"/>
            <w:shd w:val="clear" w:color="auto" w:fill="FFFFFF"/>
          </w:rPr>
          <w:t>экономики</w:t>
        </w:r>
      </w:hyperlink>
      <w:r w:rsidRPr="002B5B1E">
        <w:rPr>
          <w:rStyle w:val="a5"/>
          <w:color w:val="000000"/>
          <w:spacing w:val="-4"/>
          <w:shd w:val="clear" w:color="auto" w:fill="FFFFFF"/>
        </w:rPr>
        <w:t xml:space="preserve"> </w:t>
      </w:r>
      <w:r w:rsidRPr="002B5B1E">
        <w:rPr>
          <w:color w:val="000000"/>
          <w:spacing w:val="-4"/>
          <w:shd w:val="clear" w:color="auto" w:fill="FFFFFF"/>
        </w:rPr>
        <w:t xml:space="preserve">и </w:t>
      </w:r>
      <w:hyperlink r:id="rId10" w:tooltip="Государственное управление" w:history="1">
        <w:r w:rsidRPr="002B5B1E">
          <w:rPr>
            <w:rStyle w:val="a5"/>
            <w:color w:val="000000"/>
            <w:spacing w:val="-4"/>
            <w:shd w:val="clear" w:color="auto" w:fill="FFFFFF"/>
          </w:rPr>
          <w:t>государственного управления</w:t>
        </w:r>
      </w:hyperlink>
      <w:r w:rsidRPr="002B5B1E">
        <w:rPr>
          <w:rStyle w:val="a5"/>
          <w:color w:val="000000"/>
          <w:spacing w:val="-4"/>
          <w:shd w:val="clear" w:color="auto" w:fill="FFFFFF"/>
        </w:rPr>
        <w:t xml:space="preserve"> </w:t>
      </w:r>
      <w:r w:rsidRPr="002B5B1E">
        <w:rPr>
          <w:color w:val="000000"/>
          <w:spacing w:val="-4"/>
          <w:shd w:val="clear" w:color="auto" w:fill="FFFFFF"/>
        </w:rPr>
        <w:t>можно отнести:</w:t>
      </w:r>
    </w:p>
    <w:p w:rsidR="002B5B1E" w:rsidRPr="002B5B1E" w:rsidRDefault="002B5B1E" w:rsidP="002B5B1E">
      <w:pPr>
        <w:numPr>
          <w:ilvl w:val="0"/>
          <w:numId w:val="2"/>
        </w:numPr>
        <w:shd w:val="clear" w:color="auto" w:fill="FFFFFF"/>
        <w:ind w:left="0" w:firstLine="397"/>
        <w:rPr>
          <w:rFonts w:eastAsia="Times New Roman"/>
          <w:color w:val="000000"/>
          <w:spacing w:val="-4"/>
          <w:szCs w:val="24"/>
          <w:lang w:eastAsia="ru-RU"/>
        </w:rPr>
      </w:pPr>
      <w:hyperlink r:id="rId11" w:tooltip="Любые взаимовыгодные формы взаимодействия государства и бизнеса (страница отсутствует)" w:history="1">
        <w:r w:rsidRPr="002B5B1E">
          <w:rPr>
            <w:rFonts w:eastAsia="Times New Roman"/>
            <w:color w:val="000000"/>
            <w:spacing w:val="-4"/>
            <w:szCs w:val="24"/>
            <w:lang w:eastAsia="ru-RU"/>
          </w:rPr>
          <w:t>любые взаимовыгодные формы взаимодействия государства и бизнеса</w:t>
        </w:r>
      </w:hyperlink>
      <w:r w:rsidRPr="002B5B1E">
        <w:rPr>
          <w:rFonts w:eastAsia="Times New Roman"/>
          <w:color w:val="000000"/>
          <w:spacing w:val="-4"/>
          <w:szCs w:val="24"/>
          <w:lang w:eastAsia="ru-RU"/>
        </w:rPr>
        <w:t>;</w:t>
      </w:r>
    </w:p>
    <w:p w:rsidR="002B5B1E" w:rsidRPr="002B5B1E" w:rsidRDefault="002B5B1E" w:rsidP="002B5B1E">
      <w:pPr>
        <w:numPr>
          <w:ilvl w:val="0"/>
          <w:numId w:val="2"/>
        </w:numPr>
        <w:shd w:val="clear" w:color="auto" w:fill="FFFFFF"/>
        <w:ind w:left="0" w:firstLine="397"/>
        <w:rPr>
          <w:rFonts w:eastAsia="Times New Roman"/>
          <w:color w:val="000000"/>
          <w:spacing w:val="-4"/>
          <w:szCs w:val="24"/>
          <w:lang w:eastAsia="ru-RU"/>
        </w:rPr>
      </w:pPr>
      <w:hyperlink r:id="rId12" w:tooltip="Государственный контракт (страница отсутствует)" w:history="1">
        <w:r w:rsidRPr="002B5B1E">
          <w:rPr>
            <w:rFonts w:eastAsia="Times New Roman"/>
            <w:color w:val="000000"/>
            <w:spacing w:val="-4"/>
            <w:szCs w:val="24"/>
            <w:lang w:eastAsia="ru-RU"/>
          </w:rPr>
          <w:t>государственные контракты</w:t>
        </w:r>
      </w:hyperlink>
      <w:r w:rsidRPr="002B5B1E">
        <w:rPr>
          <w:rFonts w:eastAsia="Times New Roman"/>
          <w:color w:val="000000"/>
          <w:spacing w:val="-4"/>
          <w:szCs w:val="24"/>
          <w:lang w:eastAsia="ru-RU"/>
        </w:rPr>
        <w:t>;</w:t>
      </w:r>
    </w:p>
    <w:p w:rsidR="002B5B1E" w:rsidRPr="002B5B1E" w:rsidRDefault="002B5B1E" w:rsidP="002B5B1E">
      <w:pPr>
        <w:numPr>
          <w:ilvl w:val="0"/>
          <w:numId w:val="2"/>
        </w:numPr>
        <w:shd w:val="clear" w:color="auto" w:fill="FFFFFF"/>
        <w:ind w:left="0" w:firstLine="397"/>
        <w:rPr>
          <w:rFonts w:eastAsia="Times New Roman"/>
          <w:color w:val="000000"/>
          <w:spacing w:val="-4"/>
          <w:szCs w:val="24"/>
          <w:lang w:eastAsia="ru-RU"/>
        </w:rPr>
      </w:pPr>
      <w:hyperlink r:id="rId13" w:tooltip="Аренда" w:history="1">
        <w:r w:rsidRPr="002B5B1E">
          <w:rPr>
            <w:rFonts w:eastAsia="Times New Roman"/>
            <w:color w:val="000000"/>
            <w:spacing w:val="-4"/>
            <w:szCs w:val="24"/>
            <w:lang w:eastAsia="ru-RU"/>
          </w:rPr>
          <w:t>арендные отношения</w:t>
        </w:r>
      </w:hyperlink>
      <w:r w:rsidRPr="002B5B1E">
        <w:rPr>
          <w:rFonts w:eastAsia="Times New Roman"/>
          <w:color w:val="000000"/>
          <w:spacing w:val="-4"/>
          <w:szCs w:val="24"/>
          <w:lang w:eastAsia="ru-RU"/>
        </w:rPr>
        <w:t>;</w:t>
      </w:r>
    </w:p>
    <w:p w:rsidR="002B5B1E" w:rsidRPr="002B5B1E" w:rsidRDefault="002B5B1E" w:rsidP="002B5B1E">
      <w:pPr>
        <w:numPr>
          <w:ilvl w:val="0"/>
          <w:numId w:val="2"/>
        </w:numPr>
        <w:shd w:val="clear" w:color="auto" w:fill="FFFFFF"/>
        <w:ind w:left="0" w:firstLine="397"/>
        <w:rPr>
          <w:rFonts w:eastAsia="Times New Roman"/>
          <w:color w:val="000000"/>
          <w:spacing w:val="-4"/>
          <w:szCs w:val="24"/>
          <w:lang w:eastAsia="ru-RU"/>
        </w:rPr>
      </w:pPr>
      <w:r w:rsidRPr="002B5B1E">
        <w:rPr>
          <w:rFonts w:eastAsia="Times New Roman"/>
          <w:color w:val="000000"/>
          <w:spacing w:val="-4"/>
          <w:szCs w:val="24"/>
          <w:lang w:eastAsia="ru-RU"/>
        </w:rPr>
        <w:t>финансовую аренду (</w:t>
      </w:r>
      <w:hyperlink r:id="rId14" w:tooltip="Лизинг" w:history="1">
        <w:r w:rsidRPr="002B5B1E">
          <w:rPr>
            <w:rFonts w:eastAsia="Times New Roman"/>
            <w:color w:val="000000"/>
            <w:spacing w:val="-4"/>
            <w:szCs w:val="24"/>
            <w:lang w:eastAsia="ru-RU"/>
          </w:rPr>
          <w:t>лизинг</w:t>
        </w:r>
      </w:hyperlink>
      <w:r w:rsidRPr="002B5B1E">
        <w:rPr>
          <w:rFonts w:eastAsia="Times New Roman"/>
          <w:color w:val="000000"/>
          <w:spacing w:val="-4"/>
          <w:szCs w:val="24"/>
          <w:lang w:eastAsia="ru-RU"/>
        </w:rPr>
        <w:t>);</w:t>
      </w:r>
    </w:p>
    <w:p w:rsidR="002B5B1E" w:rsidRPr="002B5B1E" w:rsidRDefault="002B5B1E" w:rsidP="002B5B1E">
      <w:pPr>
        <w:numPr>
          <w:ilvl w:val="0"/>
          <w:numId w:val="2"/>
        </w:numPr>
        <w:shd w:val="clear" w:color="auto" w:fill="FFFFFF"/>
        <w:ind w:left="0" w:firstLine="397"/>
        <w:rPr>
          <w:rFonts w:eastAsia="Times New Roman"/>
          <w:color w:val="000000"/>
          <w:spacing w:val="-4"/>
          <w:szCs w:val="24"/>
          <w:lang w:eastAsia="ru-RU"/>
        </w:rPr>
      </w:pPr>
      <w:r w:rsidRPr="002B5B1E">
        <w:rPr>
          <w:rFonts w:eastAsia="Times New Roman"/>
          <w:color w:val="000000"/>
          <w:spacing w:val="-4"/>
          <w:szCs w:val="24"/>
          <w:lang w:eastAsia="ru-RU"/>
        </w:rPr>
        <w:t>государственно-частные предприятия;</w:t>
      </w:r>
    </w:p>
    <w:p w:rsidR="002B5B1E" w:rsidRPr="002B5B1E" w:rsidRDefault="002B5B1E" w:rsidP="002B5B1E">
      <w:pPr>
        <w:numPr>
          <w:ilvl w:val="0"/>
          <w:numId w:val="2"/>
        </w:numPr>
        <w:shd w:val="clear" w:color="auto" w:fill="FFFFFF"/>
        <w:ind w:left="0" w:firstLine="397"/>
        <w:rPr>
          <w:rFonts w:eastAsia="Times New Roman"/>
          <w:color w:val="000000"/>
          <w:spacing w:val="-4"/>
          <w:szCs w:val="24"/>
          <w:lang w:eastAsia="ru-RU"/>
        </w:rPr>
      </w:pPr>
      <w:hyperlink r:id="rId15" w:tooltip="Соглашение о разделе продукции" w:history="1">
        <w:r w:rsidRPr="002B5B1E">
          <w:rPr>
            <w:rFonts w:eastAsia="Times New Roman"/>
            <w:color w:val="000000"/>
            <w:spacing w:val="-4"/>
            <w:szCs w:val="24"/>
            <w:lang w:eastAsia="ru-RU"/>
          </w:rPr>
          <w:t>соглашения о разделе продукции</w:t>
        </w:r>
      </w:hyperlink>
      <w:r w:rsidRPr="002B5B1E">
        <w:rPr>
          <w:rFonts w:eastAsia="Times New Roman"/>
          <w:color w:val="000000"/>
          <w:spacing w:val="-4"/>
          <w:szCs w:val="24"/>
          <w:lang w:eastAsia="ru-RU"/>
        </w:rPr>
        <w:t> (СРП);</w:t>
      </w:r>
    </w:p>
    <w:p w:rsidR="002B5B1E" w:rsidRPr="002B5B1E" w:rsidRDefault="002B5B1E" w:rsidP="002B5B1E">
      <w:pPr>
        <w:numPr>
          <w:ilvl w:val="0"/>
          <w:numId w:val="2"/>
        </w:numPr>
        <w:shd w:val="clear" w:color="auto" w:fill="FFFFFF"/>
        <w:ind w:left="0" w:firstLine="397"/>
        <w:rPr>
          <w:rFonts w:eastAsia="Times New Roman"/>
          <w:color w:val="000000"/>
          <w:spacing w:val="-4"/>
          <w:szCs w:val="24"/>
          <w:lang w:eastAsia="ru-RU"/>
        </w:rPr>
      </w:pPr>
      <w:hyperlink r:id="rId16" w:tooltip="Концессия" w:history="1">
        <w:r w:rsidRPr="002B5B1E">
          <w:rPr>
            <w:rFonts w:eastAsia="Times New Roman"/>
            <w:color w:val="000000"/>
            <w:spacing w:val="-4"/>
            <w:szCs w:val="24"/>
            <w:lang w:eastAsia="ru-RU"/>
          </w:rPr>
          <w:t>концессионные соглашения</w:t>
        </w:r>
      </w:hyperlink>
      <w:r w:rsidRPr="002B5B1E">
        <w:rPr>
          <w:rFonts w:eastAsia="Times New Roman"/>
          <w:color w:val="000000"/>
          <w:spacing w:val="-4"/>
          <w:szCs w:val="24"/>
          <w:lang w:eastAsia="ru-RU"/>
        </w:rPr>
        <w:t>.</w:t>
      </w:r>
    </w:p>
    <w:p w:rsidR="002B5B1E" w:rsidRPr="002B5B1E" w:rsidRDefault="002B5B1E" w:rsidP="002B5B1E">
      <w:pPr>
        <w:shd w:val="clear" w:color="auto" w:fill="FFFFFF"/>
        <w:ind w:firstLine="397"/>
        <w:rPr>
          <w:spacing w:val="-4"/>
          <w:szCs w:val="24"/>
        </w:rPr>
      </w:pPr>
      <w:r w:rsidRPr="002B5B1E">
        <w:rPr>
          <w:spacing w:val="-4"/>
          <w:szCs w:val="24"/>
        </w:rPr>
        <w:t xml:space="preserve">Современный отечественный и мировой опыт доказывают, что в последнее время активно развивается государственно-частное партнерство (ГЧП) в области образования. Это доказывает то, что государство и бизнес </w:t>
      </w:r>
      <w:proofErr w:type="gramStart"/>
      <w:r w:rsidRPr="002B5B1E">
        <w:rPr>
          <w:spacing w:val="-4"/>
          <w:szCs w:val="24"/>
        </w:rPr>
        <w:t>заинтересованы</w:t>
      </w:r>
      <w:proofErr w:type="gramEnd"/>
      <w:r w:rsidRPr="002B5B1E">
        <w:rPr>
          <w:spacing w:val="-4"/>
          <w:szCs w:val="24"/>
        </w:rPr>
        <w:t xml:space="preserve"> в активном взаимодействии в решении масштабных задач, стоящих сегодня на повестке дня и направленных на решение </w:t>
      </w:r>
      <w:r w:rsidRPr="002B5B1E">
        <w:rPr>
          <w:spacing w:val="-4"/>
          <w:szCs w:val="24"/>
        </w:rPr>
        <w:lastRenderedPageBreak/>
        <w:t>актуальных социально-экономических проблем. Государственно-частное партнерство (ГЧП) в сфере образования можно представить, как взаимодействие государственных образовательных учреждений и структур бизнеса на основе взаимных интересов для достижения общих целей. Также можно сказать, что это партнерство представляет собой альянс между государством и бизнесом в целях реализации образовательных проектов на основе законодательных актов и специальных соглашений. Анализ законодатель</w:t>
      </w:r>
      <w:r w:rsidRPr="002B5B1E">
        <w:rPr>
          <w:spacing w:val="-4"/>
          <w:szCs w:val="24"/>
        </w:rPr>
        <w:softHyphen/>
        <w:t>ства в области ГЧП, в том числе в сфере образования, включая финансовые механизмы регулирования этой деятельности, показывает его несовершен</w:t>
      </w:r>
      <w:r w:rsidRPr="002B5B1E">
        <w:rPr>
          <w:spacing w:val="-4"/>
          <w:szCs w:val="24"/>
        </w:rPr>
        <w:softHyphen/>
        <w:t>ство и несоответствие общепринятым зарубежным инструментам, доказав</w:t>
      </w:r>
      <w:r w:rsidRPr="002B5B1E">
        <w:rPr>
          <w:spacing w:val="-4"/>
          <w:szCs w:val="24"/>
        </w:rPr>
        <w:softHyphen/>
        <w:t xml:space="preserve">шим свою эффективность. Основными проблемами этого законодательства являются: </w:t>
      </w:r>
    </w:p>
    <w:p w:rsidR="002B5B1E" w:rsidRPr="002B5B1E" w:rsidRDefault="002B5B1E" w:rsidP="002B5B1E">
      <w:pPr>
        <w:shd w:val="clear" w:color="auto" w:fill="FFFFFF"/>
        <w:ind w:firstLine="397"/>
        <w:rPr>
          <w:spacing w:val="-4"/>
          <w:szCs w:val="24"/>
        </w:rPr>
      </w:pPr>
      <w:r w:rsidRPr="002B5B1E">
        <w:rPr>
          <w:spacing w:val="-4"/>
          <w:szCs w:val="24"/>
        </w:rPr>
        <w:t xml:space="preserve">• общий характер законодательных актов; </w:t>
      </w:r>
    </w:p>
    <w:p w:rsidR="002B5B1E" w:rsidRPr="002B5B1E" w:rsidRDefault="002B5B1E" w:rsidP="002B5B1E">
      <w:pPr>
        <w:shd w:val="clear" w:color="auto" w:fill="FFFFFF"/>
        <w:ind w:firstLine="397"/>
        <w:rPr>
          <w:spacing w:val="-4"/>
          <w:szCs w:val="24"/>
        </w:rPr>
      </w:pPr>
      <w:r w:rsidRPr="002B5B1E">
        <w:rPr>
          <w:spacing w:val="-4"/>
          <w:szCs w:val="24"/>
        </w:rPr>
        <w:t xml:space="preserve">• неопределенность формулировок и базовых понятий; </w:t>
      </w:r>
    </w:p>
    <w:p w:rsidR="002B5B1E" w:rsidRPr="002B5B1E" w:rsidRDefault="002B5B1E" w:rsidP="002B5B1E">
      <w:pPr>
        <w:shd w:val="clear" w:color="auto" w:fill="FFFFFF"/>
        <w:ind w:firstLine="397"/>
        <w:rPr>
          <w:spacing w:val="-4"/>
          <w:szCs w:val="24"/>
        </w:rPr>
      </w:pPr>
      <w:r w:rsidRPr="002B5B1E">
        <w:rPr>
          <w:spacing w:val="-4"/>
          <w:szCs w:val="24"/>
        </w:rPr>
        <w:t xml:space="preserve">• противоречивость некоторых законодательных актов; </w:t>
      </w:r>
    </w:p>
    <w:p w:rsidR="002B5B1E" w:rsidRPr="002B5B1E" w:rsidRDefault="002B5B1E" w:rsidP="002B5B1E">
      <w:pPr>
        <w:shd w:val="clear" w:color="auto" w:fill="FFFFFF"/>
        <w:ind w:firstLine="397"/>
        <w:rPr>
          <w:spacing w:val="-4"/>
          <w:szCs w:val="24"/>
        </w:rPr>
      </w:pPr>
      <w:r w:rsidRPr="002B5B1E">
        <w:rPr>
          <w:spacing w:val="-4"/>
          <w:szCs w:val="24"/>
        </w:rPr>
        <w:t>• отсутствие механизмов реализации законов и иных законодательных актов.</w:t>
      </w:r>
    </w:p>
    <w:p w:rsidR="002B5B1E" w:rsidRPr="002B5B1E" w:rsidRDefault="002B5B1E" w:rsidP="002B5B1E">
      <w:pPr>
        <w:shd w:val="clear" w:color="auto" w:fill="FFFFFF"/>
        <w:ind w:firstLine="397"/>
        <w:rPr>
          <w:spacing w:val="-4"/>
          <w:szCs w:val="24"/>
        </w:rPr>
      </w:pPr>
      <w:r w:rsidRPr="002B5B1E">
        <w:rPr>
          <w:spacing w:val="-4"/>
          <w:szCs w:val="24"/>
        </w:rPr>
        <w:t>Давно назревшей является проблема оптимизации налогообложения частных компаний и благотворительных организаций, принимающих уча</w:t>
      </w:r>
      <w:r w:rsidRPr="002B5B1E">
        <w:rPr>
          <w:spacing w:val="-4"/>
          <w:szCs w:val="24"/>
        </w:rPr>
        <w:softHyphen/>
        <w:t>стие в проектах ГЧП и жертвующих значительные суммы для их реали</w:t>
      </w:r>
      <w:r w:rsidRPr="002B5B1E">
        <w:rPr>
          <w:spacing w:val="-4"/>
          <w:szCs w:val="24"/>
        </w:rPr>
        <w:softHyphen/>
        <w:t>зации. Большую роль призваны играть сегодня проекты ГЧП при создании и развитии университетских комплексов, объединяющих образовательные, исследовательские учреждения и иные учреждения и организации. Такая инновационная структура вуза позволяет повысить эффективность и каче</w:t>
      </w:r>
      <w:r w:rsidRPr="002B5B1E">
        <w:rPr>
          <w:spacing w:val="-4"/>
          <w:szCs w:val="24"/>
        </w:rPr>
        <w:softHyphen/>
        <w:t>ство образовательного процесса, развить его прикладную направленность, и максимально использовать интеллектуальные, материальные, информа</w:t>
      </w:r>
      <w:r w:rsidRPr="002B5B1E">
        <w:rPr>
          <w:spacing w:val="-4"/>
          <w:szCs w:val="24"/>
        </w:rPr>
        <w:softHyphen/>
        <w:t xml:space="preserve">ционные и человеческие ресурсы для подготовки специалистов, проведения исследований, разработки инновационных проектов. Бизнес сегодня призван и активно способствует развитию социальных инвестиций в области образования. </w:t>
      </w:r>
    </w:p>
    <w:p w:rsidR="002B5B1E" w:rsidRPr="002B5B1E" w:rsidRDefault="002B5B1E" w:rsidP="002B5B1E">
      <w:pPr>
        <w:shd w:val="clear" w:color="auto" w:fill="FFFFFF"/>
        <w:ind w:firstLine="397"/>
        <w:rPr>
          <w:spacing w:val="-4"/>
          <w:szCs w:val="24"/>
        </w:rPr>
      </w:pPr>
      <w:proofErr w:type="gramStart"/>
      <w:r w:rsidRPr="002B5B1E">
        <w:rPr>
          <w:spacing w:val="-4"/>
          <w:szCs w:val="24"/>
        </w:rPr>
        <w:t>Основным содержанием социальной ответственности компаний в наше время является взаимодействие с образовательным учреждениями, их структурными подразделениями, учебными и научными коллективами, расширение присутствия компаний, как в самом образовательном процессе, так и в управляющих органах, включая наблюдательные, попечительские и иные виды советов.</w:t>
      </w:r>
      <w:proofErr w:type="gramEnd"/>
      <w:r w:rsidRPr="002B5B1E">
        <w:rPr>
          <w:spacing w:val="-4"/>
          <w:szCs w:val="24"/>
        </w:rPr>
        <w:t xml:space="preserve"> Причем, если раньше частный сектор ограничивался лишь благотворительной помощью, спонсорством </w:t>
      </w:r>
      <w:proofErr w:type="gramStart"/>
      <w:r w:rsidRPr="002B5B1E">
        <w:rPr>
          <w:spacing w:val="-4"/>
          <w:szCs w:val="24"/>
        </w:rPr>
        <w:t>или</w:t>
      </w:r>
      <w:proofErr w:type="gramEnd"/>
      <w:r w:rsidRPr="002B5B1E">
        <w:rPr>
          <w:spacing w:val="-4"/>
          <w:szCs w:val="24"/>
        </w:rPr>
        <w:t xml:space="preserve"> просто пожертвова</w:t>
      </w:r>
      <w:r w:rsidRPr="002B5B1E">
        <w:rPr>
          <w:spacing w:val="-4"/>
          <w:szCs w:val="24"/>
        </w:rPr>
        <w:softHyphen/>
        <w:t>ниями, то сегодня он ориентирован на активное участие в жизни учебного заведения, его развитие, совершенствование материальной базы, вовлечение за свой счет уникальных специалистов в систему подготовки кадров, привлечение своих специалистов в процесс модернизации учебных заведений на территории своего присутствия, привлечение средств других благотворителей, а также бюджетов различных уровней для реализации совместных образовательных проектов в рамках и на основе ГЧП. Харак</w:t>
      </w:r>
      <w:r w:rsidRPr="002B5B1E">
        <w:rPr>
          <w:spacing w:val="-4"/>
          <w:szCs w:val="24"/>
        </w:rPr>
        <w:softHyphen/>
        <w:t xml:space="preserve">терным примером является создание корпоративных </w:t>
      </w:r>
      <w:proofErr w:type="gramStart"/>
      <w:r w:rsidRPr="002B5B1E">
        <w:rPr>
          <w:spacing w:val="-4"/>
          <w:szCs w:val="24"/>
        </w:rPr>
        <w:t>университетов</w:t>
      </w:r>
      <w:proofErr w:type="gramEnd"/>
      <w:r w:rsidRPr="002B5B1E">
        <w:rPr>
          <w:spacing w:val="-4"/>
          <w:szCs w:val="24"/>
        </w:rPr>
        <w:t xml:space="preserve"> как в самих компаниях, так и в рамках высшего учебного заведения. </w:t>
      </w:r>
    </w:p>
    <w:p w:rsidR="002B5B1E" w:rsidRPr="002B5B1E" w:rsidRDefault="002B5B1E" w:rsidP="002B5B1E">
      <w:pPr>
        <w:shd w:val="clear" w:color="auto" w:fill="FFFFFF"/>
        <w:ind w:firstLine="397"/>
        <w:rPr>
          <w:spacing w:val="-4"/>
          <w:szCs w:val="24"/>
        </w:rPr>
      </w:pPr>
      <w:r w:rsidRPr="002B5B1E">
        <w:rPr>
          <w:spacing w:val="-4"/>
          <w:szCs w:val="24"/>
        </w:rPr>
        <w:t>Основными видами социальных инвестиций в сферу образования могут быть следующие:</w:t>
      </w:r>
    </w:p>
    <w:p w:rsidR="002B5B1E" w:rsidRPr="002B5B1E" w:rsidRDefault="002B5B1E" w:rsidP="002B5B1E">
      <w:pPr>
        <w:shd w:val="clear" w:color="auto" w:fill="FFFFFF"/>
        <w:ind w:firstLine="397"/>
        <w:rPr>
          <w:spacing w:val="-4"/>
          <w:szCs w:val="24"/>
        </w:rPr>
      </w:pPr>
      <w:r w:rsidRPr="002B5B1E">
        <w:rPr>
          <w:spacing w:val="-4"/>
          <w:szCs w:val="24"/>
        </w:rPr>
        <w:t xml:space="preserve">• финансовые инвестиции в виде пожертвований в фонды развития и иные фонды, предназначенные для развития учебного заведения, </w:t>
      </w:r>
      <w:proofErr w:type="spellStart"/>
      <w:r w:rsidRPr="002B5B1E">
        <w:rPr>
          <w:spacing w:val="-4"/>
          <w:szCs w:val="24"/>
        </w:rPr>
        <w:t>грантовые</w:t>
      </w:r>
      <w:proofErr w:type="spellEnd"/>
      <w:r w:rsidRPr="002B5B1E">
        <w:rPr>
          <w:spacing w:val="-4"/>
          <w:szCs w:val="24"/>
        </w:rPr>
        <w:t xml:space="preserve"> образовательные программы; </w:t>
      </w:r>
    </w:p>
    <w:p w:rsidR="002B5B1E" w:rsidRPr="002B5B1E" w:rsidRDefault="002B5B1E" w:rsidP="002B5B1E">
      <w:pPr>
        <w:shd w:val="clear" w:color="auto" w:fill="FFFFFF"/>
        <w:ind w:firstLine="397"/>
        <w:rPr>
          <w:spacing w:val="-4"/>
          <w:szCs w:val="24"/>
        </w:rPr>
      </w:pPr>
      <w:r w:rsidRPr="002B5B1E">
        <w:rPr>
          <w:spacing w:val="-4"/>
          <w:szCs w:val="24"/>
        </w:rPr>
        <w:t>• прямые социальные инвестиции, направленные на совершенство</w:t>
      </w:r>
      <w:r w:rsidRPr="002B5B1E">
        <w:rPr>
          <w:spacing w:val="-4"/>
          <w:szCs w:val="24"/>
        </w:rPr>
        <w:softHyphen/>
        <w:t xml:space="preserve">вание или изменение рынка труда в целом или на территории своего присутствия; </w:t>
      </w:r>
    </w:p>
    <w:p w:rsidR="002B5B1E" w:rsidRPr="002B5B1E" w:rsidRDefault="002B5B1E" w:rsidP="002B5B1E">
      <w:pPr>
        <w:shd w:val="clear" w:color="auto" w:fill="FFFFFF"/>
        <w:ind w:firstLine="397"/>
        <w:rPr>
          <w:spacing w:val="-4"/>
          <w:szCs w:val="24"/>
        </w:rPr>
      </w:pPr>
      <w:r w:rsidRPr="002B5B1E">
        <w:rPr>
          <w:spacing w:val="-4"/>
          <w:szCs w:val="24"/>
        </w:rPr>
        <w:t xml:space="preserve">• развитие совместных проектов на основе </w:t>
      </w:r>
      <w:proofErr w:type="spellStart"/>
      <w:r w:rsidRPr="002B5B1E">
        <w:rPr>
          <w:spacing w:val="-4"/>
          <w:szCs w:val="24"/>
        </w:rPr>
        <w:t>софинансирования</w:t>
      </w:r>
      <w:proofErr w:type="spellEnd"/>
      <w:r w:rsidRPr="002B5B1E">
        <w:rPr>
          <w:spacing w:val="-4"/>
          <w:szCs w:val="24"/>
        </w:rPr>
        <w:t xml:space="preserve"> и взаимной выгоды;</w:t>
      </w:r>
    </w:p>
    <w:p w:rsidR="002B5B1E" w:rsidRPr="002B5B1E" w:rsidRDefault="002B5B1E" w:rsidP="002B5B1E">
      <w:pPr>
        <w:shd w:val="clear" w:color="auto" w:fill="FFFFFF"/>
        <w:ind w:firstLine="397"/>
        <w:rPr>
          <w:spacing w:val="-4"/>
          <w:szCs w:val="24"/>
        </w:rPr>
      </w:pPr>
      <w:r w:rsidRPr="002B5B1E">
        <w:rPr>
          <w:spacing w:val="-4"/>
          <w:szCs w:val="24"/>
        </w:rPr>
        <w:t xml:space="preserve">• лоббирование интересов учебного заведения, проведение совместных акций и мероприятий; </w:t>
      </w:r>
    </w:p>
    <w:p w:rsidR="002B5B1E" w:rsidRPr="002B5B1E" w:rsidRDefault="002B5B1E" w:rsidP="002B5B1E">
      <w:pPr>
        <w:shd w:val="clear" w:color="auto" w:fill="FFFFFF"/>
        <w:ind w:firstLine="397"/>
        <w:rPr>
          <w:spacing w:val="-4"/>
          <w:szCs w:val="24"/>
        </w:rPr>
      </w:pPr>
      <w:r w:rsidRPr="002B5B1E">
        <w:rPr>
          <w:spacing w:val="-4"/>
          <w:szCs w:val="24"/>
        </w:rPr>
        <w:t>• безвозмездное предоставление товаров и услуг учебному заведению.</w:t>
      </w:r>
    </w:p>
    <w:p w:rsidR="002B5B1E" w:rsidRPr="002B5B1E" w:rsidRDefault="002B5B1E" w:rsidP="002B5B1E">
      <w:pPr>
        <w:shd w:val="clear" w:color="auto" w:fill="FFFFFF"/>
        <w:tabs>
          <w:tab w:val="left" w:pos="709"/>
        </w:tabs>
        <w:ind w:firstLine="397"/>
        <w:rPr>
          <w:spacing w:val="-4"/>
          <w:szCs w:val="24"/>
        </w:rPr>
      </w:pPr>
      <w:r w:rsidRPr="002B5B1E">
        <w:rPr>
          <w:spacing w:val="-4"/>
          <w:szCs w:val="24"/>
        </w:rPr>
        <w:t>Важным направлением является создание и развитие институтов общественного участия как механизма реализации ГЧП в области образо</w:t>
      </w:r>
      <w:r w:rsidRPr="002B5B1E">
        <w:rPr>
          <w:spacing w:val="-4"/>
          <w:szCs w:val="24"/>
        </w:rPr>
        <w:softHyphen/>
        <w:t xml:space="preserve">вания. Эти институты позволяют подключать к развитию системы образования, материальной, интеллектуальной и научной базы учебного </w:t>
      </w:r>
      <w:proofErr w:type="gramStart"/>
      <w:r w:rsidRPr="002B5B1E">
        <w:rPr>
          <w:spacing w:val="-4"/>
          <w:szCs w:val="24"/>
        </w:rPr>
        <w:t>заведения</w:t>
      </w:r>
      <w:proofErr w:type="gramEnd"/>
      <w:r w:rsidRPr="002B5B1E">
        <w:rPr>
          <w:spacing w:val="-4"/>
          <w:szCs w:val="24"/>
        </w:rPr>
        <w:t xml:space="preserve"> как представителей самого учебного заведения, так и представи</w:t>
      </w:r>
      <w:r w:rsidRPr="002B5B1E">
        <w:rPr>
          <w:spacing w:val="-4"/>
          <w:szCs w:val="24"/>
        </w:rPr>
        <w:softHyphen/>
        <w:t xml:space="preserve">телей государства, частного бизнеса, науки, широкой общественности, обучаемых и др. </w:t>
      </w:r>
      <w:r w:rsidRPr="002B5B1E">
        <w:rPr>
          <w:spacing w:val="-4"/>
          <w:szCs w:val="24"/>
        </w:rPr>
        <w:lastRenderedPageBreak/>
        <w:t>Своим участием каждый представитель призван вносить свой вклад в развитие учебного заведения. Это могут быть привлечение финансирования, разработка стратегии, предоставление грантов на обуче</w:t>
      </w:r>
      <w:r w:rsidRPr="002B5B1E">
        <w:rPr>
          <w:spacing w:val="-4"/>
          <w:szCs w:val="24"/>
        </w:rPr>
        <w:softHyphen/>
        <w:t>ние, помощь в трудоустройстве выпускников, лоббирование интересов в органах власти, доведение информации об учебном заведении до общест</w:t>
      </w:r>
      <w:r w:rsidRPr="002B5B1E">
        <w:rPr>
          <w:spacing w:val="-4"/>
          <w:szCs w:val="24"/>
        </w:rPr>
        <w:softHyphen/>
        <w:t>венности и средств массовой информации и другие формы участия. Как правило, таким институтам (советам) предоставляются широкие полно</w:t>
      </w:r>
      <w:r w:rsidRPr="002B5B1E">
        <w:rPr>
          <w:spacing w:val="-4"/>
          <w:szCs w:val="24"/>
        </w:rPr>
        <w:softHyphen/>
        <w:t xml:space="preserve">мочия. </w:t>
      </w:r>
    </w:p>
    <w:p w:rsidR="002B5B1E" w:rsidRPr="002B5B1E" w:rsidRDefault="002B5B1E" w:rsidP="002B5B1E">
      <w:pPr>
        <w:shd w:val="clear" w:color="auto" w:fill="FFFFFF"/>
        <w:tabs>
          <w:tab w:val="left" w:pos="709"/>
        </w:tabs>
        <w:ind w:firstLine="397"/>
        <w:rPr>
          <w:spacing w:val="-4"/>
          <w:szCs w:val="24"/>
        </w:rPr>
      </w:pPr>
      <w:r w:rsidRPr="002B5B1E">
        <w:rPr>
          <w:spacing w:val="-4"/>
          <w:szCs w:val="24"/>
        </w:rPr>
        <w:t>Другим важным направлением ГЧП в области образования является развитие взаимодействия государства, бизнеса, общественных организаций и образовательных учреждений в разработке и совершенствовании содер</w:t>
      </w:r>
      <w:r w:rsidRPr="002B5B1E">
        <w:rPr>
          <w:spacing w:val="-4"/>
          <w:szCs w:val="24"/>
        </w:rPr>
        <w:softHyphen/>
        <w:t xml:space="preserve">жания образовательных программ, стандартов, разработке и реализации программ повышения квалификации для профессорско-преподавательского состава и работников компании. </w:t>
      </w:r>
    </w:p>
    <w:p w:rsidR="002B5B1E" w:rsidRPr="002B5B1E" w:rsidRDefault="002B5B1E" w:rsidP="002B5B1E">
      <w:pPr>
        <w:shd w:val="clear" w:color="auto" w:fill="FFFFFF"/>
        <w:tabs>
          <w:tab w:val="left" w:pos="709"/>
        </w:tabs>
        <w:ind w:firstLine="397"/>
        <w:rPr>
          <w:spacing w:val="-4"/>
          <w:szCs w:val="24"/>
        </w:rPr>
      </w:pPr>
      <w:r w:rsidRPr="002B5B1E">
        <w:rPr>
          <w:spacing w:val="-4"/>
          <w:szCs w:val="24"/>
        </w:rPr>
        <w:t>Перспективным направлением взаимодействия является совместное формулирование тем курсовых и дипломных проектов с ориентацией на конкретных заказчиков из числа потенциальных работодателей из государ</w:t>
      </w:r>
      <w:r w:rsidRPr="002B5B1E">
        <w:rPr>
          <w:spacing w:val="-4"/>
          <w:szCs w:val="24"/>
        </w:rPr>
        <w:softHyphen/>
        <w:t>ственного или частного сектора. Современным и перспективным направ</w:t>
      </w:r>
      <w:r w:rsidRPr="002B5B1E">
        <w:rPr>
          <w:spacing w:val="-4"/>
          <w:szCs w:val="24"/>
        </w:rPr>
        <w:softHyphen/>
        <w:t xml:space="preserve">лением ГЧП являются гранты и </w:t>
      </w:r>
      <w:proofErr w:type="spellStart"/>
      <w:r w:rsidRPr="002B5B1E">
        <w:rPr>
          <w:spacing w:val="-4"/>
          <w:szCs w:val="24"/>
        </w:rPr>
        <w:t>грантовые</w:t>
      </w:r>
      <w:proofErr w:type="spellEnd"/>
      <w:r w:rsidRPr="002B5B1E">
        <w:rPr>
          <w:spacing w:val="-4"/>
          <w:szCs w:val="24"/>
        </w:rPr>
        <w:t xml:space="preserve"> программы в виде безвоз</w:t>
      </w:r>
      <w:r w:rsidRPr="002B5B1E">
        <w:rPr>
          <w:spacing w:val="-4"/>
          <w:szCs w:val="24"/>
        </w:rPr>
        <w:softHyphen/>
        <w:t>мездного финансирования конкретных направлений деятельности: академи</w:t>
      </w:r>
      <w:r w:rsidRPr="002B5B1E">
        <w:rPr>
          <w:spacing w:val="-4"/>
          <w:szCs w:val="24"/>
        </w:rPr>
        <w:softHyphen/>
        <w:t xml:space="preserve">ческих курсов и программ, мероприятий и исследований, научной деятельности, проектов, стипендиальных программ и др. Очень активную деятельность проводят в этом направлении благотворительные фонды. Это повышает доступность образования, способствует его модернизации, предоставляет новые возможности для соискателей. </w:t>
      </w:r>
    </w:p>
    <w:p w:rsidR="002B5B1E" w:rsidRPr="002B5B1E" w:rsidRDefault="002B5B1E" w:rsidP="002B5B1E">
      <w:pPr>
        <w:shd w:val="clear" w:color="auto" w:fill="FFFFFF"/>
        <w:tabs>
          <w:tab w:val="left" w:pos="709"/>
        </w:tabs>
        <w:ind w:firstLine="397"/>
        <w:rPr>
          <w:spacing w:val="-4"/>
          <w:szCs w:val="24"/>
        </w:rPr>
      </w:pPr>
      <w:r w:rsidRPr="002B5B1E">
        <w:rPr>
          <w:spacing w:val="-4"/>
          <w:szCs w:val="24"/>
        </w:rPr>
        <w:t>Дальнейшее развитие по обозначенным выше направлениям является приоритетным и определяет эффективность функционирования системы образования в целом.</w:t>
      </w:r>
    </w:p>
    <w:p w:rsidR="002B5B1E" w:rsidRPr="002B5B1E" w:rsidRDefault="002B5B1E" w:rsidP="002B5B1E">
      <w:pPr>
        <w:shd w:val="clear" w:color="auto" w:fill="FFFFFF"/>
        <w:tabs>
          <w:tab w:val="left" w:pos="709"/>
        </w:tabs>
        <w:ind w:firstLine="397"/>
        <w:rPr>
          <w:spacing w:val="-4"/>
          <w:szCs w:val="24"/>
        </w:rPr>
      </w:pPr>
    </w:p>
    <w:p w:rsidR="002B5B1E" w:rsidRPr="002B5B1E" w:rsidRDefault="002B5B1E" w:rsidP="002B5B1E">
      <w:pPr>
        <w:shd w:val="clear" w:color="auto" w:fill="FFFFFF"/>
        <w:tabs>
          <w:tab w:val="left" w:pos="709"/>
        </w:tabs>
        <w:ind w:firstLine="397"/>
        <w:jc w:val="center"/>
        <w:rPr>
          <w:rFonts w:eastAsia="Times New Roman"/>
          <w:color w:val="252525"/>
          <w:spacing w:val="-4"/>
          <w:szCs w:val="24"/>
          <w:lang w:eastAsia="ru-RU"/>
        </w:rPr>
      </w:pPr>
      <w:r w:rsidRPr="002B5B1E">
        <w:rPr>
          <w:spacing w:val="-4"/>
          <w:szCs w:val="24"/>
        </w:rPr>
        <w:t>ЛИТЕРАТУРА</w:t>
      </w:r>
    </w:p>
    <w:p w:rsidR="002B5B1E" w:rsidRPr="002B5B1E" w:rsidRDefault="002B5B1E" w:rsidP="002B5B1E">
      <w:pPr>
        <w:pStyle w:val="a3"/>
        <w:shd w:val="clear" w:color="auto" w:fill="FFFFFF"/>
        <w:spacing w:before="0" w:beforeAutospacing="0" w:after="0" w:afterAutospacing="0"/>
        <w:ind w:firstLine="397"/>
        <w:jc w:val="both"/>
        <w:rPr>
          <w:color w:val="252525"/>
          <w:spacing w:val="-4"/>
        </w:rPr>
      </w:pPr>
    </w:p>
    <w:p w:rsidR="002B5B1E" w:rsidRPr="002B5B1E" w:rsidRDefault="002B5B1E" w:rsidP="002B5B1E">
      <w:pPr>
        <w:pStyle w:val="a6"/>
        <w:numPr>
          <w:ilvl w:val="0"/>
          <w:numId w:val="3"/>
        </w:numPr>
        <w:tabs>
          <w:tab w:val="left" w:pos="644"/>
        </w:tabs>
        <w:spacing w:after="0" w:line="240" w:lineRule="auto"/>
        <w:ind w:left="0" w:firstLine="397"/>
        <w:jc w:val="both"/>
        <w:rPr>
          <w:rFonts w:ascii="Times New Roman" w:hAnsi="Times New Roman"/>
          <w:spacing w:val="-4"/>
          <w:sz w:val="24"/>
          <w:szCs w:val="24"/>
        </w:rPr>
      </w:pPr>
      <w:r w:rsidRPr="002B5B1E">
        <w:rPr>
          <w:rFonts w:ascii="Times New Roman" w:hAnsi="Times New Roman"/>
          <w:b/>
          <w:spacing w:val="-4"/>
          <w:sz w:val="24"/>
          <w:szCs w:val="24"/>
        </w:rPr>
        <w:t xml:space="preserve">Алпатов, А. А. </w:t>
      </w:r>
      <w:r w:rsidRPr="002B5B1E">
        <w:rPr>
          <w:rFonts w:ascii="Times New Roman" w:hAnsi="Times New Roman"/>
          <w:spacing w:val="-4"/>
          <w:sz w:val="24"/>
          <w:szCs w:val="24"/>
        </w:rPr>
        <w:t>Государственно-частное партнерство</w:t>
      </w:r>
      <w:proofErr w:type="gramStart"/>
      <w:r w:rsidRPr="002B5B1E">
        <w:rPr>
          <w:rFonts w:ascii="Times New Roman" w:hAnsi="Times New Roman"/>
          <w:spacing w:val="-4"/>
          <w:sz w:val="24"/>
          <w:szCs w:val="24"/>
        </w:rPr>
        <w:t xml:space="preserve"> :</w:t>
      </w:r>
      <w:proofErr w:type="gramEnd"/>
      <w:r w:rsidRPr="002B5B1E">
        <w:rPr>
          <w:rFonts w:ascii="Times New Roman" w:hAnsi="Times New Roman"/>
          <w:spacing w:val="-4"/>
          <w:sz w:val="24"/>
          <w:szCs w:val="24"/>
        </w:rPr>
        <w:t xml:space="preserve"> механизмы </w:t>
      </w:r>
      <w:proofErr w:type="spellStart"/>
      <w:r w:rsidRPr="002B5B1E">
        <w:rPr>
          <w:rFonts w:ascii="Times New Roman" w:hAnsi="Times New Roman"/>
          <w:spacing w:val="-4"/>
          <w:sz w:val="24"/>
          <w:szCs w:val="24"/>
        </w:rPr>
        <w:t>реалии</w:t>
      </w:r>
      <w:r w:rsidRPr="002B5B1E">
        <w:rPr>
          <w:rFonts w:ascii="Times New Roman" w:hAnsi="Times New Roman"/>
          <w:spacing w:val="-4"/>
          <w:sz w:val="24"/>
          <w:szCs w:val="24"/>
        </w:rPr>
        <w:softHyphen/>
        <w:t>зации</w:t>
      </w:r>
      <w:proofErr w:type="spellEnd"/>
      <w:r w:rsidRPr="002B5B1E">
        <w:rPr>
          <w:rFonts w:ascii="Times New Roman" w:hAnsi="Times New Roman"/>
          <w:spacing w:val="-4"/>
          <w:sz w:val="24"/>
          <w:szCs w:val="24"/>
        </w:rPr>
        <w:t xml:space="preserve"> / А. А. Алпатов, А. В. Пушкин, Р. М. Джапаридзе. – Москва: </w:t>
      </w:r>
      <w:proofErr w:type="spellStart"/>
      <w:r w:rsidRPr="002B5B1E">
        <w:rPr>
          <w:rFonts w:ascii="Times New Roman" w:hAnsi="Times New Roman"/>
          <w:spacing w:val="-4"/>
          <w:sz w:val="24"/>
          <w:szCs w:val="24"/>
        </w:rPr>
        <w:t>Альпина</w:t>
      </w:r>
      <w:proofErr w:type="spellEnd"/>
      <w:r w:rsidRPr="002B5B1E">
        <w:rPr>
          <w:rFonts w:ascii="Times New Roman" w:hAnsi="Times New Roman"/>
          <w:spacing w:val="-4"/>
          <w:sz w:val="24"/>
          <w:szCs w:val="24"/>
        </w:rPr>
        <w:t xml:space="preserve"> </w:t>
      </w:r>
      <w:proofErr w:type="spellStart"/>
      <w:r w:rsidRPr="002B5B1E">
        <w:rPr>
          <w:rFonts w:ascii="Times New Roman" w:hAnsi="Times New Roman"/>
          <w:spacing w:val="-4"/>
          <w:sz w:val="24"/>
          <w:szCs w:val="24"/>
        </w:rPr>
        <w:t>Паблишерз</w:t>
      </w:r>
      <w:proofErr w:type="spellEnd"/>
      <w:r w:rsidRPr="002B5B1E">
        <w:rPr>
          <w:rFonts w:ascii="Times New Roman" w:hAnsi="Times New Roman"/>
          <w:spacing w:val="-4"/>
          <w:sz w:val="24"/>
          <w:szCs w:val="24"/>
        </w:rPr>
        <w:t>, 2010. – 196 с.</w:t>
      </w:r>
    </w:p>
    <w:p w:rsidR="002B5B1E" w:rsidRPr="002B5B1E" w:rsidRDefault="002B5B1E" w:rsidP="002B5B1E">
      <w:pPr>
        <w:pStyle w:val="a6"/>
        <w:numPr>
          <w:ilvl w:val="0"/>
          <w:numId w:val="3"/>
        </w:numPr>
        <w:tabs>
          <w:tab w:val="left" w:pos="644"/>
        </w:tabs>
        <w:spacing w:after="0" w:line="240" w:lineRule="auto"/>
        <w:ind w:left="0" w:firstLine="397"/>
        <w:jc w:val="both"/>
        <w:rPr>
          <w:rFonts w:ascii="Times New Roman" w:hAnsi="Times New Roman"/>
          <w:spacing w:val="-4"/>
          <w:sz w:val="24"/>
          <w:szCs w:val="24"/>
        </w:rPr>
      </w:pPr>
      <w:proofErr w:type="spellStart"/>
      <w:r w:rsidRPr="002B5B1E">
        <w:rPr>
          <w:rFonts w:ascii="Times New Roman" w:hAnsi="Times New Roman"/>
          <w:b/>
          <w:spacing w:val="-4"/>
          <w:sz w:val="24"/>
          <w:szCs w:val="24"/>
        </w:rPr>
        <w:t>Варнавский</w:t>
      </w:r>
      <w:proofErr w:type="spellEnd"/>
      <w:r w:rsidRPr="002B5B1E">
        <w:rPr>
          <w:rFonts w:ascii="Times New Roman" w:hAnsi="Times New Roman"/>
          <w:b/>
          <w:spacing w:val="-4"/>
          <w:sz w:val="24"/>
          <w:szCs w:val="24"/>
        </w:rPr>
        <w:t>, В. Г.</w:t>
      </w:r>
      <w:r w:rsidRPr="002B5B1E">
        <w:rPr>
          <w:rFonts w:ascii="Times New Roman" w:hAnsi="Times New Roman"/>
          <w:spacing w:val="-4"/>
          <w:sz w:val="24"/>
          <w:szCs w:val="24"/>
        </w:rPr>
        <w:t xml:space="preserve"> Партнерство государства и международного бизнеса / </w:t>
      </w:r>
      <w:r w:rsidRPr="002B5B1E">
        <w:rPr>
          <w:rFonts w:ascii="Times New Roman" w:hAnsi="Times New Roman"/>
          <w:spacing w:val="-4"/>
          <w:sz w:val="24"/>
          <w:szCs w:val="24"/>
        </w:rPr>
        <w:br/>
        <w:t xml:space="preserve">В. Г. </w:t>
      </w:r>
      <w:proofErr w:type="spellStart"/>
      <w:r w:rsidRPr="002B5B1E">
        <w:rPr>
          <w:rFonts w:ascii="Times New Roman" w:hAnsi="Times New Roman"/>
          <w:spacing w:val="-4"/>
          <w:sz w:val="24"/>
          <w:szCs w:val="24"/>
        </w:rPr>
        <w:t>Варнавский</w:t>
      </w:r>
      <w:proofErr w:type="spellEnd"/>
      <w:r w:rsidRPr="002B5B1E">
        <w:rPr>
          <w:rFonts w:ascii="Times New Roman" w:hAnsi="Times New Roman"/>
          <w:spacing w:val="-4"/>
          <w:sz w:val="24"/>
          <w:szCs w:val="24"/>
        </w:rPr>
        <w:t xml:space="preserve"> // Мировая экономика и международный бизнес</w:t>
      </w:r>
      <w:proofErr w:type="gramStart"/>
      <w:r w:rsidRPr="002B5B1E">
        <w:rPr>
          <w:rFonts w:ascii="Times New Roman" w:hAnsi="Times New Roman"/>
          <w:spacing w:val="-4"/>
          <w:sz w:val="24"/>
          <w:szCs w:val="24"/>
        </w:rPr>
        <w:t xml:space="preserve"> :</w:t>
      </w:r>
      <w:proofErr w:type="gramEnd"/>
      <w:r w:rsidRPr="002B5B1E">
        <w:rPr>
          <w:rFonts w:ascii="Times New Roman" w:hAnsi="Times New Roman"/>
          <w:spacing w:val="-4"/>
          <w:sz w:val="24"/>
          <w:szCs w:val="24"/>
        </w:rPr>
        <w:t xml:space="preserve"> учебник. – </w:t>
      </w:r>
      <w:r w:rsidRPr="002B5B1E">
        <w:rPr>
          <w:rFonts w:ascii="Times New Roman" w:hAnsi="Times New Roman"/>
          <w:spacing w:val="-4"/>
          <w:sz w:val="24"/>
          <w:szCs w:val="24"/>
        </w:rPr>
        <w:br/>
        <w:t>6-е изд. – Москва : КНОРУС, 2009. – С. 106–119.</w:t>
      </w:r>
    </w:p>
    <w:p w:rsidR="002B5B1E" w:rsidRPr="002B5B1E" w:rsidRDefault="002B5B1E" w:rsidP="002B5B1E">
      <w:pPr>
        <w:pStyle w:val="a6"/>
        <w:numPr>
          <w:ilvl w:val="0"/>
          <w:numId w:val="3"/>
        </w:numPr>
        <w:tabs>
          <w:tab w:val="left" w:pos="644"/>
        </w:tabs>
        <w:spacing w:after="0" w:line="240" w:lineRule="auto"/>
        <w:ind w:left="0" w:firstLine="397"/>
        <w:jc w:val="both"/>
        <w:rPr>
          <w:rFonts w:ascii="Times New Roman" w:hAnsi="Times New Roman"/>
          <w:spacing w:val="-4"/>
          <w:sz w:val="24"/>
          <w:szCs w:val="24"/>
        </w:rPr>
      </w:pPr>
      <w:proofErr w:type="spellStart"/>
      <w:r w:rsidRPr="002B5B1E">
        <w:rPr>
          <w:rFonts w:ascii="Times New Roman" w:hAnsi="Times New Roman"/>
          <w:b/>
          <w:spacing w:val="-4"/>
          <w:sz w:val="24"/>
          <w:szCs w:val="24"/>
        </w:rPr>
        <w:t>Варнавский</w:t>
      </w:r>
      <w:proofErr w:type="spellEnd"/>
      <w:r w:rsidRPr="002B5B1E">
        <w:rPr>
          <w:rFonts w:ascii="Times New Roman" w:hAnsi="Times New Roman"/>
          <w:b/>
          <w:spacing w:val="-4"/>
          <w:sz w:val="24"/>
          <w:szCs w:val="24"/>
        </w:rPr>
        <w:t>, В. Г.</w:t>
      </w:r>
      <w:r w:rsidRPr="002B5B1E">
        <w:rPr>
          <w:rFonts w:ascii="Times New Roman" w:hAnsi="Times New Roman"/>
          <w:spacing w:val="-4"/>
          <w:sz w:val="24"/>
          <w:szCs w:val="24"/>
        </w:rPr>
        <w:t xml:space="preserve"> Партнерство государства и частного сектора: формы, проекты, риски / В. Г. </w:t>
      </w:r>
      <w:proofErr w:type="spellStart"/>
      <w:r w:rsidRPr="002B5B1E">
        <w:rPr>
          <w:rFonts w:ascii="Times New Roman" w:hAnsi="Times New Roman"/>
          <w:spacing w:val="-4"/>
          <w:sz w:val="24"/>
          <w:szCs w:val="24"/>
        </w:rPr>
        <w:t>Варнавский</w:t>
      </w:r>
      <w:proofErr w:type="spellEnd"/>
      <w:r w:rsidRPr="002B5B1E">
        <w:rPr>
          <w:rFonts w:ascii="Times New Roman" w:hAnsi="Times New Roman"/>
          <w:spacing w:val="-4"/>
          <w:sz w:val="24"/>
          <w:szCs w:val="24"/>
        </w:rPr>
        <w:t>. – Москва</w:t>
      </w:r>
      <w:proofErr w:type="gramStart"/>
      <w:r w:rsidRPr="002B5B1E">
        <w:rPr>
          <w:rFonts w:ascii="Times New Roman" w:hAnsi="Times New Roman"/>
          <w:spacing w:val="-4"/>
          <w:sz w:val="24"/>
          <w:szCs w:val="24"/>
        </w:rPr>
        <w:t xml:space="preserve"> :</w:t>
      </w:r>
      <w:proofErr w:type="gramEnd"/>
      <w:r w:rsidRPr="002B5B1E">
        <w:rPr>
          <w:rFonts w:ascii="Times New Roman" w:hAnsi="Times New Roman"/>
          <w:spacing w:val="-4"/>
          <w:sz w:val="24"/>
          <w:szCs w:val="24"/>
        </w:rPr>
        <w:t xml:space="preserve"> Наука, 2005. – 315 </w:t>
      </w:r>
      <w:proofErr w:type="gramStart"/>
      <w:r w:rsidRPr="002B5B1E">
        <w:rPr>
          <w:rFonts w:ascii="Times New Roman" w:hAnsi="Times New Roman"/>
          <w:spacing w:val="-4"/>
          <w:sz w:val="24"/>
          <w:szCs w:val="24"/>
        </w:rPr>
        <w:t>с</w:t>
      </w:r>
      <w:proofErr w:type="gramEnd"/>
      <w:r w:rsidRPr="002B5B1E">
        <w:rPr>
          <w:rFonts w:ascii="Times New Roman" w:hAnsi="Times New Roman"/>
          <w:spacing w:val="-4"/>
          <w:sz w:val="24"/>
          <w:szCs w:val="24"/>
        </w:rPr>
        <w:t>.</w:t>
      </w:r>
    </w:p>
    <w:p w:rsidR="002B5B1E" w:rsidRPr="002B5B1E" w:rsidRDefault="002B5B1E" w:rsidP="002B5B1E">
      <w:pPr>
        <w:pStyle w:val="a6"/>
        <w:numPr>
          <w:ilvl w:val="0"/>
          <w:numId w:val="3"/>
        </w:numPr>
        <w:tabs>
          <w:tab w:val="left" w:pos="644"/>
        </w:tabs>
        <w:spacing w:after="0" w:line="240" w:lineRule="auto"/>
        <w:ind w:left="0" w:firstLine="397"/>
        <w:jc w:val="both"/>
        <w:rPr>
          <w:rFonts w:ascii="Times New Roman" w:hAnsi="Times New Roman"/>
          <w:spacing w:val="-4"/>
          <w:sz w:val="24"/>
          <w:szCs w:val="24"/>
        </w:rPr>
      </w:pPr>
      <w:r w:rsidRPr="002B5B1E">
        <w:rPr>
          <w:rFonts w:ascii="Times New Roman" w:hAnsi="Times New Roman"/>
          <w:b/>
          <w:spacing w:val="-4"/>
          <w:sz w:val="24"/>
          <w:szCs w:val="24"/>
        </w:rPr>
        <w:t>Государственно-частное</w:t>
      </w:r>
      <w:r w:rsidRPr="002B5B1E">
        <w:rPr>
          <w:rFonts w:ascii="Times New Roman" w:hAnsi="Times New Roman"/>
          <w:spacing w:val="-4"/>
          <w:sz w:val="24"/>
          <w:szCs w:val="24"/>
        </w:rPr>
        <w:t xml:space="preserve"> партнерство в инновационных системах / под общ</w:t>
      </w:r>
      <w:proofErr w:type="gramStart"/>
      <w:r w:rsidRPr="002B5B1E">
        <w:rPr>
          <w:rFonts w:ascii="Times New Roman" w:hAnsi="Times New Roman"/>
          <w:spacing w:val="-4"/>
          <w:sz w:val="24"/>
          <w:szCs w:val="24"/>
        </w:rPr>
        <w:t>.</w:t>
      </w:r>
      <w:proofErr w:type="gramEnd"/>
      <w:r w:rsidRPr="002B5B1E">
        <w:rPr>
          <w:rFonts w:ascii="Times New Roman" w:hAnsi="Times New Roman"/>
          <w:spacing w:val="-4"/>
          <w:sz w:val="24"/>
          <w:szCs w:val="24"/>
        </w:rPr>
        <w:t xml:space="preserve"> </w:t>
      </w:r>
      <w:proofErr w:type="gramStart"/>
      <w:r w:rsidRPr="002B5B1E">
        <w:rPr>
          <w:rFonts w:ascii="Times New Roman" w:hAnsi="Times New Roman"/>
          <w:spacing w:val="-4"/>
          <w:sz w:val="24"/>
          <w:szCs w:val="24"/>
        </w:rPr>
        <w:t>р</w:t>
      </w:r>
      <w:proofErr w:type="gramEnd"/>
      <w:r w:rsidRPr="002B5B1E">
        <w:rPr>
          <w:rFonts w:ascii="Times New Roman" w:hAnsi="Times New Roman"/>
          <w:spacing w:val="-4"/>
          <w:sz w:val="24"/>
          <w:szCs w:val="24"/>
        </w:rPr>
        <w:t xml:space="preserve">ед. С. Н. Сильвестрова. – Москва: Изд-во ЛКИ, 2008. – 312 </w:t>
      </w:r>
      <w:proofErr w:type="gramStart"/>
      <w:r w:rsidRPr="002B5B1E">
        <w:rPr>
          <w:rFonts w:ascii="Times New Roman" w:hAnsi="Times New Roman"/>
          <w:spacing w:val="-4"/>
          <w:sz w:val="24"/>
          <w:szCs w:val="24"/>
        </w:rPr>
        <w:t>с</w:t>
      </w:r>
      <w:proofErr w:type="gramEnd"/>
      <w:r w:rsidRPr="002B5B1E">
        <w:rPr>
          <w:rFonts w:ascii="Times New Roman" w:hAnsi="Times New Roman"/>
          <w:spacing w:val="-4"/>
          <w:sz w:val="24"/>
          <w:szCs w:val="24"/>
        </w:rPr>
        <w:t>.</w:t>
      </w:r>
    </w:p>
    <w:p w:rsidR="002B5B1E" w:rsidRPr="002B5B1E" w:rsidRDefault="002B5B1E" w:rsidP="002B5B1E">
      <w:pPr>
        <w:pStyle w:val="a6"/>
        <w:numPr>
          <w:ilvl w:val="0"/>
          <w:numId w:val="3"/>
        </w:numPr>
        <w:tabs>
          <w:tab w:val="left" w:pos="644"/>
        </w:tabs>
        <w:spacing w:after="0" w:line="240" w:lineRule="auto"/>
        <w:ind w:left="0" w:firstLine="397"/>
        <w:jc w:val="both"/>
        <w:rPr>
          <w:rFonts w:ascii="Times New Roman" w:hAnsi="Times New Roman"/>
          <w:spacing w:val="-4"/>
          <w:sz w:val="24"/>
          <w:szCs w:val="24"/>
        </w:rPr>
      </w:pPr>
      <w:r w:rsidRPr="002B5B1E">
        <w:rPr>
          <w:rFonts w:ascii="Times New Roman" w:hAnsi="Times New Roman"/>
          <w:b/>
          <w:spacing w:val="-4"/>
          <w:sz w:val="24"/>
          <w:szCs w:val="24"/>
        </w:rPr>
        <w:t xml:space="preserve">Государственно-частное </w:t>
      </w:r>
      <w:r w:rsidRPr="002B5B1E">
        <w:rPr>
          <w:rFonts w:ascii="Times New Roman" w:hAnsi="Times New Roman"/>
          <w:spacing w:val="-4"/>
          <w:sz w:val="24"/>
          <w:szCs w:val="24"/>
        </w:rPr>
        <w:t>партнерство в научно-инновационной сфере / под</w:t>
      </w:r>
      <w:proofErr w:type="gramStart"/>
      <w:r w:rsidRPr="002B5B1E">
        <w:rPr>
          <w:rFonts w:ascii="Times New Roman" w:hAnsi="Times New Roman"/>
          <w:spacing w:val="-4"/>
          <w:sz w:val="24"/>
          <w:szCs w:val="24"/>
        </w:rPr>
        <w:t>.</w:t>
      </w:r>
      <w:proofErr w:type="gramEnd"/>
      <w:r w:rsidRPr="002B5B1E">
        <w:rPr>
          <w:rFonts w:ascii="Times New Roman" w:hAnsi="Times New Roman"/>
          <w:spacing w:val="-4"/>
          <w:sz w:val="24"/>
          <w:szCs w:val="24"/>
        </w:rPr>
        <w:t xml:space="preserve"> </w:t>
      </w:r>
      <w:proofErr w:type="gramStart"/>
      <w:r w:rsidRPr="002B5B1E">
        <w:rPr>
          <w:rFonts w:ascii="Times New Roman" w:hAnsi="Times New Roman"/>
          <w:spacing w:val="-4"/>
          <w:sz w:val="24"/>
          <w:szCs w:val="24"/>
        </w:rPr>
        <w:t>о</w:t>
      </w:r>
      <w:proofErr w:type="gramEnd"/>
      <w:r w:rsidRPr="002B5B1E">
        <w:rPr>
          <w:rFonts w:ascii="Times New Roman" w:hAnsi="Times New Roman"/>
          <w:spacing w:val="-4"/>
          <w:sz w:val="24"/>
          <w:szCs w:val="24"/>
        </w:rPr>
        <w:t xml:space="preserve">бщ. ред. А. К. Казанцева, Д.А. </w:t>
      </w:r>
      <w:proofErr w:type="spellStart"/>
      <w:r w:rsidRPr="002B5B1E">
        <w:rPr>
          <w:rFonts w:ascii="Times New Roman" w:hAnsi="Times New Roman"/>
          <w:spacing w:val="-4"/>
          <w:sz w:val="24"/>
          <w:szCs w:val="24"/>
        </w:rPr>
        <w:t>Рубвальтера</w:t>
      </w:r>
      <w:proofErr w:type="spellEnd"/>
      <w:r w:rsidRPr="002B5B1E">
        <w:rPr>
          <w:rFonts w:ascii="Times New Roman" w:hAnsi="Times New Roman"/>
          <w:spacing w:val="-4"/>
          <w:sz w:val="24"/>
          <w:szCs w:val="24"/>
        </w:rPr>
        <w:t>. – Москва</w:t>
      </w:r>
      <w:proofErr w:type="gramStart"/>
      <w:r w:rsidRPr="002B5B1E">
        <w:rPr>
          <w:rFonts w:ascii="Times New Roman" w:hAnsi="Times New Roman"/>
          <w:spacing w:val="-4"/>
          <w:sz w:val="24"/>
          <w:szCs w:val="24"/>
        </w:rPr>
        <w:t xml:space="preserve"> :</w:t>
      </w:r>
      <w:proofErr w:type="gramEnd"/>
      <w:r w:rsidRPr="002B5B1E">
        <w:rPr>
          <w:rFonts w:ascii="Times New Roman" w:hAnsi="Times New Roman"/>
          <w:spacing w:val="-4"/>
          <w:sz w:val="24"/>
          <w:szCs w:val="24"/>
        </w:rPr>
        <w:t xml:space="preserve"> ИНФРА-М, 2010. – 330 с.</w:t>
      </w:r>
    </w:p>
    <w:p w:rsidR="00710E8E" w:rsidRDefault="00710E8E"/>
    <w:sectPr w:rsidR="00710E8E" w:rsidSect="00710E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74ED6"/>
    <w:multiLevelType w:val="multilevel"/>
    <w:tmpl w:val="66762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AAB6FE3"/>
    <w:multiLevelType w:val="hybridMultilevel"/>
    <w:tmpl w:val="0AB6535A"/>
    <w:lvl w:ilvl="0" w:tplc="A12234BA">
      <w:start w:val="1"/>
      <w:numFmt w:val="decimal"/>
      <w:lvlText w:val="%1."/>
      <w:lvlJc w:val="left"/>
      <w:pPr>
        <w:ind w:left="1170"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E050F3B"/>
    <w:multiLevelType w:val="multilevel"/>
    <w:tmpl w:val="F0EAD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5B1E"/>
    <w:rsid w:val="002B5B1E"/>
    <w:rsid w:val="003D56A3"/>
    <w:rsid w:val="00710E8E"/>
    <w:rsid w:val="007C6289"/>
    <w:rsid w:val="00A540B7"/>
    <w:rsid w:val="00C355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B1E"/>
    <w:rPr>
      <w:rFonts w:eastAsia="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4"/>
    <w:uiPriority w:val="99"/>
    <w:rsid w:val="002B5B1E"/>
    <w:pPr>
      <w:spacing w:before="100" w:beforeAutospacing="1" w:after="100" w:afterAutospacing="1"/>
      <w:jc w:val="left"/>
    </w:pPr>
    <w:rPr>
      <w:rFonts w:eastAsia="Times New Roman"/>
      <w:szCs w:val="24"/>
      <w:lang w:eastAsia="ru-RU"/>
    </w:rPr>
  </w:style>
  <w:style w:type="character" w:styleId="a5">
    <w:name w:val="Hyperlink"/>
    <w:uiPriority w:val="99"/>
    <w:unhideWhenUsed/>
    <w:rsid w:val="002B5B1E"/>
    <w:rPr>
      <w:color w:val="0000FF"/>
      <w:u w:val="single"/>
    </w:rPr>
  </w:style>
  <w:style w:type="paragraph" w:styleId="a6">
    <w:name w:val="List Paragraph"/>
    <w:basedOn w:val="a"/>
    <w:uiPriority w:val="34"/>
    <w:qFormat/>
    <w:rsid w:val="002B5B1E"/>
    <w:pPr>
      <w:spacing w:after="200" w:line="276" w:lineRule="auto"/>
      <w:ind w:left="720"/>
      <w:contextualSpacing/>
      <w:jc w:val="left"/>
    </w:pPr>
    <w:rPr>
      <w:rFonts w:ascii="Calibri" w:hAnsi="Calibri"/>
      <w:sz w:val="22"/>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3"/>
    <w:uiPriority w:val="99"/>
    <w:rsid w:val="002B5B1E"/>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3%D0%BE%D1%81%D1%83%D0%B4%D0%B0%D1%80%D1%81%D1%82%D0%B2%D0%B5%D0%BD%D0%BD%D0%BE-%D1%87%D0%B0%D1%81%D1%82%D0%BD%D0%BE%D0%B5_%D0%BF%D0%B0%D1%80%D1%82%D0%BD%D1%91%D1%80%D1%81%D1%82%D0%B2%D0%BE" TargetMode="External"/><Relationship Id="rId13" Type="http://schemas.openxmlformats.org/officeDocument/2006/relationships/hyperlink" Target="https://ru.wikipedia.org/wiki/%D0%90%D1%80%D0%B5%D0%BD%D0%B4%D0%B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wikipedia.org/wiki/%D0%92%D0%B5%D0%BB%D0%B8%D0%BA%D0%BE%D0%B1%D1%80%D0%B8%D1%82%D0%B0%D0%BD%D0%B8%D1%8F" TargetMode="External"/><Relationship Id="rId12" Type="http://schemas.openxmlformats.org/officeDocument/2006/relationships/hyperlink" Target="https://ru.wikipedia.org/w/index.php?title=%D0%93%D0%BE%D1%81%D1%83%D0%B4%D0%B0%D1%80%D1%81%D1%82%D0%B2%D0%B5%D0%BD%D0%BD%D1%8B%D0%B9_%D0%BA%D0%BE%D0%BD%D1%82%D1%80%D0%B0%D0%BA%D1%82&amp;action=edit&amp;redlink=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u.wikipedia.org/wiki/%D0%9A%D0%BE%D0%BD%D1%86%D0%B5%D1%81%D1%81%D0%B8%D1%8F" TargetMode="External"/><Relationship Id="rId1" Type="http://schemas.openxmlformats.org/officeDocument/2006/relationships/numbering" Target="numbering.xml"/><Relationship Id="rId6" Type="http://schemas.openxmlformats.org/officeDocument/2006/relationships/hyperlink" Target="https://ru.wikipedia.org/wiki/%D0%9F%D1%80%D0%B8%D0%B2%D0%B0%D1%82%D0%B8%D0%B7%D0%B0%D1%86%D0%B8%D1%8F" TargetMode="External"/><Relationship Id="rId11" Type="http://schemas.openxmlformats.org/officeDocument/2006/relationships/hyperlink" Target="https://ru.wikipedia.org/w/index.php?title=%D0%9B%D1%8E%D0%B1%D1%8B%D0%B5_%D0%B2%D0%B7%D0%B0%D0%B8%D0%BC%D0%BE%D0%B2%D1%8B%D0%B3%D0%BE%D0%B4%D0%BD%D1%8B%D0%B5_%D1%84%D0%BE%D1%80%D0%BC%D1%8B_%D0%B2%D0%B7%D0%B0%D0%B8%D0%BC%D0%BE%D0%B4%D0%B5%D0%B9%D1%81%D1%82%D0%B2%D0%B8%D1%8F_%D0%B3%D0%BE%D1%81%D1%83%D0%B4%D0%B0%D1%80%D1%81%D1%82%D0%B2%D0%B0_%D0%B8_%D0%B1%D0%B8%D0%B7%D0%BD%D0%B5%D1%81%D0%B0&amp;action=edit&amp;redlink=1" TargetMode="External"/><Relationship Id="rId5" Type="http://schemas.openxmlformats.org/officeDocument/2006/relationships/hyperlink" Target="https://ru.wikipedia.org/wiki/%D0%98%D0%BD%D0%B2%D0%B5%D1%81%D1%82%D0%B8%D1%86%D0%B8%D0%B8" TargetMode="External"/><Relationship Id="rId15" Type="http://schemas.openxmlformats.org/officeDocument/2006/relationships/hyperlink" Target="https://ru.wikipedia.org/wiki/%D0%A1%D0%BE%D0%B3%D0%BB%D0%B0%D1%88%D0%B5%D0%BD%D0%B8%D0%B5_%D0%BE_%D1%80%D0%B0%D0%B7%D0%B4%D0%B5%D0%BB%D0%B5_%D0%BF%D1%80%D0%BE%D0%B4%D1%83%D0%BA%D1%86%D0%B8%D0%B8" TargetMode="External"/><Relationship Id="rId10" Type="http://schemas.openxmlformats.org/officeDocument/2006/relationships/hyperlink" Target="https://ru.wikipedia.org/wiki/%D0%93%D0%BE%D1%81%D1%83%D0%B4%D0%B0%D1%80%D1%81%D1%82%D0%B2%D0%B5%D0%BD%D0%BD%D0%BE%D0%B5_%D1%83%D0%BF%D1%80%D0%B0%D0%B2%D0%BB%D0%B5%D0%BD%D0%B8%D0%B5" TargetMode="External"/><Relationship Id="rId4" Type="http://schemas.openxmlformats.org/officeDocument/2006/relationships/webSettings" Target="webSettings.xml"/><Relationship Id="rId9" Type="http://schemas.openxmlformats.org/officeDocument/2006/relationships/hyperlink" Target="https://ru.wikipedia.org/wiki/%D0%AD%D0%BA%D0%BE%D0%BD%D0%BE%D0%BC%D0%B8%D0%BA%D0%B0" TargetMode="External"/><Relationship Id="rId14" Type="http://schemas.openxmlformats.org/officeDocument/2006/relationships/hyperlink" Target="https://ru.wikipedia.org/wiki/%D0%9B%D0%B8%D0%B7%D0%B8%D0%BD%D0%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1755</Words>
  <Characters>10005</Characters>
  <Application>Microsoft Office Word</Application>
  <DocSecurity>0</DocSecurity>
  <Lines>83</Lines>
  <Paragraphs>23</Paragraphs>
  <ScaleCrop>false</ScaleCrop>
  <Company/>
  <LinksUpToDate>false</LinksUpToDate>
  <CharactersWithSpaces>11737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2015-08-13T13:26:00Z</dcterms:created>
  <dcterms:modified xsi:type="dcterms:W3CDTF">2015-08-13T13:29:00Z</dcterms:modified>
</cp:coreProperties>
</file>