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02E" w:rsidRPr="00CF102E" w:rsidRDefault="00CF102E" w:rsidP="00CF102E">
      <w:pPr>
        <w:spacing w:line="235" w:lineRule="auto"/>
        <w:jc w:val="center"/>
        <w:rPr>
          <w:b/>
          <w:szCs w:val="24"/>
        </w:rPr>
      </w:pPr>
      <w:r w:rsidRPr="00CF102E">
        <w:rPr>
          <w:b/>
          <w:szCs w:val="24"/>
        </w:rPr>
        <w:t>ПРОГНОЗИРОВАНИЕ ЭКОНОМИЧЕСКИХ ПОКАЗАТЕЛЕЙ</w:t>
      </w:r>
    </w:p>
    <w:p w:rsidR="00CF102E" w:rsidRPr="00CF102E" w:rsidRDefault="00CF102E" w:rsidP="00CF102E">
      <w:pPr>
        <w:spacing w:line="235" w:lineRule="auto"/>
        <w:jc w:val="center"/>
        <w:rPr>
          <w:b/>
          <w:szCs w:val="24"/>
        </w:rPr>
      </w:pPr>
      <w:r w:rsidRPr="00CF102E">
        <w:rPr>
          <w:b/>
          <w:szCs w:val="24"/>
        </w:rPr>
        <w:t>В БИЗНЕСЕ ОРГАНИЗАЦИИ</w:t>
      </w:r>
    </w:p>
    <w:p w:rsidR="00CF102E" w:rsidRPr="00CF102E" w:rsidRDefault="00CF102E" w:rsidP="00CF102E">
      <w:pPr>
        <w:spacing w:line="235" w:lineRule="auto"/>
        <w:rPr>
          <w:szCs w:val="24"/>
        </w:rPr>
      </w:pPr>
    </w:p>
    <w:p w:rsidR="00CF102E" w:rsidRPr="00CF102E" w:rsidRDefault="00CF102E" w:rsidP="00CF102E">
      <w:pPr>
        <w:spacing w:line="235" w:lineRule="auto"/>
        <w:rPr>
          <w:b/>
          <w:szCs w:val="24"/>
        </w:rPr>
      </w:pPr>
      <w:r w:rsidRPr="00CF102E">
        <w:rPr>
          <w:b/>
          <w:szCs w:val="24"/>
        </w:rPr>
        <w:t>Климов Юрий Валерьевич</w:t>
      </w:r>
    </w:p>
    <w:p w:rsidR="00CF102E" w:rsidRPr="00CF102E" w:rsidRDefault="00CF102E" w:rsidP="00CF102E">
      <w:pPr>
        <w:spacing w:line="235" w:lineRule="auto"/>
        <w:rPr>
          <w:szCs w:val="24"/>
        </w:rPr>
      </w:pPr>
      <w:r w:rsidRPr="00CF102E">
        <w:rPr>
          <w:szCs w:val="24"/>
        </w:rPr>
        <w:t xml:space="preserve">Белорусский государственный экономический университет </w:t>
      </w:r>
    </w:p>
    <w:p w:rsidR="00CF102E" w:rsidRPr="00CF102E" w:rsidRDefault="00CF102E" w:rsidP="00CF102E">
      <w:pPr>
        <w:spacing w:line="235" w:lineRule="auto"/>
        <w:rPr>
          <w:spacing w:val="-4"/>
          <w:szCs w:val="24"/>
        </w:rPr>
      </w:pPr>
    </w:p>
    <w:p w:rsidR="00CF102E" w:rsidRPr="00CF102E" w:rsidRDefault="00CF102E" w:rsidP="00CF102E">
      <w:pPr>
        <w:spacing w:line="235" w:lineRule="auto"/>
        <w:ind w:firstLine="397"/>
        <w:rPr>
          <w:spacing w:val="-4"/>
          <w:szCs w:val="24"/>
        </w:rPr>
      </w:pPr>
      <w:r w:rsidRPr="00CF102E">
        <w:rPr>
          <w:spacing w:val="-4"/>
          <w:szCs w:val="24"/>
        </w:rPr>
        <w:t>В процессе хозяйственной деятельности организации часто встреча</w:t>
      </w:r>
      <w:r w:rsidRPr="00CF102E">
        <w:rPr>
          <w:spacing w:val="-4"/>
          <w:szCs w:val="24"/>
        </w:rPr>
        <w:softHyphen/>
        <w:t>ются ситуации, когда показатели интересующего процесса необходимо получить в будущем времени. Однако абсолютно точно предсказать собы</w:t>
      </w:r>
      <w:r w:rsidRPr="00CF102E">
        <w:rPr>
          <w:spacing w:val="-4"/>
          <w:szCs w:val="24"/>
        </w:rPr>
        <w:softHyphen/>
        <w:t>тия в будущем невозможно, исходя из известных вероятностных, стати</w:t>
      </w:r>
      <w:r w:rsidRPr="00CF102E">
        <w:rPr>
          <w:spacing w:val="-4"/>
          <w:szCs w:val="24"/>
        </w:rPr>
        <w:softHyphen/>
        <w:t>стических и эмпирических принципов. Поэтому возникает потребность в специальных научных исследованиях конкретных перспектив развития какого-либо процесса, а именно в прогнозировании.</w:t>
      </w:r>
    </w:p>
    <w:p w:rsidR="00CF102E" w:rsidRPr="00CF102E" w:rsidRDefault="00CF102E" w:rsidP="00CF102E">
      <w:pPr>
        <w:ind w:firstLine="397"/>
        <w:rPr>
          <w:spacing w:val="-4"/>
          <w:szCs w:val="24"/>
        </w:rPr>
      </w:pPr>
      <w:r w:rsidRPr="00CF102E">
        <w:rPr>
          <w:spacing w:val="-4"/>
          <w:szCs w:val="24"/>
        </w:rPr>
        <w:t>Изменение экономических показателей чаще всего отражается времен</w:t>
      </w:r>
      <w:r w:rsidRPr="00CF102E">
        <w:rPr>
          <w:spacing w:val="-4"/>
          <w:szCs w:val="24"/>
        </w:rPr>
        <w:softHyphen/>
        <w:t>ными рядами, которые показывают совокупность последовательных наблюдений, упорядоченных во временной последовательности.</w:t>
      </w:r>
    </w:p>
    <w:p w:rsidR="00CF102E" w:rsidRPr="00CF102E" w:rsidRDefault="00CF102E" w:rsidP="00CF102E">
      <w:pPr>
        <w:ind w:firstLine="397"/>
        <w:rPr>
          <w:spacing w:val="-4"/>
          <w:szCs w:val="24"/>
        </w:rPr>
      </w:pPr>
      <w:r w:rsidRPr="00CF102E">
        <w:rPr>
          <w:spacing w:val="-4"/>
          <w:szCs w:val="24"/>
        </w:rPr>
        <w:t>Процесс прогнозирования экономических рядов состоит в определении и выделении закономерностей, которые объясняют динамику изменения исследуемого процесса в прошлом, для использования его дальнейшего развития в будущем. Для успешного осуществления процесса прогнозиро</w:t>
      </w:r>
      <w:r w:rsidRPr="00CF102E">
        <w:rPr>
          <w:spacing w:val="-4"/>
          <w:szCs w:val="24"/>
        </w:rPr>
        <w:softHyphen/>
        <w:t>вания необходимо, чтобы в анализируемом временном ряде соблюдались свойства полноты информации (достаточная длина) и непрерывности (отсутствие пропусков).</w:t>
      </w:r>
    </w:p>
    <w:p w:rsidR="00CF102E" w:rsidRPr="00CF102E" w:rsidRDefault="00CF102E" w:rsidP="00CF102E">
      <w:pPr>
        <w:ind w:firstLine="397"/>
        <w:rPr>
          <w:spacing w:val="-4"/>
          <w:szCs w:val="24"/>
        </w:rPr>
      </w:pPr>
      <w:r w:rsidRPr="00CF102E">
        <w:rPr>
          <w:spacing w:val="-4"/>
          <w:szCs w:val="24"/>
        </w:rPr>
        <w:t xml:space="preserve">В </w:t>
      </w:r>
      <w:proofErr w:type="gramStart"/>
      <w:r w:rsidRPr="00CF102E">
        <w:rPr>
          <w:spacing w:val="-4"/>
          <w:szCs w:val="24"/>
        </w:rPr>
        <w:t>общем</w:t>
      </w:r>
      <w:proofErr w:type="gramEnd"/>
      <w:r w:rsidRPr="00CF102E">
        <w:rPr>
          <w:spacing w:val="-4"/>
          <w:szCs w:val="24"/>
        </w:rPr>
        <w:t xml:space="preserve"> процесс прогнозирования включает следующие этапы:</w:t>
      </w:r>
    </w:p>
    <w:p w:rsidR="00CF102E" w:rsidRPr="00CF102E" w:rsidRDefault="00CF102E" w:rsidP="00CF102E">
      <w:pPr>
        <w:pStyle w:val="a3"/>
        <w:numPr>
          <w:ilvl w:val="0"/>
          <w:numId w:val="1"/>
        </w:numPr>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Постановка задачи для прогноза.</w:t>
      </w:r>
    </w:p>
    <w:p w:rsidR="00CF102E" w:rsidRPr="00CF102E" w:rsidRDefault="00CF102E" w:rsidP="00CF102E">
      <w:pPr>
        <w:pStyle w:val="a3"/>
        <w:numPr>
          <w:ilvl w:val="0"/>
          <w:numId w:val="1"/>
        </w:numPr>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Предварительная обработка исходных данных.</w:t>
      </w:r>
    </w:p>
    <w:p w:rsidR="00CF102E" w:rsidRPr="00CF102E" w:rsidRDefault="00CF102E" w:rsidP="00CF102E">
      <w:pPr>
        <w:pStyle w:val="a3"/>
        <w:numPr>
          <w:ilvl w:val="0"/>
          <w:numId w:val="1"/>
        </w:numPr>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Определение моделей прогнозирования.</w:t>
      </w:r>
    </w:p>
    <w:p w:rsidR="00CF102E" w:rsidRPr="00CF102E" w:rsidRDefault="00CF102E" w:rsidP="00CF102E">
      <w:pPr>
        <w:pStyle w:val="a3"/>
        <w:numPr>
          <w:ilvl w:val="0"/>
          <w:numId w:val="1"/>
        </w:numPr>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Оценка параметров выбранных моделей.</w:t>
      </w:r>
    </w:p>
    <w:p w:rsidR="00CF102E" w:rsidRPr="00CF102E" w:rsidRDefault="00CF102E" w:rsidP="00CF102E">
      <w:pPr>
        <w:pStyle w:val="a3"/>
        <w:numPr>
          <w:ilvl w:val="0"/>
          <w:numId w:val="1"/>
        </w:numPr>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Проверка на адекватность выбранной модели.</w:t>
      </w:r>
    </w:p>
    <w:p w:rsidR="00CF102E" w:rsidRPr="00CF102E" w:rsidRDefault="00CF102E" w:rsidP="00CF102E">
      <w:pPr>
        <w:pStyle w:val="a3"/>
        <w:numPr>
          <w:ilvl w:val="0"/>
          <w:numId w:val="1"/>
        </w:numPr>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Выбор оптимальной модели для прогнозирования.</w:t>
      </w:r>
    </w:p>
    <w:p w:rsidR="00CF102E" w:rsidRPr="00CF102E" w:rsidRDefault="00CF102E" w:rsidP="00CF102E">
      <w:pPr>
        <w:pStyle w:val="a3"/>
        <w:numPr>
          <w:ilvl w:val="0"/>
          <w:numId w:val="1"/>
        </w:numPr>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Построение прогноза по выбранной модели.</w:t>
      </w:r>
    </w:p>
    <w:p w:rsidR="00CF102E" w:rsidRPr="00CF102E" w:rsidRDefault="00CF102E" w:rsidP="00CF102E">
      <w:pPr>
        <w:pStyle w:val="a3"/>
        <w:numPr>
          <w:ilvl w:val="0"/>
          <w:numId w:val="1"/>
        </w:numPr>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Анализ полученных результатов.</w:t>
      </w:r>
    </w:p>
    <w:p w:rsidR="00CF102E" w:rsidRPr="00CF102E" w:rsidRDefault="00CF102E" w:rsidP="00CF102E">
      <w:pPr>
        <w:pStyle w:val="a3"/>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При выборе кривой роста и предварительной модели прогнозирования используется визуальный метод, по которому подбирают кривую, наиболее точно описывающую исследуемый процесс. Для этого может использо</w:t>
      </w:r>
      <w:r w:rsidRPr="00CF102E">
        <w:rPr>
          <w:rFonts w:ascii="Times New Roman" w:hAnsi="Times New Roman"/>
          <w:spacing w:val="-4"/>
          <w:sz w:val="24"/>
          <w:szCs w:val="24"/>
        </w:rPr>
        <w:softHyphen/>
        <w:t xml:space="preserve">ваться прикладная программа </w:t>
      </w:r>
      <w:r w:rsidRPr="00CF102E">
        <w:rPr>
          <w:rFonts w:ascii="Times New Roman" w:hAnsi="Times New Roman"/>
          <w:spacing w:val="-4"/>
          <w:sz w:val="24"/>
          <w:szCs w:val="24"/>
          <w:lang w:val="en-US"/>
        </w:rPr>
        <w:t>Microsoft</w:t>
      </w:r>
      <w:r w:rsidRPr="00CF102E">
        <w:rPr>
          <w:rFonts w:ascii="Times New Roman" w:hAnsi="Times New Roman"/>
          <w:spacing w:val="-4"/>
          <w:sz w:val="24"/>
          <w:szCs w:val="24"/>
        </w:rPr>
        <w:t xml:space="preserve"> </w:t>
      </w:r>
      <w:r w:rsidRPr="00CF102E">
        <w:rPr>
          <w:rFonts w:ascii="Times New Roman" w:hAnsi="Times New Roman"/>
          <w:spacing w:val="-4"/>
          <w:sz w:val="24"/>
          <w:szCs w:val="24"/>
          <w:lang w:val="en-US"/>
        </w:rPr>
        <w:t>Excel</w:t>
      </w:r>
      <w:r w:rsidRPr="00CF102E">
        <w:rPr>
          <w:rFonts w:ascii="Times New Roman" w:hAnsi="Times New Roman"/>
          <w:spacing w:val="-4"/>
          <w:sz w:val="24"/>
          <w:szCs w:val="24"/>
        </w:rPr>
        <w:t>, в которой в табличной форме вводятся исходные данные, визуально подбирается подходящая кривая и автоматически рассчитываются параметры выбранной модели.</w:t>
      </w:r>
    </w:p>
    <w:p w:rsidR="00CF102E" w:rsidRPr="00CF102E" w:rsidRDefault="00CF102E" w:rsidP="00CF102E">
      <w:pPr>
        <w:pStyle w:val="a3"/>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Одним из самых распространенных методов сглаживания временных рядов является метод скользящей средней. Скользящие средние позволяют выявить тенденцию в развитии исследуемого процесса и выделить компоненты временного ряда, а также подготовить данные для построения модели прогнозирования. Сглаживание может осуществляться с исполь</w:t>
      </w:r>
      <w:r w:rsidRPr="00CF102E">
        <w:rPr>
          <w:rFonts w:ascii="Times New Roman" w:hAnsi="Times New Roman"/>
          <w:spacing w:val="-4"/>
          <w:sz w:val="24"/>
          <w:szCs w:val="24"/>
        </w:rPr>
        <w:softHyphen/>
        <w:t xml:space="preserve">зованием методов простой </w:t>
      </w:r>
      <w:proofErr w:type="gramStart"/>
      <w:r w:rsidRPr="00CF102E">
        <w:rPr>
          <w:rFonts w:ascii="Times New Roman" w:hAnsi="Times New Roman"/>
          <w:spacing w:val="-4"/>
          <w:sz w:val="24"/>
          <w:szCs w:val="24"/>
        </w:rPr>
        <w:t>скользящей</w:t>
      </w:r>
      <w:proofErr w:type="gramEnd"/>
      <w:r w:rsidRPr="00CF102E">
        <w:rPr>
          <w:rFonts w:ascii="Times New Roman" w:hAnsi="Times New Roman"/>
          <w:spacing w:val="-4"/>
          <w:sz w:val="24"/>
          <w:szCs w:val="24"/>
        </w:rPr>
        <w:t xml:space="preserve"> средней (SMA), взвешенной сколь</w:t>
      </w:r>
      <w:r w:rsidRPr="00CF102E">
        <w:rPr>
          <w:rFonts w:ascii="Times New Roman" w:hAnsi="Times New Roman"/>
          <w:spacing w:val="-4"/>
          <w:sz w:val="24"/>
          <w:szCs w:val="24"/>
        </w:rPr>
        <w:softHyphen/>
        <w:t>зящей средней (WMA) и экспоненциальной скользящей средней (EMA).</w:t>
      </w:r>
    </w:p>
    <w:p w:rsidR="00CF102E" w:rsidRPr="00CF102E" w:rsidRDefault="00CF102E" w:rsidP="00CF102E">
      <w:pPr>
        <w:pStyle w:val="a3"/>
        <w:spacing w:after="0" w:line="240" w:lineRule="auto"/>
        <w:ind w:left="0" w:firstLine="397"/>
        <w:jc w:val="both"/>
        <w:rPr>
          <w:rFonts w:ascii="Times New Roman" w:hAnsi="Times New Roman"/>
          <w:spacing w:val="-4"/>
          <w:sz w:val="24"/>
          <w:szCs w:val="24"/>
        </w:rPr>
      </w:pPr>
      <w:r w:rsidRPr="00CF102E">
        <w:rPr>
          <w:rFonts w:ascii="Times New Roman" w:hAnsi="Times New Roman"/>
          <w:spacing w:val="-4"/>
          <w:sz w:val="24"/>
          <w:szCs w:val="24"/>
        </w:rPr>
        <w:t>Практическая реализация модели при прогнозировании по кривым роста возможно только после проверки адекватности и оценки точности полученных теоретических результатов. Адекватность предполагает визуальную проверку и исключение случайных значений, определение величины достоверности аппроксимации. Аппроксимация (сглаживание) выполняется таким образом, чтобы график функции кривой роста располагался на минимальном удалении от исходных значений. При этом величина достоверности аппроксимации для различных моделей должна быть приближена к единице. Окончательный выбор оптимальной модели для прогнозирования производиться по этому показателю.</w:t>
      </w:r>
    </w:p>
    <w:p w:rsidR="00710E8E" w:rsidRPr="00CF102E" w:rsidRDefault="00710E8E">
      <w:pPr>
        <w:rPr>
          <w:szCs w:val="24"/>
        </w:rPr>
      </w:pPr>
    </w:p>
    <w:sectPr w:rsidR="00710E8E" w:rsidRPr="00CF102E"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411B"/>
    <w:multiLevelType w:val="hybridMultilevel"/>
    <w:tmpl w:val="FFCAAB70"/>
    <w:lvl w:ilvl="0" w:tplc="9A66D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02E"/>
    <w:rsid w:val="003D56A3"/>
    <w:rsid w:val="00710E8E"/>
    <w:rsid w:val="00A540B7"/>
    <w:rsid w:val="00C355DB"/>
    <w:rsid w:val="00CF1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02E"/>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02E"/>
    <w:pPr>
      <w:spacing w:after="200" w:line="276" w:lineRule="auto"/>
      <w:ind w:left="720"/>
      <w:contextualSpacing/>
      <w:jc w:val="left"/>
    </w:pPr>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2015-08-13T13:01:00Z</dcterms:created>
  <dcterms:modified xsi:type="dcterms:W3CDTF">2015-08-13T13:02:00Z</dcterms:modified>
</cp:coreProperties>
</file>